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1800225" cy="1685925"/>
            <wp:effectExtent t="0" r="0" b="0" l="0"/>
            <wp:docPr id="1" name="logo" descr="J.K.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0225" cy="1685925"/>
                    </a:xfrm>
                    <a:prstGeom prst="rect">
                      <a:avLst/>
                    </a:prstGeom>
                  </pic:spPr>
                </pic:pic>
              </a:graphicData>
            </a:graphic>
          </wp:inline>
        </w:drawing>
      </w:r>
    </w:p>
    <w:p>
      <w:pPr>
        <w:spacing w:after="300" w:before="400" w:line="360"/>
        <w:jc w:val="center"/>
      </w:pPr>
      <w:r>
        <w:rPr>
          <w:rFonts w:ascii="Times New Roman" w:cs="Times New Roman" w:eastAsia="Times New Roman" w:hAnsi="Times New Roman"/>
          <w:b w:val="1"/>
          <w:bCs w:val="1"/>
          <w:sz w:val="28"/>
          <w:szCs w:val="28"/>
        </w:rPr>
        <w:t xml:space="preserve">Cybersecurity Awareness Survey Among Students</w:t>
      </w:r>
    </w:p>
    <w:p>
      <w:pPr>
        <w:spacing w:after="200" w:before="200" w:line="360"/>
        <w:jc w:val="center"/>
      </w:pPr>
      <w:r>
        <w:rPr>
          <w:rFonts w:ascii="Times New Roman" w:cs="Times New Roman" w:eastAsia="Times New Roman" w:hAnsi="Times New Roman"/>
          <w:b w:val="1"/>
          <w:bCs w:val="1"/>
          <w:sz w:val="24"/>
          <w:szCs w:val="24"/>
        </w:rPr>
        <w:t xml:space="preserve">Name of the Student : </w:t>
      </w:r>
      <w:r>
        <w:rPr>
          <w:rFonts w:ascii="Times New Roman" w:cs="Times New Roman" w:eastAsia="Times New Roman" w:hAnsi="Times New Roman"/>
          <w:sz w:val="24"/>
          <w:szCs w:val="24"/>
        </w:rPr>
        <w:t xml:space="preserve">Anamika Singh</w:t>
      </w:r>
    </w:p>
    <w:p>
      <w:pPr>
        <w:spacing w:after="200" w:before="200" w:line="360"/>
        <w:jc w:val="center"/>
      </w:pPr>
      <w:r>
        <w:rPr>
          <w:rFonts w:ascii="Times New Roman" w:cs="Times New Roman" w:eastAsia="Times New Roman" w:hAnsi="Times New Roman"/>
          <w:b w:val="1"/>
          <w:bCs w:val="1"/>
          <w:sz w:val="24"/>
          <w:szCs w:val="24"/>
        </w:rPr>
        <w:t xml:space="preserve">Roll Number : </w:t>
      </w:r>
      <w:r>
        <w:rPr>
          <w:rFonts w:ascii="Times New Roman" w:cs="Times New Roman" w:eastAsia="Times New Roman" w:hAnsi="Times New Roman"/>
          <w:sz w:val="24"/>
          <w:szCs w:val="24"/>
        </w:rPr>
        <w:t xml:space="preserve">2026011108</w:t>
      </w:r>
    </w:p>
    <w:p>
      <w:pPr>
        <w:spacing w:after="200" w:before="200" w:line="360"/>
        <w:jc w:val="center"/>
      </w:pPr>
      <w:r>
        <w:rPr>
          <w:rFonts w:ascii="Times New Roman" w:cs="Times New Roman" w:eastAsia="Times New Roman" w:hAnsi="Times New Roman"/>
          <w:b w:val="1"/>
          <w:bCs w:val="1"/>
          <w:sz w:val="24"/>
          <w:szCs w:val="24"/>
        </w:rPr>
        <w:t xml:space="preserve">Program Title : </w:t>
      </w:r>
      <w:r>
        <w:rPr>
          <w:rFonts w:ascii="Times New Roman" w:cs="Times New Roman" w:eastAsia="Times New Roman" w:hAnsi="Times New Roman"/>
          <w:sz w:val="24"/>
          <w:szCs w:val="24"/>
        </w:rPr>
        <w:t xml:space="preserve">Bachelor Of Science In Computer Science (SYCS)</w:t>
      </w:r>
    </w:p>
    <w:p>
      <w:pPr>
        <w:spacing w:after="200" w:before="200" w:line="360"/>
        <w:jc w:val="center"/>
      </w:pPr>
      <w:r>
        <w:rPr>
          <w:rFonts w:ascii="Times New Roman" w:cs="Times New Roman" w:eastAsia="Times New Roman" w:hAnsi="Times New Roman"/>
          <w:b w:val="1"/>
          <w:bCs w:val="1"/>
          <w:sz w:val="24"/>
          <w:szCs w:val="24"/>
        </w:rPr>
        <w:t xml:space="preserve">Name of the Mentor : </w:t>
      </w:r>
      <w:r>
        <w:rPr>
          <w:rFonts w:ascii="Times New Roman" w:cs="Times New Roman" w:eastAsia="Times New Roman" w:hAnsi="Times New Roman"/>
          <w:sz w:val="24"/>
          <w:szCs w:val="24"/>
        </w:rPr>
        <w:t xml:space="preserve">Asst Prof. Shubhangi Shinde</w:t>
      </w:r>
    </w:p>
    <w:p>
      <w:pPr>
        <w:spacing w:after="200" w:before="200" w:line="360"/>
        <w:jc w:val="center"/>
      </w:pPr>
      <w:r>
        <w:rPr>
          <w:rFonts w:ascii="Times New Roman" w:cs="Times New Roman" w:eastAsia="Times New Roman" w:hAnsi="Times New Roman"/>
          <w:b w:val="1"/>
          <w:bCs w:val="1"/>
          <w:sz w:val="24"/>
          <w:szCs w:val="24"/>
        </w:rPr>
        <w:t xml:space="preserve">Name of the College: </w:t>
      </w:r>
      <w:r>
        <w:rPr>
          <w:rFonts w:ascii="Times New Roman" w:cs="Times New Roman" w:eastAsia="Times New Roman" w:hAnsi="Times New Roman"/>
          <w:sz w:val="24"/>
          <w:szCs w:val="24"/>
        </w:rPr>
        <w:t xml:space="preserve">J.K. College of Science and Commerce, Sector-5, Ghansoli, Navi Mumbai</w:t>
      </w:r>
    </w:p>
    <w:p>
      <w:pPr>
        <w:spacing w:after="200" w:before="200" w:line="360"/>
        <w:jc w:val="center"/>
      </w:pPr>
      <w:r>
        <w:rPr>
          <w:rFonts w:ascii="Times New Roman" w:cs="Times New Roman" w:eastAsia="Times New Roman" w:hAnsi="Times New Roman"/>
          <w:b w:val="1"/>
          <w:bCs w:val="1"/>
          <w:sz w:val="24"/>
          <w:szCs w:val="24"/>
        </w:rPr>
        <w:t xml:space="preserve">Academic Year</w:t>
      </w:r>
      <w:r>
        <w:rPr>
          <w:rFonts w:ascii="Times New Roman" w:cs="Times New Roman" w:eastAsia="Times New Roman" w:hAnsi="Times New Roman"/>
          <w:sz w:val="24"/>
          <w:szCs w:val="24"/>
        </w:rPr>
        <w:t xml:space="preserve"> - 2026-27</w:t>
      </w:r>
    </w:p>
    <w:p>
      <w:pPr>
        <w:spacing w:after="200" w:before="200" w:line="360"/>
        <w:jc w:val="center"/>
      </w:pPr>
      <w:r>
        <w:rPr>
          <w:rFonts w:ascii="Times New Roman" w:cs="Times New Roman" w:eastAsia="Times New Roman" w:hAnsi="Times New Roman"/>
          <w:b w:val="1"/>
          <w:bCs w:val="1"/>
          <w:sz w:val="24"/>
          <w:szCs w:val="24"/>
        </w:rPr>
        <w:t xml:space="preserve">Month of Submission : </w:t>
      </w:r>
      <w:r>
        <w:rPr>
          <w:rFonts w:ascii="Times New Roman" w:cs="Times New Roman" w:eastAsia="Times New Roman" w:hAnsi="Times New Roman"/>
          <w:sz w:val="24"/>
          <w:szCs w:val="24"/>
        </w:rPr>
        <w:t xml:space="preserve">October - 2026</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Student's Declaration</w:t>
      </w:r>
    </w:p>
    <w:p>
      <w:pPr>
        <w:spacing w:after="160" w:before="0" w:line="360"/>
        <w:jc w:val="both"/>
      </w:pPr>
      <w:r>
        <w:rPr>
          <w:rFonts w:ascii="Times New Roman" w:cs="Times New Roman" w:eastAsia="Times New Roman" w:hAnsi="Times New Roman"/>
          <w:sz w:val="24"/>
          <w:szCs w:val="24"/>
        </w:rPr>
        <w:t xml:space="preserve">I, Anamika Singh, a student of J.K. College of Science and Commerce studying in S.Y.B.Sc. Computer Science, hereby declare that I have completed the field project entitled “Cybersecurity Awareness Survey Among Students” during the academic year 2026-2027.</w:t>
      </w:r>
    </w:p>
    <w:p>
      <w:pPr>
        <w:spacing w:after="160" w:before="0" w:line="360"/>
        <w:jc w:val="both"/>
      </w:pPr>
      <w:r>
        <w:rPr>
          <w:rFonts w:ascii="Times New Roman" w:cs="Times New Roman" w:eastAsia="Times New Roman" w:hAnsi="Times New Roman"/>
          <w:sz w:val="24"/>
          <w:szCs w:val="24"/>
        </w:rPr>
        <w:t xml:space="preserve">The report work is original and the information/data included in the report is true, emerging from the primary and secondary data gathered and analyzed as part of this project.</w:t>
      </w:r>
    </w:p>
    <w:p>
      <w:pPr>
        <w:spacing w:after="160" w:before="0" w:line="360"/>
        <w:jc w:val="both"/>
      </w:pPr>
      <w:r>
        <w:rPr>
          <w:rFonts w:ascii="Times New Roman" w:cs="Times New Roman" w:eastAsia="Times New Roman" w:hAnsi="Times New Roman"/>
          <w:sz w:val="24"/>
          <w:szCs w:val="24"/>
        </w:rPr>
        <w:t xml:space="preserve">Due credit is extended to the work of Literature/Secondary Survey by endorsing it in the References as per the prescribed format.</w:t>
      </w:r>
    </w:p>
    <w:p>
      <w:pPr>
        <w:spacing w:after="0" w:before="0" w:line="360"/>
        <w:jc w:val="both"/>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
      </w:r>
    </w:p>
    <w:p>
      <w:pPr>
        <w:spacing w:after="160" w:before="0" w:line="360"/>
        <w:jc w:val="right"/>
      </w:pPr>
      <w:r>
        <w:rPr>
          <w:rFonts w:ascii="Times New Roman" w:cs="Times New Roman" w:eastAsia="Times New Roman" w:hAnsi="Times New Roman"/>
          <w:sz w:val="24"/>
          <w:szCs w:val="24"/>
        </w:rPr>
        <w:t xml:space="preserve">Signature of the Student</w:t>
      </w:r>
    </w:p>
    <w:p>
      <w:pPr>
        <w:spacing w:after="160" w:before="0" w:line="360"/>
        <w:jc w:val="right"/>
      </w:pPr>
      <w:r>
        <w:rPr>
          <w:rFonts w:ascii="Times New Roman" w:cs="Times New Roman" w:eastAsia="Times New Roman" w:hAnsi="Times New Roman"/>
          <w:b w:val="1"/>
          <w:bCs w:val="1"/>
          <w:sz w:val="24"/>
          <w:szCs w:val="24"/>
        </w:rPr>
        <w:t xml:space="preserve">Name: </w:t>
      </w:r>
      <w:r>
        <w:rPr>
          <w:rFonts w:ascii="Times New Roman" w:cs="Times New Roman" w:eastAsia="Times New Roman" w:hAnsi="Times New Roman"/>
          <w:sz w:val="24"/>
          <w:szCs w:val="24"/>
        </w:rPr>
        <w:t xml:space="preserve">Anamika Singh</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ACKNOWLEDGEMENT</w:t>
      </w:r>
    </w:p>
    <w:p>
      <w:pPr>
        <w:spacing w:after="160" w:before="0" w:line="360"/>
        <w:jc w:val="both"/>
      </w:pPr>
      <w:r>
        <w:rPr>
          <w:rFonts w:ascii="Times New Roman" w:cs="Times New Roman" w:eastAsia="Times New Roman" w:hAnsi="Times New Roman"/>
          <w:sz w:val="24"/>
          <w:szCs w:val="24"/>
        </w:rPr>
        <w:t xml:space="preserve">I would like to express my sincere gratitude to all those who contributed to the successful completion of my field project titled “Cybersecurity Awareness Survey Among Students.”</w:t>
      </w:r>
    </w:p>
    <w:p>
      <w:pPr>
        <w:spacing w:after="160" w:before="0" w:line="360"/>
        <w:jc w:val="both"/>
      </w:pPr>
      <w:r>
        <w:rPr>
          <w:rFonts w:ascii="Times New Roman" w:cs="Times New Roman" w:eastAsia="Times New Roman" w:hAnsi="Times New Roman"/>
          <w:sz w:val="24"/>
          <w:szCs w:val="24"/>
        </w:rPr>
        <w:t xml:space="preserve">First and foremost, I extend my deepest thanks to my project guide, Asst Prof. Shubhangi Shinde, for the invaluable guidance, unwavering support, and constant encouragement provided throughout this project. The insightful suggestions and expert advice were instrumental in shaping this research.</w:t>
      </w:r>
    </w:p>
    <w:p>
      <w:pPr>
        <w:spacing w:after="160" w:before="0" w:line="360"/>
        <w:jc w:val="both"/>
      </w:pPr>
      <w:r>
        <w:rPr>
          <w:rFonts w:ascii="Times New Roman" w:cs="Times New Roman" w:eastAsia="Times New Roman" w:hAnsi="Times New Roman"/>
          <w:sz w:val="24"/>
          <w:szCs w:val="24"/>
        </w:rPr>
        <w:t xml:space="preserve">I am also thankful to the faculty members and staff of the Computer Science Department at J.K. College of Science and Commerce for providing the resources and environment required to carry out the study effectively.</w:t>
      </w:r>
    </w:p>
    <w:p>
      <w:pPr>
        <w:spacing w:after="160" w:before="0" w:line="360"/>
        <w:jc w:val="both"/>
      </w:pPr>
      <w:r>
        <w:rPr>
          <w:rFonts w:ascii="Times New Roman" w:cs="Times New Roman" w:eastAsia="Times New Roman" w:hAnsi="Times New Roman"/>
          <w:sz w:val="24"/>
          <w:szCs w:val="24"/>
        </w:rPr>
        <w:t xml:space="preserve">Special thanks are due to all the 100 students across various years and streams who patiently participated in the survey and shared their honest experiences and habits regarding cybersecurity. Their feedback and opinions formed the core of this primary research.</w:t>
      </w:r>
    </w:p>
    <w:p>
      <w:pPr>
        <w:spacing w:after="160" w:before="0" w:line="360"/>
        <w:jc w:val="both"/>
      </w:pPr>
      <w:r>
        <w:rPr>
          <w:rFonts w:ascii="Times New Roman" w:cs="Times New Roman" w:eastAsia="Times New Roman" w:hAnsi="Times New Roman"/>
          <w:sz w:val="24"/>
          <w:szCs w:val="24"/>
        </w:rPr>
        <w:t xml:space="preserve">Lastly, I wish to thank my family and friends for their constant encouragement, patience, and moral support throughout the duration of this project.</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As students increasingly rely on smartphones, laptops, and online platforms for academics, communication, and social interaction, they have also become a frequent target of cyber threats such as phishing, identity theft, and social media exploitation. This project studies the level of cybersecurity awareness among college students, focusing on their familiarity with common threats, password and account security practices, social media privacy behaviour, and their ability to recognize phishing attempts. A structured survey was conducted among 100 students across different years of study and academic streams to capture their current knowledge, habits, and attitudes toward cybersecurity, as well as their exposure to institutional training and support. The findings reveal that while most students recognize common cybersecurity terms and threats, a significant share continue to engage in risky practices such as reusing passwords across accounts and skipping two-factor authentication. The study also finds strong demand among students for structured cybersecurity education, with the majority expressing interest in workshops, simulated phishing drills, and curriculum-integrated content. The report concludes that closing the gap between awareness and safe practice requires sustained institutional investment in practical, hands-on cybersecurity training rather than one-time awareness campaigns alone.</w:t>
      </w:r>
    </w:p>
    <w:p>
      <w:pPr>
        <w:pStyle w:val="Heading1"/>
        <w:keepNext/>
        <w:pageBreakBefore/>
        <w:spacing w:after="240" w:before="280" w:line="360"/>
        <w:jc w:val="center"/>
      </w:pPr>
      <w:r>
        <w:rPr>
          <w:rFonts w:ascii="Times New Roman" w:cs="Times New Roman" w:eastAsia="Times New Roman" w:hAnsi="Times New Roman"/>
          <w:b w:val="1"/>
          <w:bCs w:val="1"/>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S.R. No.</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CONTENT</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Page No.</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01</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Introduction</w:t>
            </w:r>
          </w:p>
          <w:p>
            <w:pPr>
              <w:spacing w:after="20" w:before="0" w:line="252"/>
              <w:jc w:val="left"/>
            </w:pPr>
            <w:r>
              <w:rPr>
                <w:rFonts w:ascii="Times New Roman" w:cs="Times New Roman" w:eastAsia="Times New Roman" w:hAnsi="Times New Roman"/>
                <w:b w:val="0"/>
                <w:bCs w:val="0"/>
                <w:sz w:val="22"/>
                <w:szCs w:val="22"/>
              </w:rPr>
              <w:t xml:space="preserve">1.1 Purpose of the Study</w:t>
            </w:r>
          </w:p>
          <w:p>
            <w:pPr>
              <w:spacing w:after="20" w:before="0" w:line="252"/>
              <w:jc w:val="left"/>
            </w:pPr>
            <w:r>
              <w:rPr>
                <w:rFonts w:ascii="Times New Roman" w:cs="Times New Roman" w:eastAsia="Times New Roman" w:hAnsi="Times New Roman"/>
                <w:b w:val="0"/>
                <w:bCs w:val="0"/>
                <w:sz w:val="22"/>
                <w:szCs w:val="22"/>
              </w:rPr>
              <w:t xml:space="preserve">1.2 Background Information</w:t>
            </w:r>
          </w:p>
          <w:p>
            <w:pPr>
              <w:spacing w:after="20" w:before="0" w:line="252"/>
              <w:jc w:val="left"/>
            </w:pPr>
            <w:r>
              <w:rPr>
                <w:rFonts w:ascii="Times New Roman" w:cs="Times New Roman" w:eastAsia="Times New Roman" w:hAnsi="Times New Roman"/>
                <w:b w:val="0"/>
                <w:bCs w:val="0"/>
                <w:sz w:val="22"/>
                <w:szCs w:val="22"/>
              </w:rPr>
              <w:t xml:space="preserve">1.3 Scope of the Report</w:t>
            </w:r>
          </w:p>
          <w:p>
            <w:pPr>
              <w:spacing w:after="20" w:before="0" w:line="252"/>
              <w:jc w:val="left"/>
            </w:pPr>
            <w:r>
              <w:rPr>
                <w:rFonts w:ascii="Times New Roman" w:cs="Times New Roman" w:eastAsia="Times New Roman" w:hAnsi="Times New Roman"/>
                <w:b w:val="0"/>
                <w:bCs w:val="0"/>
                <w:sz w:val="22"/>
                <w:szCs w:val="22"/>
              </w:rPr>
              <w:t xml:space="preserve">1.4 Objectives of the Study</w:t>
            </w:r>
          </w:p>
          <w:p>
            <w:pPr>
              <w:spacing w:after="20" w:before="0" w:line="252"/>
              <w:jc w:val="left"/>
            </w:pPr>
            <w:r>
              <w:rPr>
                <w:rFonts w:ascii="Times New Roman" w:cs="Times New Roman" w:eastAsia="Times New Roman" w:hAnsi="Times New Roman"/>
                <w:b w:val="0"/>
                <w:bCs w:val="0"/>
                <w:sz w:val="22"/>
                <w:szCs w:val="22"/>
              </w:rPr>
              <w:t xml:space="preserve">1.5 Limitations of the Study</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02</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Literature Review</w:t>
            </w:r>
          </w:p>
          <w:p>
            <w:pPr>
              <w:spacing w:after="20" w:before="0" w:line="252"/>
              <w:jc w:val="left"/>
            </w:pPr>
            <w:r>
              <w:rPr>
                <w:rFonts w:ascii="Times New Roman" w:cs="Times New Roman" w:eastAsia="Times New Roman" w:hAnsi="Times New Roman"/>
                <w:b w:val="0"/>
                <w:bCs w:val="0"/>
                <w:sz w:val="22"/>
                <w:szCs w:val="22"/>
              </w:rPr>
              <w:t xml:space="preserve">2.1 Introduction</w:t>
            </w:r>
          </w:p>
          <w:p>
            <w:pPr>
              <w:spacing w:after="20" w:before="0" w:line="252"/>
              <w:jc w:val="left"/>
            </w:pPr>
            <w:r>
              <w:rPr>
                <w:rFonts w:ascii="Times New Roman" w:cs="Times New Roman" w:eastAsia="Times New Roman" w:hAnsi="Times New Roman"/>
                <w:b w:val="0"/>
                <w:bCs w:val="0"/>
                <w:sz w:val="22"/>
                <w:szCs w:val="22"/>
              </w:rPr>
              <w:t xml:space="preserve">2.2 Evolution of Student-Targeted Cyber Threats</w:t>
            </w:r>
          </w:p>
          <w:p>
            <w:pPr>
              <w:spacing w:after="20" w:before="0" w:line="252"/>
              <w:jc w:val="left"/>
            </w:pPr>
            <w:r>
              <w:rPr>
                <w:rFonts w:ascii="Times New Roman" w:cs="Times New Roman" w:eastAsia="Times New Roman" w:hAnsi="Times New Roman"/>
                <w:b w:val="0"/>
                <w:bCs w:val="0"/>
                <w:sz w:val="22"/>
                <w:szCs w:val="22"/>
              </w:rPr>
              <w:t xml:space="preserve">2.3 Awareness, Knowledge, and Behavioural Gaps</w:t>
            </w:r>
          </w:p>
          <w:p>
            <w:pPr>
              <w:spacing w:after="20" w:before="0" w:line="252"/>
              <w:jc w:val="left"/>
            </w:pPr>
            <w:r>
              <w:rPr>
                <w:rFonts w:ascii="Times New Roman" w:cs="Times New Roman" w:eastAsia="Times New Roman" w:hAnsi="Times New Roman"/>
                <w:b w:val="0"/>
                <w:bCs w:val="0"/>
                <w:sz w:val="22"/>
                <w:szCs w:val="22"/>
              </w:rPr>
              <w:t xml:space="preserve">2.4 Cybersecurity Education and the Indian Context</w:t>
            </w:r>
          </w:p>
          <w:p>
            <w:pPr>
              <w:spacing w:after="20" w:before="0" w:line="252"/>
              <w:jc w:val="left"/>
            </w:pPr>
            <w:r>
              <w:rPr>
                <w:rFonts w:ascii="Times New Roman" w:cs="Times New Roman" w:eastAsia="Times New Roman" w:hAnsi="Times New Roman"/>
                <w:b w:val="0"/>
                <w:bCs w:val="0"/>
                <w:sz w:val="22"/>
                <w:szCs w:val="22"/>
              </w:rPr>
              <w:t xml:space="preserve">2.5 Challenges and Limitations Identified in Literature</w:t>
            </w:r>
          </w:p>
          <w:p>
            <w:pPr>
              <w:spacing w:after="20" w:before="0" w:line="252"/>
              <w:jc w:val="left"/>
            </w:pPr>
            <w:r>
              <w:rPr>
                <w:rFonts w:ascii="Times New Roman" w:cs="Times New Roman" w:eastAsia="Times New Roman" w:hAnsi="Times New Roman"/>
                <w:b w:val="0"/>
                <w:bCs w:val="0"/>
                <w:sz w:val="22"/>
                <w:szCs w:val="22"/>
              </w:rPr>
              <w:t xml:space="preserve">2.6 Role of Institutions and Digital Literacy Initiatives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3-4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03</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Methodology</w:t>
            </w:r>
          </w:p>
          <w:p>
            <w:pPr>
              <w:spacing w:after="20" w:before="0" w:line="252"/>
              <w:jc w:val="left"/>
            </w:pPr>
            <w:r>
              <w:rPr>
                <w:rFonts w:ascii="Times New Roman" w:cs="Times New Roman" w:eastAsia="Times New Roman" w:hAnsi="Times New Roman"/>
                <w:b w:val="0"/>
                <w:bCs w:val="0"/>
                <w:sz w:val="22"/>
                <w:szCs w:val="22"/>
              </w:rPr>
              <w:t xml:space="preserve">3.1 Research Approach</w:t>
            </w:r>
          </w:p>
          <w:p>
            <w:pPr>
              <w:spacing w:after="20" w:before="0" w:line="252"/>
              <w:jc w:val="left"/>
            </w:pPr>
            <w:r>
              <w:rPr>
                <w:rFonts w:ascii="Times New Roman" w:cs="Times New Roman" w:eastAsia="Times New Roman" w:hAnsi="Times New Roman"/>
                <w:b w:val="0"/>
                <w:bCs w:val="0"/>
                <w:sz w:val="22"/>
                <w:szCs w:val="22"/>
              </w:rPr>
              <w:t xml:space="preserve">3.2 Data Collection Tool and Procedure</w:t>
            </w:r>
          </w:p>
          <w:p>
            <w:pPr>
              <w:spacing w:after="20" w:before="0" w:line="252"/>
              <w:jc w:val="left"/>
            </w:pPr>
            <w:r>
              <w:rPr>
                <w:rFonts w:ascii="Times New Roman" w:cs="Times New Roman" w:eastAsia="Times New Roman" w:hAnsi="Times New Roman"/>
                <w:b w:val="0"/>
                <w:bCs w:val="0"/>
                <w:sz w:val="22"/>
                <w:szCs w:val="22"/>
              </w:rPr>
              <w:t xml:space="preserve">3.3 Rationale for Method Selection</w:t>
            </w:r>
          </w:p>
          <w:p>
            <w:pPr>
              <w:spacing w:after="20" w:before="0" w:line="252"/>
              <w:jc w:val="left"/>
            </w:pPr>
            <w:r>
              <w:rPr>
                <w:rFonts w:ascii="Times New Roman" w:cs="Times New Roman" w:eastAsia="Times New Roman" w:hAnsi="Times New Roman"/>
                <w:b w:val="0"/>
                <w:bCs w:val="0"/>
                <w:sz w:val="22"/>
                <w:szCs w:val="22"/>
              </w:rPr>
              <w:t xml:space="preserve">3.4 Sample Profile</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04</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Field Work Descriptions, Observations, and Analysis</w:t>
            </w:r>
          </w:p>
          <w:p>
            <w:pPr>
              <w:spacing w:after="20" w:before="0" w:line="252"/>
              <w:jc w:val="left"/>
            </w:pPr>
            <w:r>
              <w:rPr>
                <w:rFonts w:ascii="Times New Roman" w:cs="Times New Roman" w:eastAsia="Times New Roman" w:hAnsi="Times New Roman"/>
                <w:b w:val="0"/>
                <w:bCs w:val="0"/>
                <w:sz w:val="22"/>
                <w:szCs w:val="22"/>
              </w:rPr>
              <w:t xml:space="preserve">4.1 Awareness of Common Cybersecurity Threats</w:t>
            </w:r>
          </w:p>
          <w:p>
            <w:pPr>
              <w:spacing w:after="20" w:before="0" w:line="252"/>
              <w:jc w:val="left"/>
            </w:pPr>
            <w:r>
              <w:rPr>
                <w:rFonts w:ascii="Times New Roman" w:cs="Times New Roman" w:eastAsia="Times New Roman" w:hAnsi="Times New Roman"/>
                <w:b w:val="0"/>
                <w:bCs w:val="0"/>
                <w:sz w:val="22"/>
                <w:szCs w:val="22"/>
              </w:rPr>
              <w:t xml:space="preserve">4.2 Password and Account Security Practices</w:t>
            </w:r>
          </w:p>
          <w:p>
            <w:pPr>
              <w:spacing w:after="20" w:before="0" w:line="252"/>
              <w:jc w:val="left"/>
            </w:pPr>
            <w:r>
              <w:rPr>
                <w:rFonts w:ascii="Times New Roman" w:cs="Times New Roman" w:eastAsia="Times New Roman" w:hAnsi="Times New Roman"/>
                <w:b w:val="0"/>
                <w:bCs w:val="0"/>
                <w:sz w:val="22"/>
                <w:szCs w:val="22"/>
              </w:rPr>
              <w:t xml:space="preserve">4.3 Social Media and Data Privacy Behaviour</w:t>
            </w:r>
          </w:p>
          <w:p>
            <w:pPr>
              <w:spacing w:after="20" w:before="0" w:line="252"/>
              <w:jc w:val="left"/>
            </w:pPr>
            <w:r>
              <w:rPr>
                <w:rFonts w:ascii="Times New Roman" w:cs="Times New Roman" w:eastAsia="Times New Roman" w:hAnsi="Times New Roman"/>
                <w:b w:val="0"/>
                <w:bCs w:val="0"/>
                <w:sz w:val="22"/>
                <w:szCs w:val="22"/>
              </w:rPr>
              <w:t xml:space="preserve">4.4 Phishing Recognition Ability</w:t>
            </w:r>
          </w:p>
          <w:p>
            <w:pPr>
              <w:spacing w:after="20" w:before="0" w:line="252"/>
              <w:jc w:val="left"/>
            </w:pPr>
            <w:r>
              <w:rPr>
                <w:rFonts w:ascii="Times New Roman" w:cs="Times New Roman" w:eastAsia="Times New Roman" w:hAnsi="Times New Roman"/>
                <w:b w:val="0"/>
                <w:bCs w:val="0"/>
                <w:sz w:val="22"/>
                <w:szCs w:val="22"/>
              </w:rPr>
              <w:t xml:space="preserve">4.5 Use of Security Tools and Institutional Support</w:t>
            </w:r>
          </w:p>
          <w:p>
            <w:pPr>
              <w:spacing w:after="20" w:before="0" w:line="252"/>
              <w:jc w:val="left"/>
            </w:pPr>
            <w:r>
              <w:rPr>
                <w:rFonts w:ascii="Times New Roman" w:cs="Times New Roman" w:eastAsia="Times New Roman" w:hAnsi="Times New Roman"/>
                <w:b w:val="0"/>
                <w:bCs w:val="0"/>
                <w:sz w:val="22"/>
                <w:szCs w:val="22"/>
              </w:rPr>
              <w:t xml:space="preserve">4.6 Suggestions for Improvement</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6-9</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05</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Conclusion and Recommendations</w:t>
            </w:r>
          </w:p>
          <w:p>
            <w:pPr>
              <w:spacing w:after="20" w:before="0" w:line="252"/>
              <w:jc w:val="left"/>
            </w:pPr>
            <w:r>
              <w:rPr>
                <w:rFonts w:ascii="Times New Roman" w:cs="Times New Roman" w:eastAsia="Times New Roman" w:hAnsi="Times New Roman"/>
                <w:b w:val="0"/>
                <w:bCs w:val="0"/>
                <w:sz w:val="22"/>
                <w:szCs w:val="22"/>
              </w:rPr>
              <w:t xml:space="preserve">5.1 Detailed Summary of Key Findings</w:t>
            </w:r>
          </w:p>
          <w:p>
            <w:pPr>
              <w:spacing w:after="20" w:before="0" w:line="252"/>
              <w:jc w:val="left"/>
            </w:pPr>
            <w:r>
              <w:rPr>
                <w:rFonts w:ascii="Times New Roman" w:cs="Times New Roman" w:eastAsia="Times New Roman" w:hAnsi="Times New Roman"/>
                <w:b w:val="0"/>
                <w:bCs w:val="0"/>
                <w:sz w:val="22"/>
                <w:szCs w:val="22"/>
              </w:rPr>
              <w:t xml:space="preserve">5.2 Contribution to a Deeper Understanding</w:t>
            </w:r>
          </w:p>
          <w:p>
            <w:pPr>
              <w:spacing w:after="20" w:before="0" w:line="252"/>
              <w:jc w:val="left"/>
            </w:pPr>
            <w:r>
              <w:rPr>
                <w:rFonts w:ascii="Times New Roman" w:cs="Times New Roman" w:eastAsia="Times New Roman" w:hAnsi="Times New Roman"/>
                <w:b w:val="0"/>
                <w:bCs w:val="0"/>
                <w:sz w:val="22"/>
                <w:szCs w:val="22"/>
              </w:rPr>
              <w:t xml:space="preserve">5.3 Actionable Recommendations and Future Scope</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10-11</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06</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References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07</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Appendices</w:t>
            </w:r>
          </w:p>
          <w:p>
            <w:pPr>
              <w:spacing w:after="20" w:before="0" w:line="252"/>
              <w:jc w:val="left"/>
            </w:pPr>
            <w:r>
              <w:rPr>
                <w:rFonts w:ascii="Times New Roman" w:cs="Times New Roman" w:eastAsia="Times New Roman" w:hAnsi="Times New Roman"/>
                <w:b w:val="0"/>
                <w:bCs w:val="0"/>
                <w:sz w:val="22"/>
                <w:szCs w:val="22"/>
              </w:rPr>
              <w:t xml:space="preserve">Appendix A: Survey Questionnaire</w:t>
            </w:r>
          </w:p>
          <w:p>
            <w:pPr>
              <w:spacing w:after="20" w:before="0" w:line="252"/>
              <w:jc w:val="left"/>
            </w:pPr>
            <w:r>
              <w:rPr>
                <w:rFonts w:ascii="Times New Roman" w:cs="Times New Roman" w:eastAsia="Times New Roman" w:hAnsi="Times New Roman"/>
                <w:b w:val="0"/>
                <w:bCs w:val="0"/>
                <w:sz w:val="22"/>
                <w:szCs w:val="22"/>
              </w:rPr>
              <w:t xml:space="preserve">Appendix B: Summary of Survey Responses</w:t>
            </w:r>
          </w:p>
          <w:p>
            <w:pPr>
              <w:spacing w:after="20" w:before="0" w:line="252"/>
              <w:jc w:val="left"/>
            </w:pPr>
            <w:r>
              <w:rPr>
                <w:rFonts w:ascii="Times New Roman" w:cs="Times New Roman" w:eastAsia="Times New Roman" w:hAnsi="Times New Roman"/>
                <w:b w:val="0"/>
                <w:bCs w:val="0"/>
                <w:sz w:val="22"/>
                <w:szCs w:val="22"/>
              </w:rPr>
              <w:t xml:space="preserve">Appendix C: Glossary of Terms</w:t>
            </w:r>
          </w:p>
          <w:p>
            <w:pPr>
              <w:spacing w:after="20" w:before="0" w:line="252"/>
              <w:jc w:val="left"/>
            </w:pPr>
            <w:r>
              <w:rPr>
                <w:rFonts w:ascii="Times New Roman" w:cs="Times New Roman" w:eastAsia="Times New Roman" w:hAnsi="Times New Roman"/>
                <w:b w:val="0"/>
                <w:bCs w:val="0"/>
                <w:sz w:val="22"/>
                <w:szCs w:val="22"/>
              </w:rPr>
              <w:t xml:space="preserve">Appendix D: Consent and Confidentiality Statement</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12-15</w:t>
            </w:r>
          </w:p>
        </w:tc>
      </w:tr>
    </w:tbl>
    <w:p>
      <w:pPr>
        <w:sectPr>
          <w:pgSz w:w="11906" w:h="16838" w:orient="portrait"/>
          <w:pgMar w:top="1440" w:right="1440" w:bottom="1440" w:left="1440" w:header="720" w:footer="720"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1: Introduction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1.1 Purpose of the Study</w:t>
      </w:r>
    </w:p>
    <w:p>
      <w:pPr>
        <w:spacing w:after="160" w:before="0" w:line="360"/>
        <w:jc w:val="both"/>
      </w:pPr>
      <w:r>
        <w:rPr>
          <w:rFonts w:ascii="Times New Roman" w:cs="Times New Roman" w:eastAsia="Times New Roman" w:hAnsi="Times New Roman"/>
          <w:sz w:val="24"/>
          <w:szCs w:val="24"/>
        </w:rPr>
        <w:t xml:space="preserve">The primary objective of this project is to conduct a comprehensive study of the level of cybersecurity awareness among college students. This study seeks to identify how familiar students are with common cyber threats (such as phishing, malware, and ransomware), examine their password and account security habits, quantify risky behaviours that leave them vulnerable (such as password reuse and skipping two-factor authentication), and systematically document their exposure to and demand for institutional cybersecurity training. The goal is to produce a report that presents a clear picture of student cybersecurity awareness in practice, and to provide useful insights for college administrations, IT departments, and educators responsible for designing more effective digital safety programs.</w:t>
      </w:r>
    </w:p>
    <w:p>
      <w:pPr>
        <w:pStyle w:val="Heading2"/>
        <w:keepNext/>
        <w:spacing w:after="200" w:before="280" w:line="360"/>
        <w:jc w:val="left"/>
      </w:pPr>
      <w:r>
        <w:rPr>
          <w:rFonts w:ascii="Times New Roman" w:cs="Times New Roman" w:eastAsia="Times New Roman" w:hAnsi="Times New Roman"/>
          <w:b w:val="1"/>
          <w:bCs w:val="1"/>
          <w:sz w:val="28"/>
          <w:szCs w:val="28"/>
        </w:rPr>
        <w:t xml:space="preserve">1.2 Background Information</w:t>
      </w:r>
    </w:p>
    <w:p>
      <w:pPr>
        <w:keepNext/>
        <w:spacing w:after="80" w:before="160"/>
        <w:jc w:val="center"/>
      </w:pPr>
      <w:r>
        <w:drawing>
          <wp:inline distT="0" distB="0" distL="0" distR="0">
            <wp:extent cx="4572000" cy="1143000"/>
            <wp:effectExtent t="0" r="0" b="0" l="0"/>
            <wp:docPr id="2" name="media/fig1_flow.png" descr="Figure 1.1: Unsafe response to a phishing email compared with a safe, verification-based respons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43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1.1: Unsafe response to a phishing email compared with a safe, verification-based response.</w:t>
      </w:r>
    </w:p>
    <w:p>
      <w:pPr>
        <w:spacing w:after="160" w:before="0" w:line="360"/>
        <w:jc w:val="both"/>
      </w:pPr>
      <w:r>
        <w:rPr>
          <w:rFonts w:ascii="Times New Roman" w:cs="Times New Roman" w:eastAsia="Times New Roman" w:hAnsi="Times New Roman"/>
          <w:sz w:val="24"/>
          <w:szCs w:val="24"/>
        </w:rPr>
        <w:t xml:space="preserve">As students increasingly conduct academics, banking, and social interaction through smartphones and laptops, they have become one of the most frequently targeted groups for cybercrime, including phishing emails, fake job or scholarship offers, social media account takeovers, and public Wi-Fi based attacks. Unlike enterprise employees, who often work within networks protected by dedicated IT security teams, students are largely responsible for their own digital safety, relying on personal judgement, password habits, and whatever awareness they have picked up informally. A single successful phishing attempt or weak password can lead to compromised email accounts, financial loss, identity theft, or exposure of sensitive personal data. Given the rising frequency of cyberattacks targeting young, digitally active populations, understanding what students actually know, and do not know, about cybersecurity has become essential for designing effective campus-level protection strategies.</w:t>
      </w:r>
    </w:p>
    <w:p>
      <w:pPr>
        <w:pStyle w:val="Heading2"/>
        <w:keepNext/>
        <w:spacing w:after="200" w:before="280" w:line="360"/>
        <w:jc w:val="left"/>
      </w:pPr>
      <w:r>
        <w:rPr>
          <w:rFonts w:ascii="Times New Roman" w:cs="Times New Roman" w:eastAsia="Times New Roman" w:hAnsi="Times New Roman"/>
          <w:b w:val="1"/>
          <w:bCs w:val="1"/>
          <w:sz w:val="28"/>
          <w:szCs w:val="28"/>
        </w:rPr>
        <w:t xml:space="preserve">1.3 Scope of the Report</w:t>
      </w:r>
    </w:p>
    <w:p>
      <w:pPr>
        <w:spacing w:after="160" w:before="0" w:line="360"/>
        <w:jc w:val="both"/>
      </w:pPr>
      <w:r>
        <w:rPr>
          <w:rFonts w:ascii="Times New Roman" w:cs="Times New Roman" w:eastAsia="Times New Roman" w:hAnsi="Times New Roman"/>
          <w:sz w:val="24"/>
          <w:szCs w:val="24"/>
        </w:rPr>
        <w:t xml:space="preserve">The scope of this report is confined to analyzing the awareness levels, security practices, and training needs of students regarding cybersecurity. The study is based on data collected through a structured survey of 100 respondents, including students from the First Year, Second Year, Third Year, and postgraduate levels across multiple academic streams. The report examines familiarity with common cybersecurity terms and threats, password and account security behaviour, social media and data privacy practices, ability to recognize phishing attempts, and exposure to institutional cybersecurity training. The scope does not extend to a technical audit of the college’s own network security infrastructure, nor does it cover cybercrime legal proceedings. Instead, it provides a focused, student-centered perspective on awareness gaps and training needs.</w:t>
      </w:r>
    </w:p>
    <w:p>
      <w:pPr>
        <w:pStyle w:val="Heading2"/>
        <w:keepNext/>
        <w:spacing w:after="200" w:before="280" w:line="360"/>
        <w:jc w:val="left"/>
      </w:pPr>
      <w:r>
        <w:rPr>
          <w:rFonts w:ascii="Times New Roman" w:cs="Times New Roman" w:eastAsia="Times New Roman" w:hAnsi="Times New Roman"/>
          <w:b w:val="1"/>
          <w:bCs w:val="1"/>
          <w:sz w:val="28"/>
          <w:szCs w:val="28"/>
        </w:rPr>
        <w:t xml:space="preserve">1.4 Objectives of the Study</w:t>
      </w:r>
    </w:p>
    <w:p>
      <w:pPr>
        <w:spacing w:after="160" w:before="0" w:line="360"/>
        <w:jc w:val="both"/>
      </w:pPr>
      <w:r>
        <w:rPr>
          <w:rFonts w:ascii="Times New Roman" w:cs="Times New Roman" w:eastAsia="Times New Roman" w:hAnsi="Times New Roman"/>
          <w:sz w:val="24"/>
          <w:szCs w:val="24"/>
        </w:rPr>
        <w:t xml:space="preserve">The specific objectives that guided this research are outlined below:</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assess the current level of awareness of common cybersecurity threats among college students.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examine password, account security, and social media privacy practices followed by students.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evaluate students’ practical ability to recognize phishing attempts and suspicious online activity.</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determine the extent of institutional cybersecurity training students have received.</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propose actionable recommendations that can improve cybersecurity awareness and safe practice among the student community.</w:t>
      </w:r>
    </w:p>
    <w:p>
      <w:pPr>
        <w:pStyle w:val="Heading2"/>
        <w:keepNext/>
        <w:spacing w:after="200" w:before="280" w:line="360"/>
        <w:jc w:val="left"/>
      </w:pPr>
      <w:r>
        <w:rPr>
          <w:rFonts w:ascii="Times New Roman" w:cs="Times New Roman" w:eastAsia="Times New Roman" w:hAnsi="Times New Roman"/>
          <w:b w:val="1"/>
          <w:bCs w:val="1"/>
          <w:sz w:val="28"/>
          <w:szCs w:val="28"/>
        </w:rPr>
        <w:t xml:space="preserve">1.5 Limitations of the Study</w:t>
      </w:r>
    </w:p>
    <w:p>
      <w:pPr>
        <w:spacing w:after="160" w:before="0" w:line="360"/>
        <w:jc w:val="both"/>
      </w:pPr>
      <w:r>
        <w:rPr>
          <w:rFonts w:ascii="Times New Roman" w:cs="Times New Roman" w:eastAsia="Times New Roman" w:hAnsi="Times New Roman"/>
          <w:sz w:val="24"/>
          <w:szCs w:val="24"/>
        </w:rPr>
        <w:t xml:space="preserve">While every effort was made to ensure the accuracy and reliability of this study, certain limitations should be acknowledged. The sample of 100 respondents, while diverse across years of study and streams, is drawn from a single college and may not fully represent cybersecurity awareness levels across all educational institutions, particularly those with different levels of digital infrastructure or existing training programs. Self-reported data on security habits and phishing recognition ability may be influenced by social desirability bias, where students present a more cautious picture of their own behaviour than is actually the case. Additionally, the study captures a snapshot of awareness at a given point in time and does not track how habits may change following exposure to awareness campaigns or real incidents.</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2: Literature Review</w:t>
      </w:r>
    </w:p>
    <w:p>
      <w:pPr>
        <w:pStyle w:val="Heading2"/>
        <w:keepNext/>
        <w:spacing w:after="200" w:before="280" w:line="360"/>
        <w:jc w:val="left"/>
      </w:pPr>
      <w:r>
        <w:rPr>
          <w:rFonts w:ascii="Times New Roman" w:cs="Times New Roman" w:eastAsia="Times New Roman" w:hAnsi="Times New Roman"/>
          <w:b w:val="1"/>
          <w:bCs w:val="1"/>
          <w:sz w:val="28"/>
          <w:szCs w:val="28"/>
        </w:rPr>
        <w:t xml:space="preserve">2.1 Introduction</w:t>
      </w:r>
    </w:p>
    <w:p>
      <w:pPr>
        <w:spacing w:after="160" w:before="0" w:line="360"/>
        <w:jc w:val="both"/>
      </w:pPr>
      <w:r>
        <w:rPr>
          <w:rFonts w:ascii="Times New Roman" w:cs="Times New Roman" w:eastAsia="Times New Roman" w:hAnsi="Times New Roman"/>
          <w:sz w:val="24"/>
          <w:szCs w:val="24"/>
        </w:rPr>
        <w:t xml:space="preserve">A review of existing literature reveals that cybersecurity awareness among students has become a widely studied area as educational institutions increasingly rely on digital platforms for learning, communication, and administration. Researchers consistently highlight a gap between students’ general familiarity with cybersecurity terminology and their actual day-to-day security behaviour, suggesting that awareness alone does not guarantee safe practice. The literature also emphasizes the growing role of structured, institution-led training in closing this gap.</w:t>
      </w:r>
    </w:p>
    <w:p>
      <w:pPr>
        <w:pStyle w:val="Heading2"/>
        <w:keepNext/>
        <w:spacing w:after="200" w:before="280" w:line="360"/>
        <w:jc w:val="left"/>
      </w:pPr>
      <w:r>
        <w:rPr>
          <w:rFonts w:ascii="Times New Roman" w:cs="Times New Roman" w:eastAsia="Times New Roman" w:hAnsi="Times New Roman"/>
          <w:b w:val="1"/>
          <w:bCs w:val="1"/>
          <w:sz w:val="28"/>
          <w:szCs w:val="28"/>
        </w:rPr>
        <w:t xml:space="preserve">2.2 Evolution of Student-Targeted Cyber Threats</w:t>
      </w:r>
    </w:p>
    <w:p>
      <w:pPr>
        <w:spacing w:after="160" w:before="0" w:line="360"/>
        <w:jc w:val="both"/>
      </w:pPr>
      <w:r>
        <w:rPr>
          <w:rFonts w:ascii="Times New Roman" w:cs="Times New Roman" w:eastAsia="Times New Roman" w:hAnsi="Times New Roman"/>
          <w:sz w:val="24"/>
          <w:szCs w:val="24"/>
        </w:rPr>
        <w:t xml:space="preserve">Early research on cybersecurity in educational settings focused primarily on malware and virus protection on shared computer labs. Zwilling et al. (2020) conducted a comparative study of cybersecurity awareness, knowledge, and behaviour across several countries, finding that while general knowledge of cyber threats has increased over time, translating that knowledge into consistent safe behaviour remains a persistent challenge. As students have shifted toward mobile-first, always-connected digital lifestyles, threats have evolved accordingly, with phishing, social engineering, and social media account compromise now representing some of the most common risks reported in recent studies, rather than traditional virus infections.</w:t>
      </w:r>
    </w:p>
    <w:p>
      <w:pPr>
        <w:pStyle w:val="Heading2"/>
        <w:keepNext/>
        <w:spacing w:after="200" w:before="280" w:line="360"/>
        <w:jc w:val="left"/>
      </w:pPr>
      <w:r>
        <w:rPr>
          <w:rFonts w:ascii="Times New Roman" w:cs="Times New Roman" w:eastAsia="Times New Roman" w:hAnsi="Times New Roman"/>
          <w:b w:val="1"/>
          <w:bCs w:val="1"/>
          <w:sz w:val="28"/>
          <w:szCs w:val="28"/>
        </w:rPr>
        <w:t xml:space="preserve">2.3 Awareness, Knowledge, and Behavioural Gaps</w:t>
      </w:r>
    </w:p>
    <w:p>
      <w:pPr>
        <w:spacing w:after="160" w:before="0" w:line="360"/>
        <w:jc w:val="both"/>
      </w:pPr>
      <w:r>
        <w:rPr>
          <w:rFonts w:ascii="Times New Roman" w:cs="Times New Roman" w:eastAsia="Times New Roman" w:hAnsi="Times New Roman"/>
          <w:sz w:val="24"/>
          <w:szCs w:val="24"/>
        </w:rPr>
        <w:t xml:space="preserve">A recurring theme in the literature is the distinction between cybersecurity knowledge and cybersecurity behaviour. Alharbi and Tassaddiq (2021) assess cybersecurity awareness among university students and find that although most students could correctly define common threats, a majority still engaged in risky practices such as reusing passwords or ignoring software updates. Pattinson, Butavicius, Parsons, McCormac, and Calic (2017) examine how universities manage information security awareness, concluding that repeated, practical training interventions, rather than one-off orientation sessions, are significantly more effective at changing actual student behaviour over time.</w:t>
      </w:r>
    </w:p>
    <w:p>
      <w:pPr>
        <w:pStyle w:val="Heading2"/>
        <w:keepNext/>
        <w:spacing w:after="200" w:before="280" w:line="360"/>
        <w:jc w:val="left"/>
      </w:pPr>
      <w:r>
        <w:rPr>
          <w:rFonts w:ascii="Times New Roman" w:cs="Times New Roman" w:eastAsia="Times New Roman" w:hAnsi="Times New Roman"/>
          <w:b w:val="1"/>
          <w:bCs w:val="1"/>
          <w:sz w:val="28"/>
          <w:szCs w:val="28"/>
        </w:rPr>
        <w:t xml:space="preserve">2.4 Cybersecurity Education and the Indian Context</w:t>
      </w:r>
    </w:p>
    <w:p>
      <w:pPr>
        <w:keepNext/>
        <w:spacing w:after="80" w:before="160"/>
        <w:jc w:val="center"/>
      </w:pPr>
      <w:r>
        <w:drawing>
          <wp:inline distT="0" distB="0" distL="0" distR="0">
            <wp:extent cx="4762500" cy="1000125"/>
            <wp:effectExtent t="0" r="0" b="0" l="0"/>
            <wp:docPr id="3" name="media/fig2_arch.png" descr="Figure 2.1: Layers of student cyber defense, from individual security habits to institutional suppo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000125"/>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2.1: Layers of student cyber defense, from individual security habits to institutional support.</w:t>
      </w:r>
    </w:p>
    <w:p>
      <w:pPr>
        <w:spacing w:after="160" w:before="0" w:line="360"/>
        <w:jc w:val="both"/>
      </w:pPr>
      <w:r>
        <w:rPr>
          <w:rFonts w:ascii="Times New Roman" w:cs="Times New Roman" w:eastAsia="Times New Roman" w:hAnsi="Times New Roman"/>
          <w:sz w:val="24"/>
          <w:szCs w:val="24"/>
        </w:rPr>
        <w:t xml:space="preserve">In the Indian context, the Ministry of Electronics and Information Technology (2022) runs the Information Security Education and Awareness (ISEA) Programme, aimed at building a culture of cybersecurity awareness among students and educators across the country. Rahman, Sairi, Zizi, and Khalid (2020) highlight the importance of embedding cybersecurity education directly into school and college curricula rather than treating it as an optional add-on, arguing that early, structured exposure builds stronger long-term habits. Recent literature reflects a layered model of student cyber defense, beginning with individual habits such as strong passwords and two-factor authentication, extending through safe browsing and privacy-aware social media use, and ultimately depending on institutional support such as security software provisioning, incident reporting channels, and structured training.</w:t>
      </w:r>
    </w:p>
    <w:p>
      <w:pPr>
        <w:pStyle w:val="Heading2"/>
        <w:keepNext/>
        <w:spacing w:after="200" w:before="280" w:line="360"/>
        <w:jc w:val="left"/>
      </w:pPr>
      <w:r>
        <w:rPr>
          <w:rFonts w:ascii="Times New Roman" w:cs="Times New Roman" w:eastAsia="Times New Roman" w:hAnsi="Times New Roman"/>
          <w:b w:val="1"/>
          <w:bCs w:val="1"/>
          <w:sz w:val="28"/>
          <w:szCs w:val="28"/>
        </w:rPr>
        <w:t xml:space="preserve">2.5 Challenges and Limitations Identified in Literature</w:t>
      </w:r>
    </w:p>
    <w:p>
      <w:pPr>
        <w:spacing w:after="160" w:before="0" w:line="360"/>
        <w:jc w:val="both"/>
      </w:pPr>
      <w:r>
        <w:rPr>
          <w:rFonts w:ascii="Times New Roman" w:cs="Times New Roman" w:eastAsia="Times New Roman" w:hAnsi="Times New Roman"/>
          <w:sz w:val="24"/>
          <w:szCs w:val="24"/>
        </w:rPr>
        <w:t xml:space="preserve">Despite growing attention to the issue, the literature consistently identifies several recurring challenges in improving student cybersecurity awareness. Chowdhury and Gkioulos (2021) review cybersecurity training literature broadly and note that many training programs suffer from low engagement when delivered as generic, one-time sessions rather than as interactive or scenario-based exercises. Kumar and Verma (2020) similarly find that Indian university students often underestimate their personal risk of being targeted, believing cyberattacks are more likely to affect large organizations than individual students, which reduces motivation to adopt safer practices even when awareness of threats exists.</w:t>
      </w:r>
    </w:p>
    <w:p>
      <w:pPr>
        <w:pStyle w:val="Heading2"/>
        <w:keepNext/>
        <w:spacing w:after="200" w:before="280" w:line="360"/>
        <w:jc w:val="left"/>
      </w:pPr>
      <w:r>
        <w:rPr>
          <w:rFonts w:ascii="Times New Roman" w:cs="Times New Roman" w:eastAsia="Times New Roman" w:hAnsi="Times New Roman"/>
          <w:b w:val="1"/>
          <w:bCs w:val="1"/>
          <w:sz w:val="28"/>
          <w:szCs w:val="28"/>
        </w:rPr>
        <w:t xml:space="preserve">2.6 Role of Institutions and Digital Literacy Initiatives</w:t>
      </w:r>
    </w:p>
    <w:p>
      <w:pPr>
        <w:spacing w:after="160" w:before="0" w:line="360"/>
        <w:jc w:val="both"/>
      </w:pPr>
      <w:r>
        <w:rPr>
          <w:rFonts w:ascii="Times New Roman" w:cs="Times New Roman" w:eastAsia="Times New Roman" w:hAnsi="Times New Roman"/>
          <w:sz w:val="24"/>
          <w:szCs w:val="24"/>
        </w:rPr>
        <w:t xml:space="preserve">A significant portion of recent literature also examines the role of institutional initiatives in improving student digital literacy and cybersecurity readiness. Bhattacharya and Ghosh (2022) study digital literacy and cybersecurity awareness among Indian college students, finding that students who had participated in at least one structured cybersecurity workshop demonstrated measurably safer password and social media practices compared to those who had not. This finding directly informed the design of the survey used in this study, which explicitly measures both prior exposure to institutional training and current security behaviour, in order to assess the practical relationship between the two among the surveyed student population.</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3: Methodology</w:t>
      </w:r>
    </w:p>
    <w:p>
      <w:pPr>
        <w:pStyle w:val="Heading2"/>
        <w:keepNext/>
        <w:spacing w:after="200" w:before="280" w:line="360"/>
        <w:jc w:val="left"/>
      </w:pPr>
      <w:r>
        <w:rPr>
          <w:rFonts w:ascii="Times New Roman" w:cs="Times New Roman" w:eastAsia="Times New Roman" w:hAnsi="Times New Roman"/>
          <w:b w:val="1"/>
          <w:bCs w:val="1"/>
          <w:sz w:val="28"/>
          <w:szCs w:val="28"/>
        </w:rPr>
        <w:t xml:space="preserve">3.1 Research Approach</w:t>
      </w:r>
    </w:p>
    <w:p>
      <w:pPr>
        <w:spacing w:after="160" w:before="0" w:line="360"/>
        <w:jc w:val="both"/>
      </w:pPr>
      <w:r>
        <w:rPr>
          <w:rFonts w:ascii="Times New Roman" w:cs="Times New Roman" w:eastAsia="Times New Roman" w:hAnsi="Times New Roman"/>
          <w:sz w:val="24"/>
          <w:szCs w:val="24"/>
        </w:rPr>
        <w:t xml:space="preserve">This study used a quantitative, descriptive survey to capture a snapshot of students’ cybersecurity knowledge, security habits, and attitudes toward institutional training.</w:t>
      </w:r>
    </w:p>
    <w:p>
      <w:pPr>
        <w:pStyle w:val="Heading2"/>
        <w:keepNext/>
        <w:spacing w:after="200" w:before="280" w:line="360"/>
        <w:jc w:val="left"/>
      </w:pPr>
      <w:r>
        <w:rPr>
          <w:rFonts w:ascii="Times New Roman" w:cs="Times New Roman" w:eastAsia="Times New Roman" w:hAnsi="Times New Roman"/>
          <w:b w:val="1"/>
          <w:bCs w:val="1"/>
          <w:sz w:val="28"/>
          <w:szCs w:val="28"/>
        </w:rPr>
        <w:t xml:space="preserve">3.2 Data Collection Tool and Procedure</w:t>
      </w:r>
    </w:p>
    <w:p>
      <w:pPr>
        <w:spacing w:after="160" w:before="0" w:line="360"/>
        <w:jc w:val="both"/>
      </w:pPr>
      <w:r>
        <w:rPr>
          <w:rFonts w:ascii="Times New Roman" w:cs="Times New Roman" w:eastAsia="Times New Roman" w:hAnsi="Times New Roman"/>
          <w:sz w:val="24"/>
          <w:szCs w:val="24"/>
        </w:rPr>
        <w:t xml:space="preserve">A structured questionnaire of 15 multiple-choice, rating-scale, and short-answer questions covered familiarity with cybersecurity terms, password and account security, social media privacy, phishing recognition, and prior training. It was administered in print and through a mobile-friendly online form across classrooms, the library, and common areas, producing 100 valid responses.</w:t>
      </w:r>
    </w:p>
    <w:p>
      <w:pPr>
        <w:pStyle w:val="Heading2"/>
        <w:keepNext/>
        <w:spacing w:after="200" w:before="280" w:line="360"/>
        <w:jc w:val="left"/>
      </w:pPr>
      <w:r>
        <w:rPr>
          <w:rFonts w:ascii="Times New Roman" w:cs="Times New Roman" w:eastAsia="Times New Roman" w:hAnsi="Times New Roman"/>
          <w:b w:val="1"/>
          <w:bCs w:val="1"/>
          <w:sz w:val="28"/>
          <w:szCs w:val="28"/>
        </w:rPr>
        <w:t xml:space="preserve">3.3 Rationale for Method Selection</w:t>
      </w:r>
    </w:p>
    <w:p>
      <w:pPr>
        <w:spacing w:after="160" w:before="0" w:line="360"/>
        <w:jc w:val="both"/>
      </w:pPr>
      <w:r>
        <w:rPr>
          <w:rFonts w:ascii="Times New Roman" w:cs="Times New Roman" w:eastAsia="Times New Roman" w:hAnsi="Times New Roman"/>
          <w:sz w:val="24"/>
          <w:szCs w:val="24"/>
        </w:rPr>
        <w:t xml:space="preserve">A survey was the most cost-effective way to reach a large, diverse group of students quickly. The structured format kept responses comparable, making risky behaviours and awareness–practice gaps easy to identify, while offering printed and online forms avoided bias toward technology-comfortable respondents.</w:t>
      </w:r>
    </w:p>
    <w:p>
      <w:pPr>
        <w:pStyle w:val="Heading2"/>
        <w:keepNext/>
        <w:spacing w:after="200" w:before="280" w:line="360"/>
        <w:jc w:val="left"/>
      </w:pPr>
      <w:r>
        <w:rPr>
          <w:rFonts w:ascii="Times New Roman" w:cs="Times New Roman" w:eastAsia="Times New Roman" w:hAnsi="Times New Roman"/>
          <w:b w:val="1"/>
          <w:bCs w:val="1"/>
          <w:sz w:val="28"/>
          <w:szCs w:val="28"/>
        </w:rPr>
        <w:t xml:space="preserve">3.4 Sample Profile</w:t>
      </w:r>
    </w:p>
    <w:p>
      <w:pPr>
        <w:spacing w:after="160" w:before="0" w:line="360"/>
        <w:jc w:val="both"/>
      </w:pPr>
      <w:r>
        <w:rPr>
          <w:rFonts w:ascii="Times New Roman" w:cs="Times New Roman" w:eastAsia="Times New Roman" w:hAnsi="Times New Roman"/>
          <w:sz w:val="24"/>
          <w:szCs w:val="24"/>
        </w:rPr>
        <w:t xml:space="preserve">The 100 respondents represented a diverse cross-section of the student community, as summarized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62"/>
        <w:gridCol w:w="3385"/>
        <w:gridCol w:w="2579"/>
      </w:tblGrid>
      <w:tr>
        <w:trPr>
          <w:cantSplit/>
          <w:tblHeader/>
        </w:trPr>
        <w:tc>
          <w:tcPr>
            <w:tcW w:type="dxa" w:w="30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Category</w:t>
            </w:r>
          </w:p>
        </w:tc>
        <w:tc>
          <w:tcPr>
            <w:tcW w:type="dxa" w:w="338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Segment</w:t>
            </w:r>
          </w:p>
        </w:tc>
        <w:tc>
          <w:tcPr>
            <w:tcW w:type="dxa" w:w="257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Year of Study</w:t>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First Year</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Second Year</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Third Year</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Postgraduate</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Academic Stream</w:t>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Computer Science / IT</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Commerce</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Arts</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Other Science Streams</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Primary Device Used</w:t>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Smartphone and Laptop</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65%</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Smartphone Only</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20%</w:t>
            </w:r>
          </w:p>
        </w:tc>
      </w:tr>
      <w:tr>
        <w:trPr>
          <w:cantSplit/>
          <w:tblHeader w:val="off"/>
        </w:trPr>
        <w:tc>
          <w:tcPr>
            <w:tcW w:type="dxa" w:w="3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33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Desktop / Other</w:t>
            </w:r>
          </w:p>
        </w:tc>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r>
    </w:tbl>
    <w:p>
      <w:pPr>
        <w:spacing w:after="120" w:before="0" w:line="240"/>
        <w:jc w:val="both"/>
      </w:pPr>
      <w:r>
        <w:rPr>
          <w:rFonts w:ascii="Times New Roman" w:cs="Times New Roman" w:eastAsia="Times New Roman" w:hAnsi="Times New Roman"/>
          <w:sz w:val="24"/>
          <w:szCs w:val="24"/>
        </w:rPr>
        <w:t xml:space="preserve"/>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4: Field Work Descriptions, Observations, and Analysis</w:t>
      </w:r>
    </w:p>
    <w:p>
      <w:pPr>
        <w:pStyle w:val="Heading2"/>
        <w:keepNext/>
        <w:spacing w:after="200" w:before="280" w:line="360"/>
        <w:jc w:val="left"/>
      </w:pPr>
      <w:r>
        <w:rPr>
          <w:rFonts w:ascii="Times New Roman" w:cs="Times New Roman" w:eastAsia="Times New Roman" w:hAnsi="Times New Roman"/>
          <w:b w:val="1"/>
          <w:bCs w:val="1"/>
          <w:sz w:val="28"/>
          <w:szCs w:val="28"/>
        </w:rPr>
        <w:t xml:space="preserve">4.1 Awareness of Common Cybersecurity Threats</w:t>
      </w:r>
    </w:p>
    <w:p>
      <w:pPr>
        <w:keepNext/>
        <w:spacing w:after="80" w:before="160"/>
        <w:jc w:val="center"/>
      </w:pPr>
      <w:r>
        <w:drawing>
          <wp:inline distT="0" distB="0" distL="0" distR="0">
            <wp:extent cx="3810000" cy="1905000"/>
            <wp:effectExtent t="0" r="0" b="0" l="0"/>
            <wp:docPr id="4" name="media/fig4_1_terms.png" descr="Figure 4.1: Student familiarity with common cybersecurity term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905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4.1: Student familiarity with common cybersecurity terms.</w:t>
      </w:r>
    </w:p>
    <w:p>
      <w:pPr>
        <w:spacing w:after="160" w:before="0" w:line="360"/>
        <w:jc w:val="both"/>
      </w:pPr>
      <w:r>
        <w:rPr>
          <w:rFonts w:ascii="Times New Roman" w:cs="Times New Roman" w:eastAsia="Times New Roman" w:hAnsi="Times New Roman"/>
          <w:sz w:val="24"/>
          <w:szCs w:val="24"/>
        </w:rPr>
        <w:t xml:space="preserve">The initial and most fundamental finding of the survey relates to students’ general familiarity with common cybersecurity terminology. Familiarity was highest for "malware" (88%) and "phishing" (82%), both widely covered in general digital literacy content, while awareness dropped for more technical terms such as "ransomware" (61%) and especially "two-factor authentication" (54%), indicating that awareness of protective tools lags behind awareness of threats themselves.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154"/>
        <w:gridCol w:w="1231"/>
        <w:gridCol w:w="1641"/>
      </w:tblGrid>
      <w:tr>
        <w:trPr>
          <w:cantSplit/>
          <w:tblHeader/>
        </w:trPr>
        <w:tc>
          <w:tcPr>
            <w:tcW w:type="dxa" w:w="61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Question</w:t>
            </w:r>
          </w:p>
        </w:tc>
        <w:tc>
          <w:tcPr>
            <w:tcW w:type="dxa" w:w="123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16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Have you heard of the term "phishing" before?</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82%</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No</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18%</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Have you received any cybersecurity training from your college?</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29%</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No</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71%</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200" w:before="280" w:line="360"/>
        <w:jc w:val="left"/>
      </w:pPr>
      <w:r>
        <w:rPr>
          <w:rFonts w:ascii="Times New Roman" w:cs="Times New Roman" w:eastAsia="Times New Roman" w:hAnsi="Times New Roman"/>
          <w:b w:val="1"/>
          <w:bCs w:val="1"/>
          <w:sz w:val="28"/>
          <w:szCs w:val="28"/>
        </w:rPr>
        <w:t xml:space="preserve">4.2 Password and Account Security Practices</w:t>
      </w:r>
    </w:p>
    <w:p>
      <w:pPr>
        <w:keepNext/>
        <w:spacing w:after="80" w:before="160"/>
        <w:jc w:val="center"/>
      </w:pPr>
      <w:r>
        <w:drawing>
          <wp:inline distT="0" distB="0" distL="0" distR="0">
            <wp:extent cx="3810000" cy="1809750"/>
            <wp:effectExtent t="0" r="0" b="0" l="0"/>
            <wp:docPr id="5" name="media/fig4_2_risky.png" descr="Figure 4.2: Risky security behaviours reported by studen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80975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4.2: Risky security behaviours reported by students.</w:t>
      </w:r>
    </w:p>
    <w:p>
      <w:pPr>
        <w:spacing w:after="160" w:before="0" w:line="360"/>
        <w:jc w:val="both"/>
      </w:pPr>
      <w:r>
        <w:rPr>
          <w:rFonts w:ascii="Times New Roman" w:cs="Times New Roman" w:eastAsia="Times New Roman" w:hAnsi="Times New Roman"/>
          <w:sz w:val="24"/>
          <w:szCs w:val="24"/>
        </w:rPr>
        <w:t xml:space="preserve">While awareness of threats is relatively high, the survey reveals a significant gap between knowledge and safe practice. A striking 57% of respondents admit to reusing the same password across multiple accounts, and 34% report never changing their passwords at all. Two-factor authentication, one of the most effective safeguards against account compromise, is not used by 46% of respondents, and 22% admit to having clicked a suspicious link or attachment at some point.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126"/>
        <w:gridCol w:w="1900"/>
      </w:tblGrid>
      <w:tr>
        <w:trPr>
          <w:cantSplit/>
          <w:tblHeader/>
        </w:trPr>
        <w:tc>
          <w:tcPr>
            <w:tcW w:type="dxa" w:w="7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Do you use two-factor authentication (2FA) on your important accounts?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39%</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46%</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Not sure what this is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200" w:before="280" w:line="360"/>
        <w:jc w:val="left"/>
      </w:pPr>
      <w:r>
        <w:rPr>
          <w:rFonts w:ascii="Times New Roman" w:cs="Times New Roman" w:eastAsia="Times New Roman" w:hAnsi="Times New Roman"/>
          <w:b w:val="1"/>
          <w:bCs w:val="1"/>
          <w:sz w:val="28"/>
          <w:szCs w:val="28"/>
        </w:rPr>
        <w:t xml:space="preserve">4.3 Social Media and Data Privacy Behaviour</w:t>
      </w:r>
    </w:p>
    <w:p>
      <w:pPr>
        <w:spacing w:after="160" w:before="0" w:line="360"/>
        <w:jc w:val="both"/>
      </w:pPr>
      <w:r>
        <w:rPr>
          <w:rFonts w:ascii="Times New Roman" w:cs="Times New Roman" w:eastAsia="Times New Roman" w:hAnsi="Times New Roman"/>
          <w:sz w:val="24"/>
          <w:szCs w:val="24"/>
        </w:rPr>
        <w:t xml:space="preserve">Respondents were also asked about their social media and data privacy habits, which represent one of the most common avenues through which students are exposed to scams and unwanted contact.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154"/>
        <w:gridCol w:w="1231"/>
        <w:gridCol w:w="1641"/>
      </w:tblGrid>
      <w:tr>
        <w:trPr>
          <w:cantSplit/>
          <w:tblHeader/>
        </w:trPr>
        <w:tc>
          <w:tcPr>
            <w:tcW w:type="dxa" w:w="61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Question</w:t>
            </w:r>
          </w:p>
        </w:tc>
        <w:tc>
          <w:tcPr>
            <w:tcW w:type="dxa" w:w="123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16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Have you reviewed your social media privacy settings?</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61%</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No</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39%</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How often do you accept friend/follow requests from strangers?</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Often</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18%</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Sometimes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35%</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Rarely</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Never</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17%</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Do you publicly share personal information (location, phone number)?</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24%</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No</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76%</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While a majority of students (61%) have taken the basic step of reviewing their privacy settings, more than half (53% combined "often" and "sometimes") accept follow or friend requests from strangers, indicating that privacy awareness has not fully translated into cautious online interaction habits.</w:t>
      </w:r>
    </w:p>
    <w:p>
      <w:pPr>
        <w:pStyle w:val="Heading2"/>
        <w:keepNext/>
        <w:spacing w:after="200" w:before="280" w:line="360"/>
        <w:jc w:val="left"/>
      </w:pPr>
      <w:r>
        <w:rPr>
          <w:rFonts w:ascii="Times New Roman" w:cs="Times New Roman" w:eastAsia="Times New Roman" w:hAnsi="Times New Roman"/>
          <w:b w:val="1"/>
          <w:bCs w:val="1"/>
          <w:sz w:val="28"/>
          <w:szCs w:val="28"/>
        </w:rPr>
        <w:t xml:space="preserve">4.4 Phishing Recognition Ability</w:t>
      </w:r>
    </w:p>
    <w:p>
      <w:pPr>
        <w:spacing w:after="160" w:before="0" w:line="360"/>
        <w:jc w:val="both"/>
      </w:pPr>
      <w:r>
        <w:rPr>
          <w:rFonts w:ascii="Times New Roman" w:cs="Times New Roman" w:eastAsia="Times New Roman" w:hAnsi="Times New Roman"/>
          <w:sz w:val="24"/>
          <w:szCs w:val="24"/>
        </w:rPr>
        <w:t xml:space="preserve">To assess practical readiness rather than just self-reported awareness, the survey included a simple scenario-based question asking students to identify whether a described email was likely to be a phishing attempt.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126"/>
        <w:gridCol w:w="1900"/>
      </w:tblGrid>
      <w:tr>
        <w:trPr>
          <w:cantSplit/>
          <w:tblHeader/>
        </w:trPr>
        <w:tc>
          <w:tcPr>
            <w:tcW w:type="dxa" w:w="7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Could you correctly identify the phishing email in the test scenario?</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58%</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25%</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Not sure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17%</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 finding that only 58% of students could correctly identify a phishing attempt in a simple test scenario, despite 82% claiming familiarity with the term "phishing," reinforces the central gap identified throughout this study: recognizing a term in the abstract is not the same as being able to apply that knowledge in a realistic situation.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4.5 Use of Security Tools and Institutional Support</w:t>
      </w:r>
    </w:p>
    <w:p>
      <w:pPr>
        <w:spacing w:after="160" w:before="0" w:line="360"/>
        <w:jc w:val="both"/>
      </w:pPr>
      <w:r>
        <w:rPr>
          <w:rFonts w:ascii="Times New Roman" w:cs="Times New Roman" w:eastAsia="Times New Roman" w:hAnsi="Times New Roman"/>
          <w:sz w:val="24"/>
          <w:szCs w:val="24"/>
        </w:rPr>
        <w:t xml:space="preserve">Respondents were also asked about their use of basic security tools and their exposure to institutional cybersecurity support and training.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126"/>
        <w:gridCol w:w="1900"/>
      </w:tblGrid>
      <w:tr>
        <w:trPr>
          <w:cantSplit/>
          <w:tblHeader/>
        </w:trPr>
        <w:tc>
          <w:tcPr>
            <w:tcW w:type="dxa" w:w="7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Do you have antivirus/security software installed on your primary device?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47%</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33%</w:t>
            </w:r>
          </w:p>
        </w:tc>
      </w:tr>
      <w:tr>
        <w:trPr>
          <w:cantSplit/>
          <w:tblHeader w:val="off"/>
        </w:trPr>
        <w:tc>
          <w:tcPr>
            <w:tcW w:type="dxa" w:w="7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Not sure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20%</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Only 47% of respondents confirmed having security software installed on their primary device, and as noted earlier, 71% report never having received any cybersecurity training from their college. Despite this, demand for such training is exceptionally high: 89% of respondents said they would like to see more cybersecurity awareness programs offered by their institution, with only 3% opposed.</w:t>
      </w:r>
    </w:p>
    <w:p>
      <w:pPr>
        <w:pStyle w:val="Heading2"/>
        <w:keepNext/>
        <w:spacing w:after="200" w:before="280" w:line="360"/>
        <w:jc w:val="left"/>
      </w:pPr>
      <w:r>
        <w:rPr>
          <w:rFonts w:ascii="Times New Roman" w:cs="Times New Roman" w:eastAsia="Times New Roman" w:hAnsi="Times New Roman"/>
          <w:b w:val="1"/>
          <w:bCs w:val="1"/>
          <w:sz w:val="28"/>
          <w:szCs w:val="28"/>
        </w:rPr>
        <w:t xml:space="preserve">4.6 Suggestions for Improvement</w:t>
      </w:r>
    </w:p>
    <w:p>
      <w:pPr>
        <w:keepNext/>
        <w:spacing w:after="80" w:before="160"/>
        <w:jc w:val="center"/>
      </w:pPr>
      <w:r>
        <w:drawing>
          <wp:inline distT="0" distB="0" distL="0" distR="0">
            <wp:extent cx="3810000" cy="1809750"/>
            <wp:effectExtent t="0" r="0" b="0" l="0"/>
            <wp:docPr id="6" name="media/fig4_3_suggestions.png" descr="Figure 4.3: Student-suggested improvements to campus cybersecurity awareness, ranked by frequency of men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80975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4.3: Student-suggested improvements to campus cybersecurity awareness, ranked by frequency of mention.</w:t>
      </w:r>
    </w:p>
    <w:p>
      <w:pPr>
        <w:spacing w:after="160" w:before="0" w:line="360"/>
        <w:jc w:val="both"/>
      </w:pPr>
      <w:r>
        <w:rPr>
          <w:rFonts w:ascii="Times New Roman" w:cs="Times New Roman" w:eastAsia="Times New Roman" w:hAnsi="Times New Roman"/>
          <w:sz w:val="24"/>
          <w:szCs w:val="24"/>
        </w:rPr>
        <w:t xml:space="preserve">The survey included an open-ended question inviting students to suggest improvements to cybersecurity awareness at their college based on their own experience. Responses were grouped into common themes: "mandatory cybersecurity workshops" (52%) was the most frequently mentioned suggestion, followed by "cybersecurity content in curriculum" (44%), "simulated phishing test drills" (41%), "awareness campaigns on social media" (36%), and a "helpdesk for reporting incidents" (27%). These student-driven suggestions closely mirror the gaps identified earlier in this chapter, reinforcing that structured, hands-on training would directly address the most pressing awareness and practice gaps reported by students.</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5: Conclusion and Recommendations</w:t>
      </w:r>
    </w:p>
    <w:p>
      <w:pPr>
        <w:pStyle w:val="Heading2"/>
        <w:keepNext/>
        <w:spacing w:after="200" w:before="280" w:line="360"/>
        <w:jc w:val="left"/>
      </w:pPr>
      <w:r>
        <w:rPr>
          <w:rFonts w:ascii="Times New Roman" w:cs="Times New Roman" w:eastAsia="Times New Roman" w:hAnsi="Times New Roman"/>
          <w:b w:val="1"/>
          <w:bCs w:val="1"/>
          <w:sz w:val="28"/>
          <w:szCs w:val="28"/>
        </w:rPr>
        <w:t xml:space="preserve">5.1 Detailed Summary of Key Findings</w:t>
      </w:r>
    </w:p>
    <w:p>
      <w:pPr>
        <w:spacing w:after="160" w:before="0" w:line="360"/>
        <w:jc w:val="both"/>
      </w:pPr>
      <w:r>
        <w:rPr>
          <w:rFonts w:ascii="Times New Roman" w:cs="Times New Roman" w:eastAsia="Times New Roman" w:hAnsi="Times New Roman"/>
          <w:sz w:val="24"/>
          <w:szCs w:val="24"/>
        </w:rPr>
        <w:t xml:space="preserve">This field project was initiated to investigate and document the level of cybersecurity awareness, security practices, and training needs among college students. The primary data, gathered from a survey of 100 respondents across different years of study and academic streams, yielded several important findings.</w:t>
      </w:r>
    </w:p>
    <w:p>
      <w:pPr>
        <w:spacing w:after="160" w:before="0" w:line="360"/>
        <w:jc w:val="both"/>
      </w:pPr>
      <w:r>
        <w:rPr>
          <w:rFonts w:ascii="Times New Roman" w:cs="Times New Roman" w:eastAsia="Times New Roman" w:hAnsi="Times New Roman"/>
          <w:sz w:val="24"/>
          <w:szCs w:val="24"/>
        </w:rPr>
        <w:t xml:space="preserve">Firstly, the research confirms that general awareness of cybersecurity terminology is reasonably strong among students, with 88% familiar with "malware" and 82% familiar with "phishing." However, this awareness does not consistently translate into safe practice, with only 58% of students able to correctly identify a phishing attempt in a practical test scenario.</w:t>
      </w:r>
    </w:p>
    <w:p>
      <w:pPr>
        <w:spacing w:after="160" w:before="0" w:line="360"/>
        <w:jc w:val="both"/>
      </w:pPr>
      <w:r>
        <w:rPr>
          <w:rFonts w:ascii="Times New Roman" w:cs="Times New Roman" w:eastAsia="Times New Roman" w:hAnsi="Times New Roman"/>
          <w:sz w:val="24"/>
          <w:szCs w:val="24"/>
        </w:rPr>
        <w:t xml:space="preserve">Secondly, the nature of student security behaviour reveals significant risk exposure. A majority of respondents (57%) reuse passwords across multiple accounts, 46% do not use two-factor authentication, and only 47% have security software installed on their primary device. These gaps persist despite generally positive attitudes toward cybersecurity.</w:t>
      </w:r>
    </w:p>
    <w:p>
      <w:pPr>
        <w:spacing w:after="160" w:before="0" w:line="360"/>
        <w:jc w:val="both"/>
      </w:pPr>
      <w:r>
        <w:rPr>
          <w:rFonts w:ascii="Times New Roman" w:cs="Times New Roman" w:eastAsia="Times New Roman" w:hAnsi="Times New Roman"/>
          <w:sz w:val="24"/>
          <w:szCs w:val="24"/>
        </w:rPr>
        <w:t xml:space="preserve">Thirdly, the study identified three critical gaps shaping student vulnerability:</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A significant knowledge-to-practice gap, where students recognize threats in theory but struggle to apply that knowledge in realistic scenarios.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Widespread password and account security shortcuts, including password reuse and low two-factor authentication adoption.</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Minimal institutional training, with 71% of respondents having never received cybersecurity training from their college, despite 89% wanting more of it.</w:t>
      </w:r>
    </w:p>
    <w:p>
      <w:pPr>
        <w:spacing w:after="160" w:before="0" w:line="360"/>
        <w:jc w:val="both"/>
      </w:pPr>
      <w:r>
        <w:rPr>
          <w:rFonts w:ascii="Times New Roman" w:cs="Times New Roman" w:eastAsia="Times New Roman" w:hAnsi="Times New Roman"/>
          <w:sz w:val="24"/>
          <w:szCs w:val="24"/>
        </w:rPr>
        <w:t xml:space="preserve">Together, these findings reveal a dual reality: students are broadly aware that cyber threats exist, but lack the structured, practical training needed to translate that awareness into consistently safe behaviour. Closing this gap demands sustained institutional investment in cybersecurity education, not one-time awareness efforts.</w:t>
      </w:r>
    </w:p>
    <w:p>
      <w:pPr>
        <w:pStyle w:val="Heading2"/>
        <w:keepNext/>
        <w:spacing w:after="200" w:before="280" w:line="360"/>
        <w:jc w:val="left"/>
      </w:pPr>
      <w:r>
        <w:rPr>
          <w:rFonts w:ascii="Times New Roman" w:cs="Times New Roman" w:eastAsia="Times New Roman" w:hAnsi="Times New Roman"/>
          <w:b w:val="1"/>
          <w:bCs w:val="1"/>
          <w:sz w:val="28"/>
          <w:szCs w:val="28"/>
        </w:rPr>
        <w:t xml:space="preserve">5.2 Contribution to a Deeper Understanding</w:t>
      </w:r>
    </w:p>
    <w:p>
      <w:pPr>
        <w:spacing w:after="160" w:before="0" w:line="360"/>
        <w:jc w:val="both"/>
      </w:pPr>
      <w:r>
        <w:rPr>
          <w:rFonts w:ascii="Times New Roman" w:cs="Times New Roman" w:eastAsia="Times New Roman" w:hAnsi="Times New Roman"/>
          <w:sz w:val="24"/>
          <w:szCs w:val="24"/>
        </w:rPr>
        <w:t xml:space="preserve">The findings of this study contribute to a deeper understanding of how cybersecurity awareness functions, and fails to function, among college students. While much of the existing research emphasizes general awareness levels, this project reveals the specific gap between recognizing cybersecurity terms and applying that knowledge in practice. Students benefit from a strong foundation of general awareness, but this foundation alone does not protect them from real-world threats such as phishing, weak password practices, or unsafe social media behaviour, particularly in the absence of structured, hands-on institutional training.</w:t>
      </w:r>
    </w:p>
    <w:p>
      <w:pPr>
        <w:pStyle w:val="Heading2"/>
        <w:keepNext/>
        <w:spacing w:after="200" w:before="280" w:line="360"/>
        <w:jc w:val="left"/>
      </w:pPr>
      <w:r>
        <w:rPr>
          <w:rFonts w:ascii="Times New Roman" w:cs="Times New Roman" w:eastAsia="Times New Roman" w:hAnsi="Times New Roman"/>
          <w:b w:val="1"/>
          <w:bCs w:val="1"/>
          <w:sz w:val="28"/>
          <w:szCs w:val="28"/>
        </w:rPr>
        <w:t xml:space="preserve">5.3 Actionable Recommendations and Future Scope</w:t>
      </w:r>
    </w:p>
    <w:p>
      <w:pPr>
        <w:spacing w:after="160" w:before="0" w:line="360"/>
        <w:jc w:val="both"/>
      </w:pPr>
      <w:r>
        <w:rPr>
          <w:rFonts w:ascii="Times New Roman" w:cs="Times New Roman" w:eastAsia="Times New Roman" w:hAnsi="Times New Roman"/>
          <w:sz w:val="24"/>
          <w:szCs w:val="24"/>
        </w:rPr>
        <w:t xml:space="preserve">Based on the evidence gathered and subsequent analysis, the following recommendations are proposed to improve cybersecurity awareness and safe practice among students: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Introduce Mandatory Workshops — Colleges should conduct structured, hands-on cybersecurity workshops during orientation and at regular intervals throughout the academic year.</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Integrate Cybersecurity into Curriculum — Basic cybersecurity and digital literacy content should be embedded into existing coursework, particularly for non-technical streams.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Conduct Simulated Phishing Drills — Periodic, low-stakes simulated phishing exercises should be used to build practical recognition skills beyond theoretical awareness.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Promote Two-Factor Authentication — Institutions should actively encourage and support the setup of two-factor authentication on student email and portal accounts.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Establish an Incident Reporting Helpdesk — A simple, accessible channel should be created for students to report suspicious emails, messages, or account activity.</w:t>
      </w:r>
    </w:p>
    <w:p>
      <w:pPr>
        <w:spacing w:after="160" w:before="0" w:line="360"/>
        <w:jc w:val="both"/>
      </w:pPr>
      <w:r>
        <w:rPr>
          <w:rFonts w:ascii="Times New Roman" w:cs="Times New Roman" w:eastAsia="Times New Roman" w:hAnsi="Times New Roman"/>
          <w:sz w:val="24"/>
          <w:szCs w:val="24"/>
        </w:rPr>
        <w:t xml:space="preserve">Together, these recommendations suggest a roadmap where student cybersecurity awareness continues to mature from theoretical knowledge into consistent safe practice. The table below outlines a phased roadmap for implementing these recommendations at an institutional level.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21"/>
        <w:gridCol w:w="1504"/>
        <w:gridCol w:w="4103"/>
        <w:gridCol w:w="2598"/>
      </w:tblGrid>
      <w:tr>
        <w:trPr>
          <w:cantSplit/>
          <w:tblHeader/>
        </w:trPr>
        <w:tc>
          <w:tcPr>
            <w:tcW w:type="dxa" w:w="8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Phase</w:t>
            </w:r>
          </w:p>
        </w:tc>
        <w:tc>
          <w:tcPr>
            <w:tcW w:type="dxa" w:w="150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Focus Area</w:t>
            </w:r>
          </w:p>
        </w:tc>
        <w:tc>
          <w:tcPr>
            <w:tcW w:type="dxa" w:w="410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Key Activities</w:t>
            </w:r>
          </w:p>
        </w:tc>
        <w:tc>
          <w:tcPr>
            <w:tcW w:type="dxa" w:w="259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Target Outcome</w:t>
            </w:r>
          </w:p>
        </w:tc>
      </w:tr>
      <w:tr>
        <w:trPr>
          <w:cantSplit/>
          <w:tblHeader w:val="off"/>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1</w:t>
            </w:r>
          </w:p>
        </w:tc>
        <w:tc>
          <w:tcPr>
            <w:tcW w:type="dxa" w:w="1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Awareness Campaign</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Orientation sessions, posters, and email advisories on common threats</w:t>
            </w:r>
          </w:p>
        </w:tc>
        <w:tc>
          <w:tcPr>
            <w:tcW w:type="dxa" w:w="25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Baseline awareness across all students</w:t>
            </w:r>
          </w:p>
        </w:tc>
      </w:tr>
      <w:tr>
        <w:trPr>
          <w:cantSplit/>
          <w:tblHeader w:val="off"/>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2</w:t>
            </w:r>
          </w:p>
        </w:tc>
        <w:tc>
          <w:tcPr>
            <w:tcW w:type="dxa" w:w="1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Curriculum Integration</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Embed cybersecurity modules and electives into existing courses</w:t>
            </w:r>
          </w:p>
        </w:tc>
        <w:tc>
          <w:tcPr>
            <w:tcW w:type="dxa" w:w="25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Structured, consistent knowledge base</w:t>
            </w:r>
          </w:p>
        </w:tc>
      </w:tr>
      <w:tr>
        <w:trPr>
          <w:cantSplit/>
          <w:tblHeader w:val="off"/>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3</w:t>
            </w:r>
          </w:p>
        </w:tc>
        <w:tc>
          <w:tcPr>
            <w:tcW w:type="dxa" w:w="1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Simulated Drills</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Run periodic simulated phishing exercises with feedback</w:t>
            </w:r>
          </w:p>
        </w:tc>
        <w:tc>
          <w:tcPr>
            <w:tcW w:type="dxa" w:w="25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Improved practical recognition skills</w:t>
            </w:r>
          </w:p>
        </w:tc>
      </w:tr>
      <w:tr>
        <w:trPr>
          <w:cantSplit/>
          <w:tblHeader w:val="off"/>
        </w:trPr>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Phase 4</w:t>
            </w:r>
          </w:p>
        </w:tc>
        <w:tc>
          <w:tcPr>
            <w:tcW w:type="dxa" w:w="15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Continuous Monitoring</w:t>
            </w:r>
          </w:p>
        </w:tc>
        <w:tc>
          <w:tcPr>
            <w:tcW w:type="dxa" w:w="4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Annual awareness audit surveys and helpdesk incident tracking</w:t>
            </w:r>
          </w:p>
        </w:tc>
        <w:tc>
          <w:tcPr>
            <w:tcW w:type="dxa" w:w="25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Sustained, measurable improvement</w:t>
            </w:r>
          </w:p>
        </w:tc>
      </w:tr>
    </w:tbl>
    <w:p>
      <w:pPr>
        <w:spacing w:after="120" w:before="0" w:line="240"/>
        <w:jc w:val="both"/>
      </w:pPr>
      <w:r>
        <w:rPr>
          <w:rFonts w:ascii="Times New Roman" w:cs="Times New Roman" w:eastAsia="Times New Roman" w:hAnsi="Times New Roman"/>
          <w:sz w:val="24"/>
          <w:szCs w:val="24"/>
        </w:rPr>
        <w:t xml:space="preserve"/>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References</w:t>
      </w:r>
    </w:p>
    <w:p>
      <w:pPr>
        <w:spacing w:after="120" w:before="0" w:line="360"/>
        <w:ind w:left="360" w:hanging="360"/>
        <w:jc w:val="both"/>
      </w:pPr>
      <w:r>
        <w:rPr>
          <w:rFonts w:ascii="Times New Roman" w:cs="Times New Roman" w:eastAsia="Times New Roman" w:hAnsi="Times New Roman"/>
          <w:sz w:val="24"/>
          <w:szCs w:val="24"/>
        </w:rPr>
        <w:t xml:space="preserve">1. Kumar, A., &amp; Verma, S. (2020). Cybersecurity awareness and behavior among university students in India. Journal of Information Security Education, 8(1), 33–47.</w:t>
      </w:r>
    </w:p>
    <w:p>
      <w:pPr>
        <w:spacing w:after="120" w:before="0" w:line="360"/>
        <w:ind w:left="360" w:hanging="360"/>
        <w:jc w:val="both"/>
      </w:pPr>
      <w:r>
        <w:rPr>
          <w:rFonts w:ascii="Times New Roman" w:cs="Times New Roman" w:eastAsia="Times New Roman" w:hAnsi="Times New Roman"/>
          <w:sz w:val="24"/>
          <w:szCs w:val="24"/>
        </w:rPr>
        <w:t xml:space="preserve">2. Alharbi, T., &amp; Tassaddiq, A. (2021). Assessment of cybersecurity awareness among students of Majmaah University. Big Data and Cognitive Computing, 5(2), 23.</w:t>
      </w:r>
    </w:p>
    <w:p>
      <w:pPr>
        <w:spacing w:after="120" w:before="0" w:line="360"/>
        <w:ind w:left="360" w:hanging="360"/>
        <w:jc w:val="both"/>
      </w:pPr>
      <w:r>
        <w:rPr>
          <w:rFonts w:ascii="Times New Roman" w:cs="Times New Roman" w:eastAsia="Times New Roman" w:hAnsi="Times New Roman"/>
          <w:sz w:val="24"/>
          <w:szCs w:val="24"/>
        </w:rPr>
        <w:t xml:space="preserve">3. Zwilling, M., Klien, G., Lesjak, D., Wiechetek, Ł., Cetin, F., &amp; Basim, H. N. (2020). Cyber security awareness, knowledge and behavior: A comparative study. Journal of Computer Information Systems, 62(1), 82–97.</w:t>
      </w:r>
    </w:p>
    <w:p>
      <w:pPr>
        <w:spacing w:after="120" w:before="0" w:line="360"/>
        <w:ind w:left="360" w:hanging="360"/>
        <w:jc w:val="both"/>
      </w:pPr>
      <w:r>
        <w:rPr>
          <w:rFonts w:ascii="Times New Roman" w:cs="Times New Roman" w:eastAsia="Times New Roman" w:hAnsi="Times New Roman"/>
          <w:sz w:val="24"/>
          <w:szCs w:val="24"/>
        </w:rPr>
        <w:t xml:space="preserve">4. Rahman, N. A. A., Sairi, I. H., Zizi, N. A. M., &amp; Khalid, F. (2020). The importance of cybersecurity education in school. International Journal of Information and Education Technology, 10(5), 378–382.</w:t>
      </w:r>
    </w:p>
    <w:p>
      <w:pPr>
        <w:spacing w:after="120" w:before="0" w:line="360"/>
        <w:ind w:left="360" w:hanging="360"/>
        <w:jc w:val="both"/>
      </w:pPr>
      <w:r>
        <w:rPr>
          <w:rFonts w:ascii="Times New Roman" w:cs="Times New Roman" w:eastAsia="Times New Roman" w:hAnsi="Times New Roman"/>
          <w:sz w:val="24"/>
          <w:szCs w:val="24"/>
        </w:rPr>
        <w:t xml:space="preserve">5. Ministry of Electronics and Information Technology, Government of India. (2022). Information Security Education and Awareness (ISEA) Programme.</w:t>
      </w:r>
    </w:p>
    <w:p>
      <w:pPr>
        <w:spacing w:after="120" w:before="0" w:line="360"/>
        <w:ind w:left="360" w:hanging="360"/>
        <w:jc w:val="both"/>
      </w:pPr>
      <w:r>
        <w:rPr>
          <w:rFonts w:ascii="Times New Roman" w:cs="Times New Roman" w:eastAsia="Times New Roman" w:hAnsi="Times New Roman"/>
          <w:sz w:val="24"/>
          <w:szCs w:val="24"/>
        </w:rPr>
        <w:t xml:space="preserve">6. Pattinson, M., Butavicius, M., Parsons, K., McCormac, A., &amp; Calic, D. (2017). Managing information security awareness at an Australian university. Journal of Information Security and Applications, 32, 1–8.</w:t>
      </w:r>
    </w:p>
    <w:p>
      <w:pPr>
        <w:spacing w:after="120" w:before="0" w:line="360"/>
        <w:ind w:left="360" w:hanging="360"/>
        <w:jc w:val="both"/>
      </w:pPr>
      <w:r>
        <w:rPr>
          <w:rFonts w:ascii="Times New Roman" w:cs="Times New Roman" w:eastAsia="Times New Roman" w:hAnsi="Times New Roman"/>
          <w:sz w:val="24"/>
          <w:szCs w:val="24"/>
        </w:rPr>
        <w:t xml:space="preserve">7. Chowdhury, N., &amp; Gkioulos, V. (2021). Cyber security training for critical infrastructure protection: A literature review. Computer Science Review, 40, 100361.</w:t>
      </w:r>
    </w:p>
    <w:p>
      <w:pPr>
        <w:spacing w:after="120" w:before="0" w:line="360"/>
        <w:ind w:left="360" w:hanging="360"/>
        <w:jc w:val="both"/>
      </w:pPr>
      <w:r>
        <w:rPr>
          <w:rFonts w:ascii="Times New Roman" w:cs="Times New Roman" w:eastAsia="Times New Roman" w:hAnsi="Times New Roman"/>
          <w:sz w:val="24"/>
          <w:szCs w:val="24"/>
        </w:rPr>
        <w:t xml:space="preserve">8. Bhattacharya, D., &amp; Ghosh, K. (2022). Digital literacy and cybersecurity awareness among Indian college students. Journal of Educational Technology Research, 9(3), 112–125.</w:t>
      </w:r>
    </w:p>
    <w:p>
      <w:pPr>
        <w:spacing w:after="120" w:before="0" w:line="360"/>
        <w:ind w:left="360" w:hanging="360"/>
        <w:jc w:val="both"/>
      </w:pPr>
      <w:r>
        <w:rPr>
          <w:rFonts w:ascii="Times New Roman" w:cs="Times New Roman" w:eastAsia="Times New Roman" w:hAnsi="Times New Roman"/>
          <w:sz w:val="24"/>
          <w:szCs w:val="24"/>
        </w:rPr>
        <w:t xml:space="preserve">9. Wilson, M., &amp; Hash, J. (2003). Building an Information Technology Security Awareness and Training Program (NIST Special Publication 800-50). National Institute of Standards and Technology.</w:t>
      </w:r>
    </w:p>
    <w:p>
      <w:pPr>
        <w:pStyle w:val="Heading1"/>
        <w:keepNext/>
        <w:spacing w:after="240" w:before="280" w:line="360"/>
        <w:jc w:val="center"/>
      </w:pPr>
      <w:r>
        <w:rPr>
          <w:rFonts w:ascii="Times New Roman" w:cs="Times New Roman" w:eastAsia="Times New Roman" w:hAnsi="Times New Roman"/>
          <w:b w:val="1"/>
          <w:bCs w:val="1"/>
          <w:sz w:val="28"/>
          <w:szCs w:val="28"/>
        </w:rPr>
        <w:t xml:space="preserve">Appendices</w:t>
      </w:r>
    </w:p>
    <w:p>
      <w:pPr>
        <w:pStyle w:val="Heading2"/>
        <w:keepNext/>
        <w:spacing w:after="200" w:before="280" w:line="360"/>
        <w:jc w:val="left"/>
      </w:pPr>
      <w:r>
        <w:rPr>
          <w:rFonts w:ascii="Times New Roman" w:cs="Times New Roman" w:eastAsia="Times New Roman" w:hAnsi="Times New Roman"/>
          <w:b w:val="1"/>
          <w:bCs w:val="1"/>
          <w:sz w:val="28"/>
          <w:szCs w:val="28"/>
        </w:rPr>
        <w:t xml:space="preserve">Appendix A: Survey Questionnaire</w:t>
      </w:r>
    </w:p>
    <w:p>
      <w:pPr>
        <w:spacing w:after="60" w:before="0" w:line="276"/>
        <w:jc w:val="both"/>
      </w:pPr>
      <w:r>
        <w:rPr>
          <w:rFonts w:ascii="Times New Roman" w:cs="Times New Roman" w:eastAsia="Times New Roman" w:hAnsi="Times New Roman"/>
          <w:sz w:val="24"/>
          <w:szCs w:val="24"/>
        </w:rPr>
        <w:t xml:space="preserve">Project Title: Cybersecurity Awareness Survey Among Students</w:t>
      </w:r>
    </w:p>
    <w:p>
      <w:pPr>
        <w:keepNext/>
        <w:spacing w:after="80" w:before="160" w:line="360"/>
        <w:jc w:val="left"/>
      </w:pPr>
      <w:r>
        <w:rPr>
          <w:rFonts w:ascii="Times New Roman" w:cs="Times New Roman" w:eastAsia="Times New Roman" w:hAnsi="Times New Roman"/>
          <w:b w:val="1"/>
          <w:bCs w:val="1"/>
          <w:sz w:val="24"/>
          <w:szCs w:val="24"/>
        </w:rPr>
        <w:t xml:space="preserve">Introduction and Purpose:</w:t>
      </w:r>
    </w:p>
    <w:p>
      <w:pPr>
        <w:spacing w:after="60" w:before="0" w:line="276"/>
        <w:jc w:val="both"/>
      </w:pPr>
      <w:r>
        <w:rPr>
          <w:rFonts w:ascii="Times New Roman" w:cs="Times New Roman" w:eastAsia="Times New Roman" w:hAnsi="Times New Roman"/>
          <w:sz w:val="24"/>
          <w:szCs w:val="24"/>
        </w:rPr>
        <w:t xml:space="preserve">Thank you for participating in this academic survey. This research is being conducted as part of a field project for the Bachelor of Science in Computer Science program at J.K. College of Science and Commerce. The purpose of this survey is to understand student awareness of common cybersecurity threats, their password and account security habits, and their interest in institutional cybersecurity training.</w:t>
      </w:r>
    </w:p>
    <w:p>
      <w:pPr>
        <w:keepNext/>
        <w:spacing w:after="80" w:before="160" w:line="360"/>
        <w:jc w:val="left"/>
      </w:pPr>
      <w:r>
        <w:rPr>
          <w:rFonts w:ascii="Times New Roman" w:cs="Times New Roman" w:eastAsia="Times New Roman" w:hAnsi="Times New Roman"/>
          <w:b w:val="1"/>
          <w:bCs w:val="1"/>
          <w:sz w:val="24"/>
          <w:szCs w:val="24"/>
        </w:rPr>
        <w:t xml:space="preserve">Survey Questions</w:t>
      </w:r>
    </w:p>
    <w:p>
      <w:pPr>
        <w:keepNext/>
        <w:spacing w:after="80" w:before="160" w:line="360"/>
        <w:jc w:val="left"/>
      </w:pPr>
      <w:r>
        <w:rPr>
          <w:rFonts w:ascii="Times New Roman" w:cs="Times New Roman" w:eastAsia="Times New Roman" w:hAnsi="Times New Roman"/>
          <w:b w:val="1"/>
          <w:bCs w:val="1"/>
          <w:sz w:val="24"/>
          <w:szCs w:val="24"/>
        </w:rPr>
        <w:t xml:space="preserve">Section 1: Respondent Information</w:t>
      </w:r>
    </w:p>
    <w:p>
      <w:pPr>
        <w:spacing w:after="60" w:before="0" w:line="276"/>
        <w:jc w:val="both"/>
      </w:pPr>
      <w:r>
        <w:rPr>
          <w:rFonts w:ascii="Times New Roman" w:cs="Times New Roman" w:eastAsia="Times New Roman" w:hAnsi="Times New Roman"/>
          <w:sz w:val="24"/>
          <w:szCs w:val="24"/>
        </w:rPr>
        <w:t xml:space="preserve">1. What is your year of study?</w:t>
      </w:r>
    </w:p>
    <w:p>
      <w:pPr>
        <w:spacing w:after="120" w:before="0" w:line="276"/>
        <w:ind w:left="360"/>
      </w:pPr>
      <w:r>
        <w:rPr>
          <w:rFonts w:ascii="Times New Roman" w:cs="Times New Roman" w:eastAsia="Times New Roman" w:hAnsi="Times New Roman"/>
          <w:sz w:val="24"/>
          <w:szCs w:val="24"/>
        </w:rPr>
        <w:t xml:space="preserve">☐ First Year     ☐ Second Year     ☐ Third Year     ☐ Postgraduate</w:t>
      </w:r>
    </w:p>
    <w:p>
      <w:pPr>
        <w:spacing w:after="60" w:before="0" w:line="276"/>
        <w:jc w:val="both"/>
      </w:pPr>
      <w:r>
        <w:rPr>
          <w:rFonts w:ascii="Times New Roman" w:cs="Times New Roman" w:eastAsia="Times New Roman" w:hAnsi="Times New Roman"/>
          <w:sz w:val="24"/>
          <w:szCs w:val="24"/>
        </w:rPr>
        <w:t xml:space="preserve">2. What is your academic stream?</w:t>
      </w:r>
    </w:p>
    <w:p>
      <w:pPr>
        <w:spacing w:after="120" w:before="0" w:line="276"/>
        <w:ind w:left="360"/>
      </w:pPr>
      <w:r>
        <w:rPr>
          <w:rFonts w:ascii="Times New Roman" w:cs="Times New Roman" w:eastAsia="Times New Roman" w:hAnsi="Times New Roman"/>
          <w:sz w:val="24"/>
          <w:szCs w:val="24"/>
        </w:rPr>
        <w:t xml:space="preserve">☐ Computer Science / IT     ☐ Commerce     ☐ Arts     ☐ Other: ___________</w:t>
      </w:r>
    </w:p>
    <w:p>
      <w:pPr>
        <w:spacing w:after="60" w:before="0" w:line="276"/>
        <w:jc w:val="both"/>
      </w:pPr>
      <w:r>
        <w:rPr>
          <w:rFonts w:ascii="Times New Roman" w:cs="Times New Roman" w:eastAsia="Times New Roman" w:hAnsi="Times New Roman"/>
          <w:sz w:val="24"/>
          <w:szCs w:val="24"/>
        </w:rPr>
        <w:t xml:space="preserve">3. Which device do you use most for internet access?</w:t>
      </w:r>
    </w:p>
    <w:p>
      <w:pPr>
        <w:spacing w:after="120" w:before="0" w:line="276"/>
        <w:ind w:left="360"/>
      </w:pPr>
      <w:r>
        <w:rPr>
          <w:rFonts w:ascii="Times New Roman" w:cs="Times New Roman" w:eastAsia="Times New Roman" w:hAnsi="Times New Roman"/>
          <w:sz w:val="24"/>
          <w:szCs w:val="24"/>
        </w:rPr>
        <w:t xml:space="preserve">☐ Smartphone only     ☐ Smartphone and Laptop     ☐ Desktop / Other</w:t>
      </w:r>
    </w:p>
    <w:p>
      <w:pPr>
        <w:keepNext/>
        <w:spacing w:after="80" w:before="160" w:line="360"/>
        <w:jc w:val="left"/>
      </w:pPr>
      <w:r>
        <w:rPr>
          <w:rFonts w:ascii="Times New Roman" w:cs="Times New Roman" w:eastAsia="Times New Roman" w:hAnsi="Times New Roman"/>
          <w:b w:val="1"/>
          <w:bCs w:val="1"/>
          <w:sz w:val="24"/>
          <w:szCs w:val="24"/>
        </w:rPr>
        <w:t xml:space="preserve">Section 2: Awareness of Cybersecurity Threats</w:t>
      </w:r>
    </w:p>
    <w:p>
      <w:pPr>
        <w:spacing w:after="60" w:before="0" w:line="276"/>
        <w:jc w:val="both"/>
      </w:pPr>
      <w:r>
        <w:rPr>
          <w:rFonts w:ascii="Times New Roman" w:cs="Times New Roman" w:eastAsia="Times New Roman" w:hAnsi="Times New Roman"/>
          <w:sz w:val="24"/>
          <w:szCs w:val="24"/>
        </w:rPr>
        <w:t xml:space="preserve">4. Which of the following terms are you familiar with? (Select all that apply)</w:t>
      </w:r>
    </w:p>
    <w:p>
      <w:pPr>
        <w:spacing w:after="120" w:before="0" w:line="276"/>
        <w:ind w:left="360"/>
      </w:pPr>
      <w:r>
        <w:rPr>
          <w:rFonts w:ascii="Times New Roman" w:cs="Times New Roman" w:eastAsia="Times New Roman" w:hAnsi="Times New Roman"/>
          <w:sz w:val="24"/>
          <w:szCs w:val="24"/>
        </w:rPr>
        <w:t xml:space="preserve">☐ Malware     ☐ Phishing     ☐ Ransomware     ☐ Two-Factor Authentication</w:t>
      </w:r>
    </w:p>
    <w:p>
      <w:pPr>
        <w:spacing w:after="60" w:before="0" w:line="276"/>
        <w:jc w:val="both"/>
      </w:pPr>
      <w:r>
        <w:rPr>
          <w:rFonts w:ascii="Times New Roman" w:cs="Times New Roman" w:eastAsia="Times New Roman" w:hAnsi="Times New Roman"/>
          <w:sz w:val="24"/>
          <w:szCs w:val="24"/>
        </w:rPr>
        <w:t xml:space="preserve">5. Have you received any cybersecurity training from your college?</w:t>
      </w:r>
    </w:p>
    <w:p>
      <w:pPr>
        <w:spacing w:after="120" w:before="0" w:line="276"/>
        <w:ind w:left="360"/>
      </w:pPr>
      <w:r>
        <w:rPr>
          <w:rFonts w:ascii="Times New Roman" w:cs="Times New Roman" w:eastAsia="Times New Roman" w:hAnsi="Times New Roman"/>
          <w:sz w:val="24"/>
          <w:szCs w:val="24"/>
        </w:rPr>
        <w:t xml:space="preserve">☐ Yes     ☐ No</w:t>
      </w:r>
    </w:p>
    <w:p>
      <w:pPr>
        <w:keepNext/>
        <w:spacing w:after="80" w:before="160" w:line="360"/>
        <w:jc w:val="left"/>
      </w:pPr>
      <w:r>
        <w:rPr>
          <w:rFonts w:ascii="Times New Roman" w:cs="Times New Roman" w:eastAsia="Times New Roman" w:hAnsi="Times New Roman"/>
          <w:b w:val="1"/>
          <w:bCs w:val="1"/>
          <w:sz w:val="24"/>
          <w:szCs w:val="24"/>
        </w:rPr>
        <w:t xml:space="preserve">Section 3: Password and Account Security</w:t>
      </w:r>
    </w:p>
    <w:p>
      <w:pPr>
        <w:spacing w:after="60" w:before="0" w:line="276"/>
        <w:jc w:val="both"/>
      </w:pPr>
      <w:r>
        <w:rPr>
          <w:rFonts w:ascii="Times New Roman" w:cs="Times New Roman" w:eastAsia="Times New Roman" w:hAnsi="Times New Roman"/>
          <w:sz w:val="24"/>
          <w:szCs w:val="24"/>
        </w:rPr>
        <w:t xml:space="preserve">6. Do you use the same password across multiple accounts?</w:t>
      </w:r>
    </w:p>
    <w:p>
      <w:pPr>
        <w:spacing w:after="120" w:before="0" w:line="276"/>
        <w:ind w:left="360"/>
      </w:pPr>
      <w:r>
        <w:rPr>
          <w:rFonts w:ascii="Times New Roman" w:cs="Times New Roman" w:eastAsia="Times New Roman" w:hAnsi="Times New Roman"/>
          <w:sz w:val="24"/>
          <w:szCs w:val="24"/>
        </w:rPr>
        <w:t xml:space="preserve">☐ Yes     ☐ No</w:t>
      </w:r>
    </w:p>
    <w:p>
      <w:pPr>
        <w:spacing w:after="60" w:before="0" w:line="276"/>
        <w:jc w:val="both"/>
      </w:pPr>
      <w:r>
        <w:rPr>
          <w:rFonts w:ascii="Times New Roman" w:cs="Times New Roman" w:eastAsia="Times New Roman" w:hAnsi="Times New Roman"/>
          <w:sz w:val="24"/>
          <w:szCs w:val="24"/>
        </w:rPr>
        <w:t xml:space="preserve">7. Do you use two-factor authentication (2FA) on your important accounts?</w:t>
      </w:r>
    </w:p>
    <w:p>
      <w:pPr>
        <w:spacing w:after="120" w:before="0" w:line="276"/>
        <w:ind w:left="360"/>
      </w:pPr>
      <w:r>
        <w:rPr>
          <w:rFonts w:ascii="Times New Roman" w:cs="Times New Roman" w:eastAsia="Times New Roman" w:hAnsi="Times New Roman"/>
          <w:sz w:val="24"/>
          <w:szCs w:val="24"/>
        </w:rPr>
        <w:t xml:space="preserve">☐ Yes     ☐ No     ☐ Not sure what this is</w:t>
      </w:r>
    </w:p>
    <w:p>
      <w:pPr>
        <w:keepNext/>
        <w:spacing w:after="80" w:before="160" w:line="360"/>
        <w:jc w:val="left"/>
      </w:pPr>
      <w:r>
        <w:rPr>
          <w:rFonts w:ascii="Times New Roman" w:cs="Times New Roman" w:eastAsia="Times New Roman" w:hAnsi="Times New Roman"/>
          <w:b w:val="1"/>
          <w:bCs w:val="1"/>
          <w:sz w:val="24"/>
          <w:szCs w:val="24"/>
        </w:rPr>
        <w:t xml:space="preserve">Section 4: Social Media and Privacy Behaviour</w:t>
      </w:r>
    </w:p>
    <w:p>
      <w:pPr>
        <w:spacing w:after="60" w:before="0" w:line="276"/>
        <w:jc w:val="both"/>
      </w:pPr>
      <w:r>
        <w:rPr>
          <w:rFonts w:ascii="Times New Roman" w:cs="Times New Roman" w:eastAsia="Times New Roman" w:hAnsi="Times New Roman"/>
          <w:sz w:val="24"/>
          <w:szCs w:val="24"/>
        </w:rPr>
        <w:t xml:space="preserve">8. Have you reviewed your social media privacy settings?</w:t>
      </w:r>
    </w:p>
    <w:p>
      <w:pPr>
        <w:spacing w:after="120" w:before="0" w:line="276"/>
        <w:ind w:left="360"/>
      </w:pPr>
      <w:r>
        <w:rPr>
          <w:rFonts w:ascii="Times New Roman" w:cs="Times New Roman" w:eastAsia="Times New Roman" w:hAnsi="Times New Roman"/>
          <w:sz w:val="24"/>
          <w:szCs w:val="24"/>
        </w:rPr>
        <w:t xml:space="preserve">☐ Yes     ☐ No</w:t>
      </w:r>
    </w:p>
    <w:p>
      <w:pPr>
        <w:spacing w:after="60" w:before="0" w:line="276"/>
        <w:jc w:val="both"/>
      </w:pPr>
      <w:r>
        <w:rPr>
          <w:rFonts w:ascii="Times New Roman" w:cs="Times New Roman" w:eastAsia="Times New Roman" w:hAnsi="Times New Roman"/>
          <w:sz w:val="24"/>
          <w:szCs w:val="24"/>
        </w:rPr>
        <w:t xml:space="preserve">9. How often do you accept friend/follow requests from strangers?</w:t>
      </w:r>
    </w:p>
    <w:p>
      <w:pPr>
        <w:spacing w:after="120" w:before="0" w:line="276"/>
        <w:ind w:left="360"/>
      </w:pPr>
      <w:r>
        <w:rPr>
          <w:rFonts w:ascii="Times New Roman" w:cs="Times New Roman" w:eastAsia="Times New Roman" w:hAnsi="Times New Roman"/>
          <w:sz w:val="24"/>
          <w:szCs w:val="24"/>
        </w:rPr>
        <w:t xml:space="preserve">☐ Often     ☐ Sometimes     ☐ Rarely     ☐ Never</w:t>
      </w:r>
    </w:p>
    <w:p>
      <w:pPr>
        <w:spacing w:after="60" w:before="0" w:line="276"/>
        <w:jc w:val="both"/>
      </w:pPr>
      <w:r>
        <w:rPr>
          <w:rFonts w:ascii="Times New Roman" w:cs="Times New Roman" w:eastAsia="Times New Roman" w:hAnsi="Times New Roman"/>
          <w:sz w:val="24"/>
          <w:szCs w:val="24"/>
        </w:rPr>
        <w:t xml:space="preserve">10. Do you publicly share personal information such as your location or phone number?</w:t>
      </w:r>
    </w:p>
    <w:p>
      <w:pPr>
        <w:spacing w:after="120" w:before="0" w:line="276"/>
        <w:ind w:left="360"/>
      </w:pPr>
      <w:r>
        <w:rPr>
          <w:rFonts w:ascii="Times New Roman" w:cs="Times New Roman" w:eastAsia="Times New Roman" w:hAnsi="Times New Roman"/>
          <w:sz w:val="24"/>
          <w:szCs w:val="24"/>
        </w:rPr>
        <w:t xml:space="preserve">☐ Yes     ☐ No</w:t>
      </w:r>
    </w:p>
    <w:p>
      <w:pPr>
        <w:keepNext/>
        <w:spacing w:after="80" w:before="160" w:line="360"/>
        <w:jc w:val="left"/>
      </w:pPr>
      <w:r>
        <w:rPr>
          <w:rFonts w:ascii="Times New Roman" w:cs="Times New Roman" w:eastAsia="Times New Roman" w:hAnsi="Times New Roman"/>
          <w:b w:val="1"/>
          <w:bCs w:val="1"/>
          <w:sz w:val="24"/>
          <w:szCs w:val="24"/>
        </w:rPr>
        <w:t xml:space="preserve">Section 5: Phishing Awareness and Security Tools</w:t>
      </w:r>
    </w:p>
    <w:p>
      <w:pPr>
        <w:spacing w:after="60" w:before="0" w:line="276"/>
        <w:jc w:val="both"/>
      </w:pPr>
      <w:r>
        <w:rPr>
          <w:rFonts w:ascii="Times New Roman" w:cs="Times New Roman" w:eastAsia="Times New Roman" w:hAnsi="Times New Roman"/>
          <w:sz w:val="24"/>
          <w:szCs w:val="24"/>
        </w:rPr>
        <w:t xml:space="preserve">11. In the scenario described by the surveyor, could you correctly identify the phishing email?</w:t>
      </w:r>
    </w:p>
    <w:p>
      <w:pPr>
        <w:spacing w:after="120" w:before="0" w:line="276"/>
        <w:ind w:left="360"/>
      </w:pPr>
      <w:r>
        <w:rPr>
          <w:rFonts w:ascii="Times New Roman" w:cs="Times New Roman" w:eastAsia="Times New Roman" w:hAnsi="Times New Roman"/>
          <w:sz w:val="24"/>
          <w:szCs w:val="24"/>
        </w:rPr>
        <w:t xml:space="preserve">☐ Yes     ☐ No     ☐ Not sure</w:t>
      </w:r>
    </w:p>
    <w:p>
      <w:pPr>
        <w:spacing w:after="60" w:before="0" w:line="276"/>
        <w:jc w:val="both"/>
      </w:pPr>
      <w:r>
        <w:rPr>
          <w:rFonts w:ascii="Times New Roman" w:cs="Times New Roman" w:eastAsia="Times New Roman" w:hAnsi="Times New Roman"/>
          <w:sz w:val="24"/>
          <w:szCs w:val="24"/>
        </w:rPr>
        <w:t xml:space="preserve">12. Have you ever clicked a suspicious link or attachment?</w:t>
      </w:r>
    </w:p>
    <w:p>
      <w:pPr>
        <w:spacing w:after="120" w:before="0" w:line="276"/>
        <w:ind w:left="360"/>
      </w:pPr>
      <w:r>
        <w:rPr>
          <w:rFonts w:ascii="Times New Roman" w:cs="Times New Roman" w:eastAsia="Times New Roman" w:hAnsi="Times New Roman"/>
          <w:sz w:val="24"/>
          <w:szCs w:val="24"/>
        </w:rPr>
        <w:t xml:space="preserve">☐ Yes     ☐ No</w:t>
      </w:r>
    </w:p>
    <w:p>
      <w:pPr>
        <w:spacing w:after="60" w:before="0" w:line="276"/>
        <w:jc w:val="both"/>
      </w:pPr>
      <w:r>
        <w:rPr>
          <w:rFonts w:ascii="Times New Roman" w:cs="Times New Roman" w:eastAsia="Times New Roman" w:hAnsi="Times New Roman"/>
          <w:sz w:val="24"/>
          <w:szCs w:val="24"/>
        </w:rPr>
        <w:t xml:space="preserve">13. Do you have antivirus/security software installed on your primary device?</w:t>
      </w:r>
    </w:p>
    <w:p>
      <w:pPr>
        <w:spacing w:after="120" w:before="0" w:line="276"/>
        <w:ind w:left="360"/>
      </w:pPr>
      <w:r>
        <w:rPr>
          <w:rFonts w:ascii="Times New Roman" w:cs="Times New Roman" w:eastAsia="Times New Roman" w:hAnsi="Times New Roman"/>
          <w:sz w:val="24"/>
          <w:szCs w:val="24"/>
        </w:rPr>
        <w:t xml:space="preserve">☐ Yes     ☐ No     ☐ Not sure</w:t>
      </w:r>
    </w:p>
    <w:p>
      <w:pPr>
        <w:spacing w:after="60" w:before="0" w:line="276"/>
        <w:jc w:val="both"/>
      </w:pPr>
      <w:r>
        <w:rPr>
          <w:rFonts w:ascii="Times New Roman" w:cs="Times New Roman" w:eastAsia="Times New Roman" w:hAnsi="Times New Roman"/>
          <w:sz w:val="24"/>
          <w:szCs w:val="24"/>
        </w:rPr>
        <w:t xml:space="preserve">14. Would you like your college to offer more cybersecurity awareness programs?</w:t>
      </w:r>
    </w:p>
    <w:p>
      <w:pPr>
        <w:spacing w:after="120" w:before="0" w:line="276"/>
        <w:ind w:left="360"/>
      </w:pPr>
      <w:r>
        <w:rPr>
          <w:rFonts w:ascii="Times New Roman" w:cs="Times New Roman" w:eastAsia="Times New Roman" w:hAnsi="Times New Roman"/>
          <w:sz w:val="24"/>
          <w:szCs w:val="24"/>
        </w:rPr>
        <w:t xml:space="preserve">☐ Yes     ☐ No     ☐ Maybe</w:t>
      </w:r>
    </w:p>
    <w:p>
      <w:pPr>
        <w:spacing w:after="60" w:before="0" w:line="276"/>
        <w:jc w:val="both"/>
      </w:pPr>
      <w:r>
        <w:rPr>
          <w:rFonts w:ascii="Times New Roman" w:cs="Times New Roman" w:eastAsia="Times New Roman" w:hAnsi="Times New Roman"/>
          <w:sz w:val="24"/>
          <w:szCs w:val="24"/>
        </w:rPr>
        <w:t xml:space="preserve">15. What single improvement would most help you feel safer online? (Open-ended)</w:t>
      </w:r>
    </w:p>
    <w:p>
      <w:pPr>
        <w:spacing w:after="60" w:before="0" w:line="276"/>
        <w:jc w:val="both"/>
      </w:pPr>
      <w:r>
        <w:rPr>
          <w:rFonts w:ascii="Times New Roman" w:cs="Times New Roman" w:eastAsia="Times New Roman" w:hAnsi="Times New Roman"/>
          <w:sz w:val="24"/>
          <w:szCs w:val="24"/>
        </w:rPr>
        <w:t xml:space="preserve">______________________________________________________________</w:t>
      </w:r>
    </w:p>
    <w:p>
      <w:pPr>
        <w:pStyle w:val="Heading2"/>
        <w:keepNext/>
        <w:pageBreakBefore/>
        <w:spacing w:after="200" w:before="280" w:line="360"/>
        <w:jc w:val="left"/>
      </w:pPr>
      <w:r>
        <w:rPr>
          <w:rFonts w:ascii="Times New Roman" w:cs="Times New Roman" w:eastAsia="Times New Roman" w:hAnsi="Times New Roman"/>
          <w:b w:val="1"/>
          <w:bCs w:val="1"/>
          <w:sz w:val="28"/>
          <w:szCs w:val="28"/>
        </w:rPr>
        <w:t xml:space="preserve">Appendix B: Summary of Survey Responses</w:t>
      </w:r>
    </w:p>
    <w:p>
      <w:pPr>
        <w:spacing w:after="160" w:before="0" w:line="360"/>
        <w:jc w:val="both"/>
      </w:pPr>
      <w:r>
        <w:rPr>
          <w:rFonts w:ascii="Times New Roman" w:cs="Times New Roman" w:eastAsia="Times New Roman" w:hAnsi="Times New Roman"/>
          <w:sz w:val="24"/>
          <w:szCs w:val="24"/>
        </w:rPr>
        <w:t xml:space="preserve">The tables below summarize the distribution of responses collected from the 100 respondents across the key survey questions, supplementing the analysis presented in Chapter 4.</w:t>
      </w:r>
    </w:p>
    <w:p>
      <w:pPr>
        <w:keepNext/>
        <w:spacing w:after="80" w:before="160" w:line="360"/>
        <w:jc w:val="left"/>
      </w:pPr>
      <w:r>
        <w:rPr>
          <w:rFonts w:ascii="Times New Roman" w:cs="Times New Roman" w:eastAsia="Times New Roman" w:hAnsi="Times New Roman"/>
          <w:b w:val="1"/>
          <w:bCs w:val="1"/>
          <w:sz w:val="24"/>
          <w:szCs w:val="24"/>
        </w:rPr>
        <w:t xml:space="preserve">Q1. What is your year of study?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97"/>
        <w:gridCol w:w="3457"/>
        <w:gridCol w:w="3072"/>
      </w:tblGrid>
      <w:tr>
        <w:trPr>
          <w:cantSplit/>
          <w:tblHeader/>
        </w:trPr>
        <w:tc>
          <w:tcPr>
            <w:tcW w:type="dxa" w:w="249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Year of Study</w:t>
            </w:r>
          </w:p>
        </w:tc>
        <w:tc>
          <w:tcPr>
            <w:tcW w:type="dxa" w:w="34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No. of Respondents</w:t>
            </w:r>
          </w:p>
        </w:tc>
        <w:tc>
          <w:tcPr>
            <w:tcW w:type="dxa" w:w="30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24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First Year</w:t>
            </w:r>
          </w:p>
        </w:tc>
        <w:tc>
          <w:tcPr>
            <w:tcW w:type="dxa" w:w="34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20</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20%</w:t>
            </w:r>
          </w:p>
        </w:tc>
      </w:tr>
      <w:tr>
        <w:trPr>
          <w:cantSplit/>
          <w:tblHeader w:val="off"/>
        </w:trPr>
        <w:tc>
          <w:tcPr>
            <w:tcW w:type="dxa" w:w="24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Second Year</w:t>
            </w:r>
          </w:p>
        </w:tc>
        <w:tc>
          <w:tcPr>
            <w:tcW w:type="dxa" w:w="34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35</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35%</w:t>
            </w:r>
          </w:p>
        </w:tc>
      </w:tr>
      <w:tr>
        <w:trPr>
          <w:cantSplit/>
          <w:tblHeader w:val="off"/>
        </w:trPr>
        <w:tc>
          <w:tcPr>
            <w:tcW w:type="dxa" w:w="24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Third Year</w:t>
            </w:r>
          </w:p>
        </w:tc>
        <w:tc>
          <w:tcPr>
            <w:tcW w:type="dxa" w:w="34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24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Postgraduate</w:t>
            </w:r>
          </w:p>
        </w:tc>
        <w:tc>
          <w:tcPr>
            <w:tcW w:type="dxa" w:w="34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c>
          <w:tcPr>
            <w:tcW w:type="dxa" w:w="30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160"/>
        <w:jc w:val="center"/>
      </w:pPr>
      <w:r>
        <w:drawing>
          <wp:inline distT="0" distB="0" distL="0" distR="0">
            <wp:extent cx="1828800" cy="1400175"/>
            <wp:effectExtent t="0" r="0" b="0" l="0"/>
            <wp:docPr id="7" name="media/figB1_year.png" descr="Figure B.1: Year of study distribution of survey responden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28800" cy="1400175"/>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 Year of study distribution of survey respondents.</w:t>
      </w:r>
    </w:p>
    <w:p>
      <w:pPr>
        <w:keepNext/>
        <w:spacing w:after="80" w:before="160" w:line="360"/>
        <w:jc w:val="left"/>
      </w:pPr>
      <w:r>
        <w:rPr>
          <w:rFonts w:ascii="Times New Roman" w:cs="Times New Roman" w:eastAsia="Times New Roman" w:hAnsi="Times New Roman"/>
          <w:b w:val="1"/>
          <w:bCs w:val="1"/>
          <w:sz w:val="24"/>
          <w:szCs w:val="24"/>
        </w:rPr>
        <w:t xml:space="preserve">Q6. Do you use the same password across multiple accounts?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55"/>
        <w:gridCol w:w="3532"/>
        <w:gridCol w:w="3139"/>
      </w:tblGrid>
      <w:tr>
        <w:trPr>
          <w:cantSplit/>
          <w:tblHeader/>
        </w:trPr>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35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No. of Respondents</w:t>
            </w:r>
          </w:p>
        </w:tc>
        <w:tc>
          <w:tcPr>
            <w:tcW w:type="dxa" w:w="313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57</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57%</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43</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43%</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160" w:line="360"/>
        <w:jc w:val="left"/>
      </w:pPr>
      <w:r>
        <w:rPr>
          <w:rFonts w:ascii="Times New Roman" w:cs="Times New Roman" w:eastAsia="Times New Roman" w:hAnsi="Times New Roman"/>
          <w:b w:val="1"/>
          <w:bCs w:val="1"/>
          <w:sz w:val="24"/>
          <w:szCs w:val="24"/>
        </w:rPr>
        <w:t xml:space="preserve">Q7. Do you use two-factor authentication (2FA) on your important accounts?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46"/>
        <w:gridCol w:w="2954"/>
        <w:gridCol w:w="2626"/>
      </w:tblGrid>
      <w:tr>
        <w:trPr>
          <w:cantSplit/>
          <w:tblHeader/>
        </w:trPr>
        <w:tc>
          <w:tcPr>
            <w:tcW w:type="dxa" w:w="344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29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No. of Respondents</w:t>
            </w:r>
          </w:p>
        </w:tc>
        <w:tc>
          <w:tcPr>
            <w:tcW w:type="dxa" w:w="2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39</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39%</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46</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46%</w:t>
            </w:r>
          </w:p>
        </w:tc>
      </w:tr>
      <w:tr>
        <w:trPr>
          <w:cantSplit/>
          <w:tblHeader w:val="off"/>
        </w:trPr>
        <w:tc>
          <w:tcPr>
            <w:tcW w:type="dxa" w:w="34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Not sure what this is</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15%</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160" w:line="360"/>
        <w:jc w:val="left"/>
      </w:pPr>
      <w:r>
        <w:rPr>
          <w:rFonts w:ascii="Times New Roman" w:cs="Times New Roman" w:eastAsia="Times New Roman" w:hAnsi="Times New Roman"/>
          <w:b w:val="1"/>
          <w:bCs w:val="1"/>
          <w:sz w:val="24"/>
          <w:szCs w:val="24"/>
        </w:rPr>
        <w:t xml:space="preserve">Q11. Could you correctly identify the phishing email in the test scenario?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55"/>
        <w:gridCol w:w="3532"/>
        <w:gridCol w:w="3139"/>
      </w:tblGrid>
      <w:tr>
        <w:trPr>
          <w:cantSplit/>
          <w:tblHeader/>
        </w:trPr>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35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No. of Respondents</w:t>
            </w:r>
          </w:p>
        </w:tc>
        <w:tc>
          <w:tcPr>
            <w:tcW w:type="dxa" w:w="313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58</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58%</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25</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25%</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Not sure</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17</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17%</w:t>
            </w:r>
          </w:p>
        </w:tc>
      </w:tr>
    </w:tbl>
    <w:p>
      <w:pPr>
        <w:spacing w:after="120" w:before="0" w:line="240"/>
        <w:jc w:val="both"/>
      </w:pPr>
      <w:r>
        <w:rPr>
          <w:rFonts w:ascii="Times New Roman" w:cs="Times New Roman" w:eastAsia="Times New Roman" w:hAnsi="Times New Roman"/>
          <w:sz w:val="24"/>
          <w:szCs w:val="24"/>
        </w:rPr>
        <w:t xml:space="preserve"/>
      </w:r>
    </w:p>
    <w:p>
      <w:pPr>
        <w:keepNext/>
        <w:spacing w:after="80" w:before="160" w:line="360"/>
        <w:jc w:val="left"/>
      </w:pPr>
      <w:r>
        <w:rPr>
          <w:rFonts w:ascii="Times New Roman" w:cs="Times New Roman" w:eastAsia="Times New Roman" w:hAnsi="Times New Roman"/>
          <w:b w:val="1"/>
          <w:bCs w:val="1"/>
          <w:sz w:val="24"/>
          <w:szCs w:val="24"/>
        </w:rPr>
        <w:t xml:space="preserve">Q14. Would you like your college to offer more cybersecurity awareness programs?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55"/>
        <w:gridCol w:w="3532"/>
        <w:gridCol w:w="3139"/>
      </w:tblGrid>
      <w:tr>
        <w:trPr>
          <w:cantSplit/>
          <w:tblHeader/>
        </w:trPr>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35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No. of Respondents</w:t>
            </w:r>
          </w:p>
        </w:tc>
        <w:tc>
          <w:tcPr>
            <w:tcW w:type="dxa" w:w="313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Yes</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89</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89%</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w:t>
            </w:r>
          </w:p>
        </w:tc>
      </w:tr>
      <w:tr>
        <w:trPr>
          <w:cantSplit/>
          <w:tblHeader w:val="off"/>
        </w:trPr>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Maybe</w:t>
            </w:r>
          </w:p>
        </w:tc>
        <w:tc>
          <w:tcPr>
            <w:tcW w:type="dxa" w:w="35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8</w:t>
            </w:r>
          </w:p>
        </w:tc>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8%</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200" w:before="280" w:line="360"/>
        <w:jc w:val="left"/>
      </w:pPr>
      <w:r>
        <w:rPr>
          <w:rFonts w:ascii="Times New Roman" w:cs="Times New Roman" w:eastAsia="Times New Roman" w:hAnsi="Times New Roman"/>
          <w:b w:val="1"/>
          <w:bCs w:val="1"/>
          <w:sz w:val="28"/>
          <w:szCs w:val="28"/>
        </w:rPr>
        <w:t xml:space="preserve">Appendix C: Glossary of Terms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75"/>
        <w:gridCol w:w="5951"/>
      </w:tblGrid>
      <w:tr>
        <w:trPr>
          <w:cantSplit/>
          <w:tblHeader/>
        </w:trPr>
        <w:tc>
          <w:tcPr>
            <w:tcW w:type="dxa" w:w="30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Term</w:t>
            </w:r>
          </w:p>
        </w:tc>
        <w:tc>
          <w:tcPr>
            <w:tcW w:type="dxa" w:w="595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Meaning</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Phishing</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deceptive attempt, usually via email or message, to trick a user into revealing sensitive information such as passwords or bank details.</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Malware</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Malicious software designed to damage, disrupt, or gain unauthorized access to a computer system.</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Ransomware</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type of malware that encrypts a victim’s files or system and demands payment in exchange for restoring access.</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Two-Factor Authentication (2FA)</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security process requiring two different forms of verification (e.g., password plus a one-time code) before granting account access.</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Social Engineering</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The psychological manipulation of individuals into performing actions or divulging confidential information.</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VPN (Virtual Private Network)</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service that encrypts a user’s internet connection, helping to protect data on public or untrusted networks.</w:t>
            </w:r>
          </w:p>
        </w:tc>
      </w:tr>
      <w:tr>
        <w:trPr>
          <w:cantSplit/>
          <w:tblHeader w:val="off"/>
        </w:trPr>
        <w:tc>
          <w:tcPr>
            <w:tcW w:type="dxa" w:w="30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Data Breach</w:t>
            </w:r>
          </w:p>
        </w:tc>
        <w:tc>
          <w:tcPr>
            <w:tcW w:type="dxa" w:w="595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An incident in which sensitive, protected, or confidential data is accessed or disclosed without authorization.</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200" w:before="280" w:line="360"/>
        <w:jc w:val="left"/>
      </w:pPr>
      <w:r>
        <w:rPr>
          <w:rFonts w:ascii="Times New Roman" w:cs="Times New Roman" w:eastAsia="Times New Roman" w:hAnsi="Times New Roman"/>
          <w:b w:val="1"/>
          <w:bCs w:val="1"/>
          <w:sz w:val="28"/>
          <w:szCs w:val="28"/>
        </w:rPr>
        <w:t xml:space="preserve">Appendix D: Consent and Confidentiality Statement</w:t>
      </w:r>
    </w:p>
    <w:p>
      <w:pPr>
        <w:spacing w:after="160" w:before="0" w:line="360"/>
        <w:jc w:val="both"/>
      </w:pPr>
      <w:r>
        <w:rPr>
          <w:rFonts w:ascii="Times New Roman" w:cs="Times New Roman" w:eastAsia="Times New Roman" w:hAnsi="Times New Roman"/>
          <w:sz w:val="24"/>
          <w:szCs w:val="24"/>
        </w:rPr>
        <w:t xml:space="preserve">All respondents were informed of the academic purpose of the survey and assured that their responses would remain confidential and be reported only in aggregate. Participation was voluntary, respondents could skip any question or withdraw at any time, and no personally identifying information beyond broad demographic categories (year of study, stream, and device used) was collected.</w:t>
      </w:r>
    </w:p>
    <w:sectPr>
      <w:footerReference w:type="default" r:id="rId6"/>
      <w:type w:val="nextPage"/>
      <w:pgSz w:w="11906" w:h="16838" w:orient="portrait"/>
      <w:pgMar w:top="1440" w:right="1440" w:bottom="1440" w:left="1440" w:header="720" w:footer="720" w:gutter="0"/>
      <w:pgBorders w:display="allPages" w:offsetFrom="page">
        <w:top w:val="single" w:color="000000" w:sz="12" w:space="24"/>
        <w:left w:val="single" w:color="000000" w:sz="12" w:space="24"/>
        <w:bottom w:val="single" w:color="000000" w:sz="12" w:space="24"/>
        <w:right w:val="single" w:color="000000" w:sz="12" w:space="24"/>
      </w:pgBorders>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22bb8b956afce02ef60187765d6d530d55b291c.jpg"/><Relationship Id="rId9" Type="http://schemas.openxmlformats.org/officeDocument/2006/relationships/image" Target="media/79d2b56d03f3d6feeef55941b5c1e1e20431198a.png"/><Relationship Id="rId10" Type="http://schemas.openxmlformats.org/officeDocument/2006/relationships/image" Target="media/96d733c8a3a74b2b0268e1ca5310e78374ddd0a0.png"/><Relationship Id="rId11" Type="http://schemas.openxmlformats.org/officeDocument/2006/relationships/image" Target="media/74d7fad47d9a3767f858d2892bc22c9c3cfe8b19.png"/><Relationship Id="rId12" Type="http://schemas.openxmlformats.org/officeDocument/2006/relationships/image" Target="media/cea8bad8dbf064e5285d9f8003c7f029a311bc33.png"/><Relationship Id="rId13" Type="http://schemas.openxmlformats.org/officeDocument/2006/relationships/image" Target="media/f30b33a19b03045e0ef19adfa1d6b06850d424c3.png"/><Relationship Id="rId14" Type="http://schemas.openxmlformats.org/officeDocument/2006/relationships/image" Target="media/4d180d0f67ae2204d8c32e96f340fbdd7b90da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Awareness Survey Among Students</dc:title>
  <dc:creator>Anamika Singh</dc:creator>
  <cp:lastModifiedBy>Un-named</cp:lastModifiedBy>
  <cp:revision>1</cp:revision>
  <dcterms:created xsi:type="dcterms:W3CDTF">2026-10-04T11:34:08.730Z</dcterms:created>
  <dcterms:modified xsi:type="dcterms:W3CDTF">2026-10-04T11:34:08.731Z</dcterms:modified>
</cp:coreProperties>
</file>

<file path=docProps/custom.xml><?xml version="1.0" encoding="utf-8"?>
<Properties xmlns="http://schemas.openxmlformats.org/officeDocument/2006/custom-properties" xmlns:vt="http://schemas.openxmlformats.org/officeDocument/2006/docPropsVTypes"/>
</file>