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T087 — Hareesh Reddy Final Review Preparation Report</w:t>
      </w:r>
    </w:p>
    <w:p>
      <w:pPr>
        <w:jc w:val="center"/>
      </w:pPr>
      <w:r>
        <w:rPr>
          <w:b/>
        </w:rPr>
        <w:t>Problem P087: Azure Chaos Studio Resilience Experiment</w:t>
        <w:br/>
      </w:r>
      <w:r>
        <w:t>Morning Round • Total Rubric: 60 Marks • 26–27 September 2026</w:t>
      </w:r>
    </w:p>
    <w:p>
      <w:pPr>
        <w:pStyle w:val="Heading1"/>
      </w:pPr>
      <w:r>
        <w:t>1. Your Target</w:t>
      </w:r>
    </w:p>
    <w:p>
      <w:r>
        <w:t>This preparation is specifically for Gurrala Hareesh Reddy, Team Lead. The goal is to be able to explain the complete project, defend the design, demonstrate the actual results, and clearly explain your own contribution.</w:t>
      </w:r>
    </w:p>
    <w:tbl>
      <w:tblPr>
        <w:tblStyle w:val="TableGrid"/>
        <w:tblW w:type="auto" w:w="0"/>
        <w:jc w:val="center"/>
        <w:tblLook w:firstColumn="1" w:firstRow="1" w:lastColumn="0" w:lastRow="0" w:noHBand="0" w:noVBand="1" w:val="04A0"/>
      </w:tblPr>
      <w:tblGrid>
        <w:gridCol w:w="3408"/>
        <w:gridCol w:w="3408"/>
        <w:gridCol w:w="3408"/>
      </w:tblGrid>
      <w:tr>
        <w:tc>
          <w:tcPr>
            <w:tcW w:type="dxa" w:w="3408"/>
          </w:tcPr>
          <w:p>
            <w:r>
              <w:t>Rubric</w:t>
            </w:r>
          </w:p>
        </w:tc>
        <w:tc>
          <w:tcPr>
            <w:tcW w:type="dxa" w:w="3408"/>
          </w:tcPr>
          <w:p>
            <w:r>
              <w:t>Marks</w:t>
            </w:r>
          </w:p>
        </w:tc>
        <w:tc>
          <w:tcPr>
            <w:tcW w:type="dxa" w:w="3408"/>
          </w:tcPr>
          <w:p>
            <w:r>
              <w:t>Your preparation focus</w:t>
            </w:r>
          </w:p>
        </w:tc>
      </w:tr>
      <w:tr>
        <w:tc>
          <w:tcPr>
            <w:tcW w:type="dxa" w:w="3408"/>
          </w:tcPr>
          <w:p>
            <w:r>
              <w:t>Problem understanding and relevance</w:t>
            </w:r>
          </w:p>
        </w:tc>
        <w:tc>
          <w:tcPr>
            <w:tcW w:type="dxa" w:w="3408"/>
          </w:tcPr>
          <w:p>
            <w:r>
              <w:t>15</w:t>
            </w:r>
          </w:p>
        </w:tc>
        <w:tc>
          <w:tcPr>
            <w:tcW w:type="dxa" w:w="3408"/>
          </w:tcPr>
          <w:p>
            <w:r>
              <w:t>Problem, use cases, bottlenecks, why resilience matters, why this architecture addresses the problem</w:t>
            </w:r>
          </w:p>
        </w:tc>
      </w:tr>
      <w:tr>
        <w:tc>
          <w:tcPr>
            <w:tcW w:type="dxa" w:w="3408"/>
          </w:tcPr>
          <w:p>
            <w:r>
              <w:t>Design and approach</w:t>
            </w:r>
          </w:p>
        </w:tc>
        <w:tc>
          <w:tcPr>
            <w:tcW w:type="dxa" w:w="3408"/>
          </w:tcPr>
          <w:p>
            <w:r>
              <w:t>15</w:t>
            </w:r>
          </w:p>
        </w:tc>
        <w:tc>
          <w:tcPr>
            <w:tcW w:type="dxa" w:w="3408"/>
          </w:tcPr>
          <w:p>
            <w:r>
              <w:t>Architecture, zones, Load Balancer, health probe, failure injection, evidence methodology</w:t>
            </w:r>
          </w:p>
        </w:tc>
      </w:tr>
      <w:tr>
        <w:tc>
          <w:tcPr>
            <w:tcW w:type="dxa" w:w="3408"/>
          </w:tcPr>
          <w:p>
            <w:r>
              <w:t>Implementation and functionality</w:t>
            </w:r>
          </w:p>
        </w:tc>
        <w:tc>
          <w:tcPr>
            <w:tcW w:type="dxa" w:w="3408"/>
          </w:tcPr>
          <w:p>
            <w:r>
              <w:t>10</w:t>
            </w:r>
          </w:p>
        </w:tc>
        <w:tc>
          <w:tcPr>
            <w:tcW w:type="dxa" w:w="3408"/>
          </w:tcPr>
          <w:p>
            <w:r>
              <w:t>Azure resources, VMSS, Nginx, networking, target onboarding, actual working configuration</w:t>
            </w:r>
          </w:p>
        </w:tc>
      </w:tr>
      <w:tr>
        <w:tc>
          <w:tcPr>
            <w:tcW w:type="dxa" w:w="3408"/>
          </w:tcPr>
          <w:p>
            <w:r>
              <w:t>Demonstration and results</w:t>
            </w:r>
          </w:p>
        </w:tc>
        <w:tc>
          <w:tcPr>
            <w:tcW w:type="dxa" w:w="3408"/>
          </w:tcPr>
          <w:p>
            <w:r>
              <w:t>10</w:t>
            </w:r>
          </w:p>
        </w:tc>
        <w:tc>
          <w:tcPr>
            <w:tcW w:type="dxa" w:w="3408"/>
          </w:tcPr>
          <w:p>
            <w:r>
              <w:t>Baseline → failure → resilience → recovery, 20/20 results, evidence</w:t>
            </w:r>
          </w:p>
        </w:tc>
      </w:tr>
      <w:tr>
        <w:tc>
          <w:tcPr>
            <w:tcW w:type="dxa" w:w="3408"/>
          </w:tcPr>
          <w:p>
            <w:r>
              <w:t>Individual contribution</w:t>
            </w:r>
          </w:p>
        </w:tc>
        <w:tc>
          <w:tcPr>
            <w:tcW w:type="dxa" w:w="3408"/>
          </w:tcPr>
          <w:p>
            <w:r>
              <w:t>10</w:t>
            </w:r>
          </w:p>
        </w:tc>
        <w:tc>
          <w:tcPr>
            <w:tcW w:type="dxa" w:w="3408"/>
          </w:tcPr>
          <w:p>
            <w:r>
              <w:t>Your lead role, decisions, implementation, testing, troubleshooting and integration</w:t>
            </w:r>
          </w:p>
        </w:tc>
      </w:tr>
    </w:tbl>
    <w:p>
      <w:pPr>
        <w:pStyle w:val="Heading1"/>
      </w:pPr>
      <w:r>
        <w:t>2. Project in One Sentence</w:t>
      </w:r>
    </w:p>
    <w:p>
      <w:r>
        <w:t>We built a three-zone VM Scale Set behind an Azure Standard Load Balancer and validated that public HTTP availability continues during a controlled Zone 1 instance failure and returns to the recovered three-zone state afterward.</w:t>
      </w:r>
    </w:p>
    <w:p>
      <w:pPr>
        <w:pStyle w:val="Heading1"/>
      </w:pPr>
      <w:r>
        <w:t>3. Problem Understanding — 15 Marks</w:t>
      </w:r>
    </w:p>
    <w:p>
      <w:pPr>
        <w:pStyle w:val="Heading2"/>
      </w:pPr>
      <w:r>
        <w:t>What is the problem?</w:t>
      </w:r>
    </w:p>
    <w:p>
      <w:r>
        <w:t>P087 is an Azure Chaos Studio resilience experiment. The stated use cases are to inject a zone failure to validate the architecture and to produce evidence of recovery behaviour.</w:t>
      </w:r>
    </w:p>
    <w:p>
      <w:pPr>
        <w:pStyle w:val="Heading2"/>
      </w:pPr>
      <w:r>
        <w:t>What is resilience?</w:t>
      </w:r>
    </w:p>
    <w:p>
      <w:r>
        <w:t>In this project, resilience means maintaining service availability when a component or zone-level workload instance becomes unavailable, followed by recovery of the failed component.</w:t>
      </w:r>
    </w:p>
    <w:p>
      <w:pPr>
        <w:pStyle w:val="Heading2"/>
      </w:pPr>
      <w:r>
        <w:t>Why is this relevant?</w:t>
      </w:r>
    </w:p>
    <w:p>
      <w:r>
        <w:t>A production application should not depend on a single compute instance. Distributing instances across availability zones provides a basis for continuing service when one zone's workload is unavailable. A controlled failure test provides evidence rather than assuming the architecture will behave correctly.</w:t>
      </w:r>
    </w:p>
    <w:p>
      <w:pPr>
        <w:pStyle w:val="Heading2"/>
      </w:pPr>
      <w:r>
        <w:t>Official bottlenecks to mention</w:t>
      </w:r>
    </w:p>
    <w:p>
      <w:pPr>
        <w:pStyle w:val="ListBullet"/>
      </w:pPr>
      <w:r>
        <w:t>Experiments can have real impact without careful scoping.</w:t>
      </w:r>
    </w:p>
    <w:p>
      <w:pPr>
        <w:pStyle w:val="ListBullet"/>
      </w:pPr>
      <w:r>
        <w:t>Target permissions and agent setup are involved.</w:t>
      </w:r>
    </w:p>
    <w:p>
      <w:pPr>
        <w:pStyle w:val="Heading2"/>
      </w:pPr>
      <w:r>
        <w:t>Strong answer if asked: 'Why Chaos Engineering?'</w:t>
      </w:r>
    </w:p>
    <w:p>
      <w:r>
        <w:t>Because resilience should be validated under controlled failure conditions. A healthy system during normal operation does not by itself prove that it will behave correctly when a zone or instance becomes unavailable.</w:t>
      </w:r>
    </w:p>
    <w:p>
      <w:pPr>
        <w:pStyle w:val="Heading1"/>
      </w:pPr>
      <w:r>
        <w:t>4. Design and Approach — 15 Marks</w:t>
      </w:r>
    </w:p>
    <w:p>
      <w:r>
        <w:t>Architecture:</w:t>
      </w:r>
    </w:p>
    <w:p>
      <w:r>
        <w:t>Internet → Public IP 20.239.17.139 → Standard Load Balancer → VMSS vmss-t087-chaos-resilience → Zone 1 / Zone 2 / Zone 3 instances.</w:t>
      </w:r>
    </w:p>
    <w:p>
      <w:pPr>
        <w:pStyle w:val="ListBullet"/>
      </w:pPr>
      <w:r>
        <w:t>Resource group: rg-t087-chaos-resilience</w:t>
      </w:r>
    </w:p>
    <w:p>
      <w:pPr>
        <w:pStyle w:val="ListBullet"/>
      </w:pPr>
      <w:r>
        <w:t>Region: East Asia</w:t>
      </w:r>
    </w:p>
    <w:p>
      <w:pPr>
        <w:pStyle w:val="ListBullet"/>
      </w:pPr>
      <w:r>
        <w:t>VMSS: vmss-t087-chaos-resilience</w:t>
      </w:r>
    </w:p>
    <w:p>
      <w:pPr>
        <w:pStyle w:val="ListBullet"/>
      </w:pPr>
      <w:r>
        <w:t>3 instances across Zones 1, 2 and 3</w:t>
      </w:r>
    </w:p>
    <w:p>
      <w:pPr>
        <w:pStyle w:val="ListBullet"/>
      </w:pPr>
      <w:r>
        <w:t>Ubuntu Server 24.04 LTS Gen2</w:t>
      </w:r>
    </w:p>
    <w:p>
      <w:pPr>
        <w:pStyle w:val="ListBullet"/>
      </w:pPr>
      <w:r>
        <w:t>VM size: Standard_B2ats_v2</w:t>
      </w:r>
    </w:p>
    <w:p>
      <w:pPr>
        <w:pStyle w:val="ListBullet"/>
      </w:pPr>
      <w:r>
        <w:t>Nginx on all instances</w:t>
      </w:r>
    </w:p>
    <w:p>
      <w:pPr>
        <w:pStyle w:val="ListBullet"/>
      </w:pPr>
      <w:r>
        <w:t>HTTP health probe: TCP port 80, path /</w:t>
      </w:r>
    </w:p>
    <w:p>
      <w:pPr>
        <w:pStyle w:val="ListBullet"/>
      </w:pPr>
      <w:r>
        <w:t>Load Balancer backend pool: bepool</w:t>
      </w:r>
    </w:p>
    <w:p>
      <w:pPr>
        <w:pStyle w:val="Heading2"/>
      </w:pPr>
      <w:r>
        <w:t>Why three zones?</w:t>
      </w:r>
    </w:p>
    <w:p>
      <w:r>
        <w:t>The experiment needs a zone-failure scenario. With one instance in each of three availability zones, one zone can be taken out while the other two remain available.</w:t>
      </w:r>
    </w:p>
    <w:p>
      <w:pPr>
        <w:pStyle w:val="Heading2"/>
      </w:pPr>
      <w:r>
        <w:t>Why a Load Balancer?</w:t>
      </w:r>
    </w:p>
    <w:p>
      <w:r>
        <w:t>The Load Balancer gives clients one public endpoint and distributes traffic to healthy backend instances. This makes traffic continuity measurable during the failure.</w:t>
      </w:r>
    </w:p>
    <w:p>
      <w:pPr>
        <w:pStyle w:val="Heading2"/>
      </w:pPr>
      <w:r>
        <w:t>Why an HTTP health probe?</w:t>
      </w:r>
    </w:p>
    <w:p>
      <w:r>
        <w:t>The probe checks the application endpoint on port 80 and path /. It gives the Load Balancer a health signal for backend traffic routing.</w:t>
      </w:r>
    </w:p>
    <w:p>
      <w:pPr>
        <w:pStyle w:val="Heading2"/>
      </w:pPr>
      <w:r>
        <w:t>Test methodology</w:t>
      </w:r>
    </w:p>
    <w:p>
      <w:pPr>
        <w:pStyle w:val="ListNumber"/>
      </w:pPr>
      <w:r>
        <w:t>Establish a baseline with 20 HTTP requests.</w:t>
      </w:r>
    </w:p>
    <w:p>
      <w:pPr>
        <w:pStyle w:val="ListNumber"/>
      </w:pPr>
      <w:r>
        <w:t>Deallocate only VMSS instance 0 in Zone 1.</w:t>
      </w:r>
    </w:p>
    <w:p>
      <w:pPr>
        <w:pStyle w:val="ListNumber"/>
      </w:pPr>
      <w:r>
        <w:t>Verify the failed and healthy instance states.</w:t>
      </w:r>
    </w:p>
    <w:p>
      <w:pPr>
        <w:pStyle w:val="ListNumber"/>
      </w:pPr>
      <w:r>
        <w:t>Send 20 HTTP requests through the same public Load Balancer endpoint.</w:t>
      </w:r>
    </w:p>
    <w:p>
      <w:pPr>
        <w:pStyle w:val="ListNumber"/>
      </w:pPr>
      <w:r>
        <w:t>Restart instance 0.</w:t>
      </w:r>
    </w:p>
    <w:p>
      <w:pPr>
        <w:pStyle w:val="ListNumber"/>
      </w:pPr>
      <w:r>
        <w:t>Verify all three instances are running.</w:t>
      </w:r>
    </w:p>
    <w:p>
      <w:pPr>
        <w:pStyle w:val="ListNumber"/>
      </w:pPr>
      <w:r>
        <w:t>Send another 20 HTTP requests to validate post-recovery availability.</w:t>
      </w:r>
    </w:p>
    <w:p>
      <w:pPr>
        <w:pStyle w:val="Heading1"/>
      </w:pPr>
      <w:r>
        <w:t>5. Implementation and Functionality — 10 Marks</w:t>
      </w:r>
    </w:p>
    <w:p>
      <w:r>
        <w:t>Resources successfully implemented:</w:t>
      </w:r>
    </w:p>
    <w:p>
      <w:pPr>
        <w:pStyle w:val="ListBullet"/>
      </w:pPr>
      <w:r>
        <w:t>Three-instance zonal VMSS.</w:t>
      </w:r>
    </w:p>
    <w:p>
      <w:pPr>
        <w:pStyle w:val="ListBullet"/>
      </w:pPr>
      <w:r>
        <w:t>Standard Load Balancer with public frontend.</w:t>
      </w:r>
    </w:p>
    <w:p>
      <w:pPr>
        <w:pStyle w:val="ListBullet"/>
      </w:pPr>
      <w:r>
        <w:t>Backend pool containing the VMSS instances.</w:t>
      </w:r>
    </w:p>
    <w:p>
      <w:pPr>
        <w:pStyle w:val="ListBullet"/>
      </w:pPr>
      <w:r>
        <w:t>HTTP health probe on port 80 and /.</w:t>
      </w:r>
    </w:p>
    <w:p>
      <w:pPr>
        <w:pStyle w:val="ListBullet"/>
      </w:pPr>
      <w:r>
        <w:t>NSG allowing required HTTP traffic.</w:t>
      </w:r>
    </w:p>
    <w:p>
      <w:pPr>
        <w:pStyle w:val="ListBullet"/>
      </w:pPr>
      <w:r>
        <w:t>Outbound Load Balancer rule so instances could reach Ubuntu package repositories.</w:t>
      </w:r>
    </w:p>
    <w:p>
      <w:pPr>
        <w:pStyle w:val="ListBullet"/>
      </w:pPr>
      <w:r>
        <w:t>Nginx installed, enabled and restarted on all three instances.</w:t>
      </w:r>
    </w:p>
    <w:p>
      <w:pPr>
        <w:pStyle w:val="ListBullet"/>
      </w:pPr>
      <w:r>
        <w:t>Chaos Studio service-direct target enabled for the VMSS.</w:t>
      </w:r>
    </w:p>
    <w:p>
      <w:pPr>
        <w:pStyle w:val="Heading2"/>
      </w:pPr>
      <w:r>
        <w:t>Important troubleshooting experience</w:t>
      </w:r>
    </w:p>
    <w:p>
      <w:r>
        <w:t>During setup, Cloud Shell initially used the wrong Azure subscription context. The subscription was explicitly switched to the T087 Azure for Students subscription before VMSS Run Command operations were performed. Outbound connectivity also required an outbound Load Balancer rule before apt package installation could succeed.</w:t>
      </w:r>
    </w:p>
    <w:p>
      <w:pPr>
        <w:pStyle w:val="Heading1"/>
      </w:pPr>
      <w:r>
        <w:t>6. Chaos Studio — Exact Technical Position</w:t>
      </w:r>
    </w:p>
    <w:p>
      <w:r>
        <w:t>The VMSS was successfully onboarded as a service-direct Chaos Studio target. A classic VMSS Shutdown v2.0 experiment was designed with a 10-minute duration, abrupt shutdown disabled, target vmss-t087-chaos-resilience, and scope restricted to Zone 1.</w:t>
      </w:r>
    </w:p>
    <w:p>
      <w:r>
        <w:t>The experiment itself was not executed. Its deployment was denied by the Azure for Students subscription's 'Allowed resource deployment regions' policy. The policy assignment was 'sys.regionrestriction'. The attempted experiment region was East US.</w:t>
      </w:r>
    </w:p>
    <w:p>
      <w:r>
        <w:rPr>
          <w:b/>
        </w:rPr>
        <w:t xml:space="preserve">Never overclaim: </w:t>
      </w:r>
      <w:r>
        <w:t>target onboarding succeeded; experiment execution did not.</w:t>
      </w:r>
    </w:p>
    <w:p>
      <w:pPr>
        <w:pStyle w:val="Heading1"/>
      </w:pPr>
      <w:r>
        <w:t>7. Demonstration and Results — 10 Marks</w:t>
      </w:r>
    </w:p>
    <w:tbl>
      <w:tblPr>
        <w:tblStyle w:val="TableGrid"/>
        <w:tblW w:type="auto" w:w="0"/>
        <w:tblLook w:firstColumn="1" w:firstRow="1" w:lastColumn="0" w:lastRow="0" w:noHBand="0" w:noVBand="1" w:val="04A0"/>
      </w:tblPr>
      <w:tblGrid>
        <w:gridCol w:w="2556"/>
        <w:gridCol w:w="2556"/>
        <w:gridCol w:w="2556"/>
        <w:gridCol w:w="2556"/>
      </w:tblGrid>
      <w:tr>
        <w:tc>
          <w:tcPr>
            <w:tcW w:type="dxa" w:w="2556"/>
          </w:tcPr>
          <w:p>
            <w:r>
              <w:t>Stage</w:t>
            </w:r>
          </w:p>
        </w:tc>
        <w:tc>
          <w:tcPr>
            <w:tcW w:type="dxa" w:w="2556"/>
          </w:tcPr>
          <w:p>
            <w:r>
              <w:t>Zone 1</w:t>
            </w:r>
          </w:p>
        </w:tc>
        <w:tc>
          <w:tcPr>
            <w:tcW w:type="dxa" w:w="2556"/>
          </w:tcPr>
          <w:p>
            <w:r>
              <w:t>Zones 2 &amp; 3</w:t>
            </w:r>
          </w:p>
        </w:tc>
        <w:tc>
          <w:tcPr>
            <w:tcW w:type="dxa" w:w="2556"/>
          </w:tcPr>
          <w:p>
            <w:r>
              <w:t>Traffic</w:t>
            </w:r>
          </w:p>
        </w:tc>
      </w:tr>
      <w:tr>
        <w:tc>
          <w:tcPr>
            <w:tcW w:type="dxa" w:w="2556"/>
          </w:tcPr>
          <w:p>
            <w:r>
              <w:t>Baseline</w:t>
            </w:r>
          </w:p>
        </w:tc>
        <w:tc>
          <w:tcPr>
            <w:tcW w:type="dxa" w:w="2556"/>
          </w:tcPr>
          <w:p>
            <w:r>
              <w:t>Running</w:t>
            </w:r>
          </w:p>
        </w:tc>
        <w:tc>
          <w:tcPr>
            <w:tcW w:type="dxa" w:w="2556"/>
          </w:tcPr>
          <w:p>
            <w:r>
              <w:t>Running</w:t>
            </w:r>
          </w:p>
        </w:tc>
        <w:tc>
          <w:tcPr>
            <w:tcW w:type="dxa" w:w="2556"/>
          </w:tcPr>
          <w:p>
            <w:r>
              <w:t>20/20 HTTP 200</w:t>
            </w:r>
          </w:p>
        </w:tc>
      </w:tr>
      <w:tr>
        <w:tc>
          <w:tcPr>
            <w:tcW w:type="dxa" w:w="2556"/>
          </w:tcPr>
          <w:p>
            <w:r>
              <w:t>Failure</w:t>
            </w:r>
          </w:p>
        </w:tc>
        <w:tc>
          <w:tcPr>
            <w:tcW w:type="dxa" w:w="2556"/>
          </w:tcPr>
          <w:p>
            <w:r>
              <w:t>Deallocated</w:t>
            </w:r>
          </w:p>
        </w:tc>
        <w:tc>
          <w:tcPr>
            <w:tcW w:type="dxa" w:w="2556"/>
          </w:tcPr>
          <w:p>
            <w:r>
              <w:t>Running</w:t>
            </w:r>
          </w:p>
        </w:tc>
        <w:tc>
          <w:tcPr>
            <w:tcW w:type="dxa" w:w="2556"/>
          </w:tcPr>
          <w:p>
            <w:r>
              <w:t>20/20 HTTP 200</w:t>
            </w:r>
          </w:p>
        </w:tc>
      </w:tr>
      <w:tr>
        <w:tc>
          <w:tcPr>
            <w:tcW w:type="dxa" w:w="2556"/>
          </w:tcPr>
          <w:p>
            <w:r>
              <w:t>Recovery</w:t>
            </w:r>
          </w:p>
        </w:tc>
        <w:tc>
          <w:tcPr>
            <w:tcW w:type="dxa" w:w="2556"/>
          </w:tcPr>
          <w:p>
            <w:r>
              <w:t>Running</w:t>
            </w:r>
          </w:p>
        </w:tc>
        <w:tc>
          <w:tcPr>
            <w:tcW w:type="dxa" w:w="2556"/>
          </w:tcPr>
          <w:p>
            <w:r>
              <w:t>Running</w:t>
            </w:r>
          </w:p>
        </w:tc>
        <w:tc>
          <w:tcPr>
            <w:tcW w:type="dxa" w:w="2556"/>
          </w:tcPr>
          <w:p>
            <w:r>
              <w:t>20/20 HTTP 200</w:t>
            </w:r>
          </w:p>
        </w:tc>
      </w:tr>
    </w:tbl>
    <w:p>
      <w:r>
        <w:t>The strongest demonstrated result is that the public Load Balancer endpoint continued returning successful HTTP responses while Zone 1 instance 0 was deallocated.</w:t>
      </w:r>
    </w:p>
    <w:p>
      <w:pPr>
        <w:pStyle w:val="Heading2"/>
      </w:pPr>
      <w:r>
        <w:t>Judge narration</w:t>
      </w:r>
    </w:p>
    <w:p>
      <w:r>
        <w:t>“Here is our baseline: 20 out of 20 HTTP 200 responses. We now simulate a Zone 1 failure by deallocating instance 0. Zone 2 and Zone 3 remain running. During the failure, the same public endpoint returns 20 out of 20 HTTP 200 responses. We then recover instance 0, verify all three instances are running, and obtain another 20 out of 20 successful responses.”</w:t>
      </w:r>
    </w:p>
    <w:p>
      <w:pPr>
        <w:pStyle w:val="Heading1"/>
      </w:pPr>
      <w:r>
        <w:t>8. Individual Contribution — 10 Marks</w:t>
      </w:r>
    </w:p>
    <w:p>
      <w:r>
        <w:t>Your defensible contribution as Team Lead:</w:t>
      </w:r>
    </w:p>
    <w:p>
      <w:pPr>
        <w:pStyle w:val="ListBullet"/>
      </w:pPr>
      <w:r>
        <w:t>Owned the shared T087 Azure environment and resource group.</w:t>
      </w:r>
    </w:p>
    <w:p>
      <w:pPr>
        <w:pStyle w:val="ListBullet"/>
      </w:pPr>
      <w:r>
        <w:t>Coordinated the architecture and ensured the project used one shared environment rather than duplicate deployments.</w:t>
      </w:r>
    </w:p>
    <w:p>
      <w:pPr>
        <w:pStyle w:val="ListBullet"/>
      </w:pPr>
      <w:r>
        <w:t>Created/configured the three-zone VMSS and associated networking/load-balancing components with the team.</w:t>
      </w:r>
    </w:p>
    <w:p>
      <w:pPr>
        <w:pStyle w:val="ListBullet"/>
      </w:pPr>
      <w:r>
        <w:t>Configured and validated the application path through the public Load Balancer.</w:t>
      </w:r>
    </w:p>
    <w:p>
      <w:pPr>
        <w:pStyle w:val="ListBullet"/>
      </w:pPr>
      <w:r>
        <w:t>Handled Azure subscription context and troubleshooting during implementation.</w:t>
      </w:r>
    </w:p>
    <w:p>
      <w:pPr>
        <w:pStyle w:val="ListBullet"/>
      </w:pPr>
      <w:r>
        <w:t>Coordinated Nginx deployment and verification across the three instances.</w:t>
      </w:r>
    </w:p>
    <w:p>
      <w:pPr>
        <w:pStyle w:val="ListBullet"/>
      </w:pPr>
      <w:r>
        <w:t>Onboarded the VMSS as a Chaos Studio service-direct target and investigated experiment permissions.</w:t>
      </w:r>
    </w:p>
    <w:p>
      <w:pPr>
        <w:pStyle w:val="ListBullet"/>
      </w:pPr>
      <w:r>
        <w:t>Investigated the experiment deployment failure and identified the subscription-level regional policy as the root cause.</w:t>
      </w:r>
    </w:p>
    <w:p>
      <w:pPr>
        <w:pStyle w:val="ListBullet"/>
      </w:pPr>
      <w:r>
        <w:t>Executed the controlled Zone 1 failure, resilience test, recovery, and post-recovery validation.</w:t>
      </w:r>
    </w:p>
    <w:p>
      <w:pPr>
        <w:pStyle w:val="ListBullet"/>
      </w:pPr>
      <w:r>
        <w:t>Collected the final measurable results and coordinated the team's final technical explanation.</w:t>
      </w:r>
    </w:p>
    <w:p>
      <w:pPr>
        <w:pStyle w:val="Heading1"/>
      </w:pPr>
      <w:r>
        <w:t>9. Questions You Must Be Ready For</w:t>
      </w:r>
    </w:p>
    <w:p>
      <w:r>
        <w:rPr>
          <w:b/>
        </w:rPr>
        <w:t>Q: What exactly is your problem statement?</w:t>
      </w:r>
    </w:p>
    <w:p>
      <w:r>
        <w:t>A: Azure Chaos Studio Resilience Experiment: inject a zone failure to validate the architecture and produce evidence of recovery behaviour.</w:t>
      </w:r>
    </w:p>
    <w:p>
      <w:r>
        <w:rPr>
          <w:b/>
        </w:rPr>
        <w:t>Q: What does resilience mean in your implementation?</w:t>
      </w:r>
    </w:p>
    <w:p>
      <w:r>
        <w:t>A: The service remains reachable when one zonal workload instance is unavailable, and the failed instance can subsequently be recovered.</w:t>
      </w:r>
    </w:p>
    <w:p>
      <w:r>
        <w:rPr>
          <w:b/>
        </w:rPr>
        <w:t>Q: Why did you use three zones?</w:t>
      </w:r>
    </w:p>
    <w:p>
      <w:r>
        <w:t>A: To place workload instances across Zones 1, 2 and 3 so that one zone's instance can fail while other zones remain available.</w:t>
      </w:r>
    </w:p>
    <w:p>
      <w:r>
        <w:rPr>
          <w:b/>
        </w:rPr>
        <w:t>Q: What exactly did you fail?</w:t>
      </w:r>
    </w:p>
    <w:p>
      <w:r>
        <w:t>A: VMSS instance 0 in Zone 1 was deallocated.</w:t>
      </w:r>
    </w:p>
    <w:p>
      <w:r>
        <w:rPr>
          <w:b/>
        </w:rPr>
        <w:t>Q: How did you measure availability?</w:t>
      </w:r>
    </w:p>
    <w:p>
      <w:r>
        <w:t>A: By sending HTTP requests through the public Load Balancer endpoint and recording the HTTP status codes.</w:t>
      </w:r>
    </w:p>
    <w:p>
      <w:r>
        <w:rPr>
          <w:b/>
        </w:rPr>
        <w:t>Q: What were your results?</w:t>
      </w:r>
    </w:p>
    <w:p>
      <w:r>
        <w:t>A: 20/20 HTTP 200 before failure, 20/20 during the Zone 1 failure, and 20/20 after recovery.</w:t>
      </w:r>
    </w:p>
    <w:p>
      <w:r>
        <w:rPr>
          <w:b/>
        </w:rPr>
        <w:t>Q: What happens when Zone 1 fails?</w:t>
      </w:r>
    </w:p>
    <w:p>
      <w:r>
        <w:t>A: The Zone 1 instance becomes unavailable; the remaining healthy backend instances continue serving traffic through the Load Balancer.</w:t>
      </w:r>
    </w:p>
    <w:p>
      <w:r>
        <w:rPr>
          <w:b/>
        </w:rPr>
        <w:t>Q: Why use a Load Balancer health probe?</w:t>
      </w:r>
    </w:p>
    <w:p>
      <w:r>
        <w:t>A: It provides backend health information so unhealthy instances are not used for normal traffic routing.</w:t>
      </w:r>
    </w:p>
    <w:p>
      <w:r>
        <w:rPr>
          <w:b/>
        </w:rPr>
        <w:t>Q: Did you use Chaos Studio?</w:t>
      </w:r>
    </w:p>
    <w:p>
      <w:r>
        <w:t>A: We successfully onboarded the VMSS target and designed the experiment, but the actual experiment deployment was blocked by the Azure for Students allowed-region policy.</w:t>
      </w:r>
    </w:p>
    <w:p>
      <w:r>
        <w:rPr>
          <w:b/>
        </w:rPr>
        <w:t>Q: Why couldn't you execute Chaos Studio?</w:t>
      </w:r>
    </w:p>
    <w:p>
      <w:r>
        <w:t>A: The subscription-level Allowed Resource Deployment Regions policy denied the selected experiment region.</w:t>
      </w:r>
    </w:p>
    <w:p>
      <w:r>
        <w:rPr>
          <w:b/>
        </w:rPr>
        <w:t>Q: Why didn't you change the policy?</w:t>
      </w:r>
    </w:p>
    <w:p>
      <w:r>
        <w:t>A: It is an Azure for Students subscription-level restriction, not a normal project setting we could simply change.</w:t>
      </w:r>
    </w:p>
    <w:p>
      <w:r>
        <w:rPr>
          <w:b/>
        </w:rPr>
        <w:t>Q: How did you validate the same resilience scenario?</w:t>
      </w:r>
    </w:p>
    <w:p>
      <w:r>
        <w:t>A: We used a controlled VMSS instance deallocation for Zone 1, measured Load Balancer traffic during the failure, and then recovered the instance.</w:t>
      </w:r>
    </w:p>
    <w:p>
      <w:r>
        <w:rPr>
          <w:b/>
        </w:rPr>
        <w:t>Q: Why Nginx?</w:t>
      </w:r>
    </w:p>
    <w:p>
      <w:r>
        <w:t>A: It provided a simple HTTP workload that could be consistently tested through the Load Balancer.</w:t>
      </w:r>
    </w:p>
    <w:p>
      <w:r>
        <w:rPr>
          <w:b/>
        </w:rPr>
        <w:t>Q: Why HTTP 200?</w:t>
      </w:r>
    </w:p>
    <w:p>
      <w:r>
        <w:t>A: It is a direct measurable indication that the HTTP endpoint responded successfully.</w:t>
      </w:r>
    </w:p>
    <w:p>
      <w:r>
        <w:rPr>
          <w:b/>
        </w:rPr>
        <w:t>Q: What is the single most important result?</w:t>
      </w:r>
    </w:p>
    <w:p>
      <w:r>
        <w:t>A: 20/20 HTTP 200 responses during the controlled Zone 1 failure.</w:t>
      </w:r>
    </w:p>
    <w:p>
      <w:r>
        <w:rPr>
          <w:b/>
        </w:rPr>
        <w:t>Q: What is your individual contribution?</w:t>
      </w:r>
    </w:p>
    <w:p>
      <w:r>
        <w:t>A: I led the shared Azure environment, coordinated architecture and implementation, handled troubleshooting and Chaos Studio investigation, executed the failure/recovery validation, and integrated the final evidence.</w:t>
      </w:r>
    </w:p>
    <w:p>
      <w:pPr>
        <w:pStyle w:val="Heading1"/>
      </w:pPr>
      <w:r>
        <w:t>10. Difficult Follow-Up Questions</w:t>
      </w:r>
    </w:p>
    <w:p>
      <w:r>
        <w:rPr>
          <w:b/>
        </w:rPr>
        <w:t>Q: Does 20/20 prove that the entire zone failed?</w:t>
      </w:r>
    </w:p>
    <w:p>
      <w:r>
        <w:t>A: No. It proves that the selected VMSS instance in Zone 1 was deallocated and that the public service remained available. We should describe it as a controlled instance-level simulation of a zonal failure, not claim that an entire Azure availability zone was physically taken down.</w:t>
      </w:r>
    </w:p>
    <w:p>
      <w:r>
        <w:rPr>
          <w:b/>
        </w:rPr>
        <w:t>Q: Does 20/20 prove zero downtime?</w:t>
      </w:r>
    </w:p>
    <w:p>
      <w:r>
        <w:t>A: It proves that all 20 sampled requests returned HTTP 200. We should not claim that it proves literally zero downtime or every possible workload condition.</w:t>
      </w:r>
    </w:p>
    <w:p>
      <w:r>
        <w:rPr>
          <w:b/>
        </w:rPr>
        <w:t>Q: Did the Load Balancer definitely route every request only to Zones 2 and 3?</w:t>
      </w:r>
    </w:p>
    <w:p>
      <w:r>
        <w:t>A: During the test, Instance 0 was deallocated and unavailable, while Instances 1 and 2 were running. The successful responses therefore demonstrate service availability from the remaining healthy backend capacity; we should avoid claiming a packet-by-packet routing trace that we did not collect.</w:t>
      </w:r>
    </w:p>
    <w:p>
      <w:r>
        <w:rPr>
          <w:b/>
        </w:rPr>
        <w:t>Q: Why call it a fallback?</w:t>
      </w:r>
    </w:p>
    <w:p>
      <w:r>
        <w:t>A: Because the official Chaos Studio execution was blocked by the subscription policy, so the controlled VMSS failure was used to validate the resilience behavior that the experiment was intended to test.</w:t>
      </w:r>
    </w:p>
    <w:p>
      <w:pPr>
        <w:pStyle w:val="Heading1"/>
      </w:pPr>
      <w:r>
        <w:t>11. Final 90-Second Answer</w:t>
      </w:r>
    </w:p>
    <w:p>
      <w:r>
        <w:t>“I am Hareesh, the team lead. Our problem is P087, an Azure Chaos Studio resilience experiment. We built a three-zone VMSS with one instance in each availability zone, placed it behind a Standard Load Balancer, and deployed Nginx as the HTTP workload. Our approach was to establish a measurable baseline, introduce a controlled Zone 1 failure, measure service continuity, recover the failed instance, and measure the post-recovery state. We obtained 20 out of 20 HTTP 200 responses at baseline, 20 out of 20 during the Zone 1 instance failure, and 20 out of 20 after recovery. We also successfully onboarded the VMSS to Chaos Studio and designed the VMSS Shutdown experiment, but execution was blocked by the Azure for Students allowed-region policy. I handled the shared Azure environment, architecture coordination, troubleshooting, Chaos Studio investigation, failure/recovery testing, and integration of the final evidence. The key demonstrated result is continued public HTTP availability during the controlled Zone 1 failure and successful recovery afterward.”</w:t>
      </w:r>
    </w:p>
    <w:p>
      <w:pPr>
        <w:pStyle w:val="Heading1"/>
      </w:pPr>
      <w:r>
        <w:t>12. Review Strategy</w:t>
      </w:r>
    </w:p>
    <w:p>
      <w:pPr>
        <w:pStyle w:val="ListBullet"/>
      </w:pPr>
      <w:r>
        <w:t>Do not memorize every Azure CLI command. Understand what each command accomplished.</w:t>
      </w:r>
    </w:p>
    <w:p>
      <w:pPr>
        <w:pStyle w:val="ListBullet"/>
      </w:pPr>
      <w:r>
        <w:t>Always distinguish implemented facts from planned Chaos Studio functionality.</w:t>
      </w:r>
    </w:p>
    <w:p>
      <w:pPr>
        <w:pStyle w:val="ListBullet"/>
      </w:pPr>
      <w:r>
        <w:t>When a judge asks a question, answer directly first, then explain technically.</w:t>
      </w:r>
    </w:p>
    <w:p>
      <w:pPr>
        <w:pStyle w:val="ListBullet"/>
      </w:pPr>
      <w:r>
        <w:t>Use measured numbers: 20/20, not vague statements such as 'it worked'.</w:t>
      </w:r>
    </w:p>
    <w:p>
      <w:pPr>
        <w:pStyle w:val="ListBullet"/>
      </w:pPr>
      <w:r>
        <w:t>If you do not have evidence for a claim, do not overstate it.</w:t>
      </w:r>
    </w:p>
    <w:p>
      <w:pPr>
        <w:pStyle w:val="ListBullet"/>
      </w:pPr>
      <w:r>
        <w:t>Keep the Azure environment recovered and ready for the live review.</w:t>
      </w:r>
    </w:p>
    <w:p>
      <w:pPr>
        <w:pStyle w:val="ListBullet"/>
      </w:pPr>
      <w:r>
        <w:t>After the teammate's PPT is available, map each slide to these five rubrics and rehearse the speaking order.</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