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1854"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Streamlining IT Procurement: Automating Standard Laptop Orders with Flow Designer (built on ServiceNow, Team 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7. Roles follow the sprint plan in the project planning document.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Haresh 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Leader. Creates the "Standard laptop tasks" flow, sets the Assignment group and Approval on the catalog task, adds the flow to the Standard Laptop item, tests approval, fixes issues found in testing and presents the final demo.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Gobika 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the Service Catalog trigger, saves and activates the flow, saves the catalog item, checks the order status and task confirmation, and prepares the project documentation.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Hariharan 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the Create Catalog Task action using the Requested Item record, finds the Standard Laptop item in Maintain Items, verifies the generated catalog task and checks Flow Designer execution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Harini 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the short description and description, removes the existing automations from the catalog item, tests Order Now, verifies the task details on the Hardware group and runs the end-to-end test.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2. Project 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IT procurement for standard laptops efficient and consistent. After a Standard Laptop request is approved, the configuration step used to depend on someone creating and assigning a task by hand, which was prone to oversight or delay. The project automates that step with ServiceNow Flow Designer so laptops are configured promptly on arrival, with less manual effort and shorter waits for users.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order a Standard Laptop through Service Catalog &gt; Hardware &gt; Order Now and follow the request through its Request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approver approves the request from the Approvers section of the request record.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"Standard laptop tasks" (Application: Global, Run user: System user, Service Catalog trigger) runs automatically.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Create Catalog Task action creates a catalog task from the Requested Item record with the short description and description "Laptop need to Configured", Assignment group Hardware and Approval Approved.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is attached to the Standard Laptop catalog item through Maintain Items &gt; Process engine, so every order follows the same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Hardware team and requester can follow the task in the Catalog tasks section of the Requested Item.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3. Architecture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a low-code ServiceNow solution. React, Node.js, Express.js and MongoDB are not used; the equivalent layer of each is described below.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is not used. The user interface is the ServiceNow web interface (Service Catalog / Service Portal, with platform-provided HTML, CSS and JavaScript). Employees order from Service Catalog &gt; Hardware &gt; Standard Laptop &gt; Order Now, approvers work in the Approvers section of the request record, and the Hardware team works in the catalog task records.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and Express.js are not used. The backend logic is the Flow Designer flow "Standard laptop tasks" (Application: Global, Run user: System user, Trigger: Service Catalog) with the Create Catalog Task action. The flow is attached to the Standard Laptop catalog item through Maintain Items &gt; Process engine and runs on the ServiceNow cloud instance. No external API and no machine learning model are used.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is not used. Data is stored in the ServiceNow platform database, hosted on the cloud instance, in these tables:</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3312"/>
        <w:gridCol w:w="3456"/>
      </w:tblGrid>
      <w:tr>
        <w:trPr>
          <w:cantSplit w:val="true"/>
          <w:tblHeader w:val="true"/>
        </w:trPr>
        <w:tc>
          <w:tcPr>
            <w:tcW w:type="dxa" w:w="1872"/>
            <w:shd w:val="clear" w:color="auto" w:fill="D9E2F3"/>
          </w:tcPr>
          <w:p>
            <w:pPr>
              <w:spacing w:after="20"/>
            </w:pPr>
            <w:r/>
            <w:r>
              <w:rPr>
                <w:rFonts w:ascii="Times New Roman" w:hAnsi="Times New Roman"/>
                <w:b/>
                <w:sz w:val="20"/>
              </w:rPr>
              <w:t>Table</w:t>
            </w:r>
          </w:p>
        </w:tc>
        <w:tc>
          <w:tcPr>
            <w:tcW w:type="dxa" w:w="3312"/>
            <w:shd w:val="clear" w:color="auto" w:fill="D9E2F3"/>
          </w:tcPr>
          <w:p>
            <w:pPr>
              <w:spacing w:after="20"/>
            </w:pPr>
            <w:r/>
            <w:r>
              <w:rPr>
                <w:rFonts w:ascii="Times New Roman" w:hAnsi="Times New Roman"/>
                <w:b/>
                <w:sz w:val="20"/>
              </w:rPr>
              <w:t>Holds</w:t>
            </w:r>
          </w:p>
        </w:tc>
        <w:tc>
          <w:tcPr>
            <w:tcW w:type="dxa" w:w="3456"/>
            <w:shd w:val="clear" w:color="auto" w:fill="D9E2F3"/>
          </w:tcPr>
          <w:p>
            <w:pPr>
              <w:spacing w:after="20"/>
            </w:pPr>
            <w:r/>
            <w:r>
              <w:rPr>
                <w:rFonts w:ascii="Times New Roman" w:hAnsi="Times New Roman"/>
                <w:b/>
                <w:sz w:val="20"/>
              </w:rPr>
              <w:t>Key fields used</w:t>
            </w:r>
          </w:p>
        </w:tc>
      </w:tr>
      <w:tr>
        <w:trPr>
          <w:cantSplit w:val="true"/>
        </w:trPr>
        <w:tc>
          <w:tcPr>
            <w:tcW w:type="dxa" w:w="1872"/>
          </w:tcPr>
          <w:p>
            <w:pPr>
              <w:spacing w:after="20"/>
            </w:pPr>
            <w:r/>
            <w:r>
              <w:rPr>
                <w:rFonts w:ascii="Times New Roman" w:hAnsi="Times New Roman"/>
                <w:b w:val="0"/>
                <w:sz w:val="20"/>
              </w:rPr>
              <w:t>sc_request</w:t>
            </w:r>
          </w:p>
        </w:tc>
        <w:tc>
          <w:tcPr>
            <w:tcW w:type="dxa" w:w="3312"/>
          </w:tcPr>
          <w:p>
            <w:pPr>
              <w:spacing w:after="20"/>
            </w:pPr>
            <w:r/>
            <w:r>
              <w:rPr>
                <w:rFonts w:ascii="Times New Roman" w:hAnsi="Times New Roman"/>
                <w:b w:val="0"/>
                <w:sz w:val="20"/>
              </w:rPr>
              <w:t>The request and its Request Number</w:t>
            </w:r>
          </w:p>
        </w:tc>
        <w:tc>
          <w:tcPr>
            <w:tcW w:type="dxa" w:w="3456"/>
          </w:tcPr>
          <w:p>
            <w:pPr>
              <w:spacing w:after="20"/>
            </w:pPr>
            <w:r/>
            <w:r>
              <w:rPr>
                <w:rFonts w:ascii="Times New Roman" w:hAnsi="Times New Roman"/>
                <w:b w:val="0"/>
                <w:sz w:val="20"/>
              </w:rPr>
              <w:t>Request Number, approval</w:t>
            </w:r>
          </w:p>
        </w:tc>
      </w:tr>
      <w:tr>
        <w:trPr>
          <w:cantSplit w:val="true"/>
        </w:trPr>
        <w:tc>
          <w:tcPr>
            <w:tcW w:type="dxa" w:w="1872"/>
          </w:tcPr>
          <w:p>
            <w:pPr>
              <w:spacing w:after="20"/>
            </w:pPr>
            <w:r/>
            <w:r>
              <w:rPr>
                <w:rFonts w:ascii="Times New Roman" w:hAnsi="Times New Roman"/>
                <w:b w:val="0"/>
                <w:sz w:val="20"/>
              </w:rPr>
              <w:t>sc_req_item</w:t>
            </w:r>
          </w:p>
        </w:tc>
        <w:tc>
          <w:tcPr>
            <w:tcW w:type="dxa" w:w="3312"/>
          </w:tcPr>
          <w:p>
            <w:pPr>
              <w:spacing w:after="20"/>
            </w:pPr>
            <w:r/>
            <w:r>
              <w:rPr>
                <w:rFonts w:ascii="Times New Roman" w:hAnsi="Times New Roman"/>
                <w:b w:val="0"/>
                <w:sz w:val="20"/>
              </w:rPr>
              <w:t>The Requested Item (the Standard Laptop order)</w:t>
            </w:r>
          </w:p>
        </w:tc>
        <w:tc>
          <w:tcPr>
            <w:tcW w:type="dxa" w:w="3456"/>
          </w:tcPr>
          <w:p>
            <w:pPr>
              <w:spacing w:after="20"/>
            </w:pPr>
            <w:r/>
            <w:r>
              <w:rPr>
                <w:rFonts w:ascii="Times New Roman" w:hAnsi="Times New Roman"/>
                <w:b w:val="0"/>
                <w:sz w:val="20"/>
              </w:rPr>
              <w:t>Requested Item record used by the flow</w:t>
            </w:r>
          </w:p>
        </w:tc>
      </w:tr>
      <w:tr>
        <w:trPr>
          <w:cantSplit w:val="true"/>
        </w:trPr>
        <w:tc>
          <w:tcPr>
            <w:tcW w:type="dxa" w:w="1872"/>
          </w:tcPr>
          <w:p>
            <w:pPr>
              <w:spacing w:after="20"/>
            </w:pPr>
            <w:r/>
            <w:r>
              <w:rPr>
                <w:rFonts w:ascii="Times New Roman" w:hAnsi="Times New Roman"/>
                <w:b w:val="0"/>
                <w:sz w:val="20"/>
              </w:rPr>
              <w:t>sc_task</w:t>
            </w:r>
          </w:p>
        </w:tc>
        <w:tc>
          <w:tcPr>
            <w:tcW w:type="dxa" w:w="3312"/>
          </w:tcPr>
          <w:p>
            <w:pPr>
              <w:spacing w:after="20"/>
            </w:pPr>
            <w:r/>
            <w:r>
              <w:rPr>
                <w:rFonts w:ascii="Times New Roman" w:hAnsi="Times New Roman"/>
                <w:b w:val="0"/>
                <w:sz w:val="20"/>
              </w:rPr>
              <w:t>The Catalog Task created by the flow</w:t>
            </w:r>
          </w:p>
        </w:tc>
        <w:tc>
          <w:tcPr>
            <w:tcW w:type="dxa" w:w="3456"/>
          </w:tcPr>
          <w:p>
            <w:pPr>
              <w:spacing w:after="20"/>
            </w:pPr>
            <w:r/>
            <w:r>
              <w:rPr>
                <w:rFonts w:ascii="Times New Roman" w:hAnsi="Times New Roman"/>
                <w:b w:val="0"/>
                <w:sz w:val="20"/>
              </w:rPr>
              <w:t>Short description, description, assignment group, approval</w:t>
            </w:r>
          </w:p>
        </w:tc>
      </w:tr>
    </w:tbl>
    <w:p>
      <w:pPr>
        <w:spacing w:after="0"/>
      </w:pP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reads the Requested Item record and writes one catalog task per request. No custom schema or models were defined.</w:t>
      </w:r>
    </w:p>
    <w:p>
      <w:pPr>
        <w:keepNext/>
        <w:spacing w:before="200" w:after="40"/>
        <w:jc w:val="center"/>
      </w:pPr>
      <w:r>
        <w:drawing>
          <wp:inline>
            <wp:extent cx="5394960" cy="2472690"/>
            <wp:docPr id="1" name="Picture 1"/>
            <wp:cNvGraphicFramePr>
              <a:graphicFrameLocks noChangeAspect="1"/>
            </wp:cNvGraphicFramePr>
            <a:graphic>
              <a:graphicData uri="http://schemas.openxmlformats.org/drawingml/2006/picture">
                <pic:pic>
                  <pic:nvPicPr>
                    <pic:cNvPr id="0" name="image1.jpg"/>
                    <pic:cNvPicPr/>
                  </pic:nvPicPr>
                  <pic:blipFill>
                    <a:blip r:embed="rId6"/>
                    <a:stretch>
                      <a:fillRect/>
                    </a:stretch>
                  </pic:blipFill>
                  <pic:spPr>
                    <a:xfrm>
                      <a:off x="0" y="0"/>
                      <a:ext cx="5394960" cy="2472690"/>
                    </a:xfrm>
                    <a:prstGeom prst="rect"/>
                  </pic:spPr>
                </pic:pic>
              </a:graphicData>
            </a:graphic>
          </wp:inline>
        </w:drawing>
      </w:r>
    </w:p>
    <w:p>
      <w:pPr>
        <w:spacing w:after="80"/>
        <w:jc w:val="center"/>
      </w:pPr>
      <w:r>
        <w:rPr>
          <w:rFonts w:ascii="Times New Roman" w:hAnsi="Times New Roman"/>
          <w:i/>
          <w:sz w:val="20"/>
        </w:rPr>
        <w:t>Figure 1: Architecture and data flow of the automated standard laptop order process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4. Setup Instructions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and MongoDB are not required and nothing is installed locally. You need: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 browser.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free ServiceNow Personal Developer Instance (PDI) from the ServiceNow Developer Program.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administrator account on the instance, to use Flow Designer and Maintain Items.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to test with: a requester, an approver and a member of the Hardware group.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nothing to clone or install with npm and no .env file. The application is configured directly on the instance: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a PDI from the ServiceNow Developer Program and log in to it as an administrator.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All &gt; Process Automation &gt; Flow Designer and create a flow named "Standard laptop tasks" (Application: Global, Run user: System user).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Service Catalog trigger.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Create Catalog Task action and drag the Requested Item record into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short description and description to "Laptop need to Configured", the Assignment group to Hardware and Approval to Approved.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and activate the flow.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All &gt; Maintain Items, open the Standard Laptop item, go to the Process engine tab and remove the existing automations.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"Standard laptop tasks" flow to the item and save the record.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variables: none are needed. All configuration is stored on the instance.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5. Folder Structure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React client folder. The user-facing parts are configuration records on the ServiceNow instance, not source files: the Hardware category in the Service Catalog, the Standard Laptop catalog item, and the platform forms for the request, Requested Item and catalog task.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Node.js server folder. The server-side logic is one Flow Designer flow stored on the instance, with data in the platform tables. The logical organisation is:</w:t>
      </w:r>
    </w:p>
    <w:p>
      <w:pPr>
        <w:keepNext/>
        <w:spacing w:after="0"/>
        <w:ind w:left="576"/>
      </w:pPr>
      <w:r>
        <w:rPr>
          <w:rFonts w:ascii="Courier New" w:hAnsi="Courier New"/>
          <w:sz w:val="19"/>
        </w:rPr>
        <w:t>ServiceNow instance</w:t>
      </w:r>
    </w:p>
    <w:p>
      <w:pPr>
        <w:keepNext/>
        <w:spacing w:after="0"/>
        <w:ind w:left="576"/>
      </w:pPr>
      <w:r>
        <w:rPr>
          <w:rFonts w:ascii="Courier New" w:hAnsi="Courier New"/>
          <w:sz w:val="19"/>
        </w:rPr>
        <w:t>|-- Service Catalog &gt; Hardware &gt; Standard Laptop   (catalog item)</w:t>
      </w:r>
    </w:p>
    <w:p>
      <w:pPr>
        <w:keepNext/>
        <w:spacing w:after="0"/>
        <w:ind w:left="576"/>
      </w:pPr>
      <w:r>
        <w:rPr>
          <w:rFonts w:ascii="Courier New" w:hAnsi="Courier New"/>
          <w:sz w:val="19"/>
        </w:rPr>
        <w:t>|-- Flow Designer &gt; Flows &gt; Standard laptop tasks</w:t>
      </w:r>
    </w:p>
    <w:p>
      <w:pPr>
        <w:keepNext/>
        <w:spacing w:after="0"/>
        <w:ind w:left="576"/>
      </w:pPr>
      <w:r>
        <w:rPr>
          <w:rFonts w:ascii="Courier New" w:hAnsi="Courier New"/>
          <w:sz w:val="19"/>
        </w:rPr>
        <w:t>|     |-- Trigger: Service Catalog</w:t>
      </w:r>
    </w:p>
    <w:p>
      <w:pPr>
        <w:keepNext/>
        <w:spacing w:after="0"/>
        <w:ind w:left="576"/>
      </w:pPr>
      <w:r>
        <w:rPr>
          <w:rFonts w:ascii="Courier New" w:hAnsi="Courier New"/>
          <w:sz w:val="19"/>
        </w:rPr>
        <w:t>|     `-- Action : Create Catalog Task</w:t>
      </w:r>
    </w:p>
    <w:p>
      <w:pPr>
        <w:keepNext/>
        <w:spacing w:after="0"/>
        <w:ind w:left="576"/>
      </w:pPr>
      <w:r>
        <w:rPr>
          <w:rFonts w:ascii="Courier New" w:hAnsi="Courier New"/>
          <w:sz w:val="19"/>
        </w:rPr>
        <w:t>`-- Platform tables: sc_request, sc_req_item, sc_task</w:t>
      </w:r>
    </w:p>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6. Running the Application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local servers are started and no npm commands are used. The application runs on the ServiceNow cloud instance once the flow is active.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npm start. Open the instance URL in a browser, log in, and go to Service Catalog &gt; Hardware &gt; Standard Laptop &gt; Order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npm start. The flow runs automatically on the instance after the request is approved. To check a run, open the Flow Designer execution details.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7. API Documentation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exposes no custom REST endpoints and calls no external API. The ServiceNow platform Table API is not used. The equivalent interfaces are the user actions and the flow, described below.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methods, parameters and example outputs are given as the inputs and outputs of each step:</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3456"/>
        <w:gridCol w:w="2880"/>
      </w:tblGrid>
      <w:tr>
        <w:trPr>
          <w:cantSplit w:val="true"/>
          <w:tblHeader w:val="true"/>
        </w:trPr>
        <w:tc>
          <w:tcPr>
            <w:tcW w:type="dxa" w:w="2304"/>
            <w:shd w:val="clear" w:color="auto" w:fill="D9E2F3"/>
          </w:tcPr>
          <w:p>
            <w:pPr>
              <w:spacing w:after="20"/>
            </w:pPr>
            <w:r/>
            <w:r>
              <w:rPr>
                <w:rFonts w:ascii="Times New Roman" w:hAnsi="Times New Roman"/>
                <w:b/>
                <w:sz w:val="19"/>
              </w:rPr>
              <w:t>Interface</w:t>
            </w:r>
          </w:p>
        </w:tc>
        <w:tc>
          <w:tcPr>
            <w:tcW w:type="dxa" w:w="3456"/>
            <w:shd w:val="clear" w:color="auto" w:fill="D9E2F3"/>
          </w:tcPr>
          <w:p>
            <w:pPr>
              <w:spacing w:after="20"/>
            </w:pPr>
            <w:r/>
            <w:r>
              <w:rPr>
                <w:rFonts w:ascii="Times New Roman" w:hAnsi="Times New Roman"/>
                <w:b/>
                <w:sz w:val="19"/>
              </w:rPr>
              <w:t>Input / parameters</w:t>
            </w:r>
          </w:p>
        </w:tc>
        <w:tc>
          <w:tcPr>
            <w:tcW w:type="dxa" w:w="2880"/>
            <w:shd w:val="clear" w:color="auto" w:fill="D9E2F3"/>
          </w:tcPr>
          <w:p>
            <w:pPr>
              <w:spacing w:after="20"/>
            </w:pPr>
            <w:r/>
            <w:r>
              <w:rPr>
                <w:rFonts w:ascii="Times New Roman" w:hAnsi="Times New Roman"/>
                <w:b/>
                <w:sz w:val="19"/>
              </w:rPr>
              <w:t>Output / example result</w:t>
            </w:r>
          </w:p>
        </w:tc>
      </w:tr>
      <w:tr>
        <w:trPr>
          <w:cantSplit w:val="true"/>
        </w:trPr>
        <w:tc>
          <w:tcPr>
            <w:tcW w:type="dxa" w:w="2304"/>
          </w:tcPr>
          <w:p>
            <w:pPr>
              <w:spacing w:after="20"/>
            </w:pPr>
            <w:r/>
            <w:r>
              <w:rPr>
                <w:rFonts w:ascii="Times New Roman" w:hAnsi="Times New Roman"/>
                <w:b w:val="0"/>
                <w:sz w:val="19"/>
              </w:rPr>
              <w:t>Order Now (Service Catalog)</w:t>
            </w:r>
          </w:p>
        </w:tc>
        <w:tc>
          <w:tcPr>
            <w:tcW w:type="dxa" w:w="3456"/>
          </w:tcPr>
          <w:p>
            <w:pPr>
              <w:spacing w:after="20"/>
            </w:pPr>
            <w:r/>
            <w:r>
              <w:rPr>
                <w:rFonts w:ascii="Times New Roman" w:hAnsi="Times New Roman"/>
                <w:b w:val="0"/>
                <w:sz w:val="19"/>
              </w:rPr>
              <w:t>Standard Laptop item opened from Service Catalog &gt; Hardware</w:t>
            </w:r>
          </w:p>
        </w:tc>
        <w:tc>
          <w:tcPr>
            <w:tcW w:type="dxa" w:w="2880"/>
          </w:tcPr>
          <w:p>
            <w:pPr>
              <w:spacing w:after="20"/>
            </w:pPr>
            <w:r/>
            <w:r>
              <w:rPr>
                <w:rFonts w:ascii="Times New Roman" w:hAnsi="Times New Roman"/>
                <w:b w:val="0"/>
                <w:sz w:val="19"/>
              </w:rPr>
              <w:t>A request is created and its Request Number is shown in the order status</w:t>
            </w:r>
          </w:p>
        </w:tc>
      </w:tr>
      <w:tr>
        <w:trPr>
          <w:cantSplit w:val="true"/>
        </w:trPr>
        <w:tc>
          <w:tcPr>
            <w:tcW w:type="dxa" w:w="2304"/>
          </w:tcPr>
          <w:p>
            <w:pPr>
              <w:spacing w:after="20"/>
            </w:pPr>
            <w:r/>
            <w:r>
              <w:rPr>
                <w:rFonts w:ascii="Times New Roman" w:hAnsi="Times New Roman"/>
                <w:b w:val="0"/>
                <w:sz w:val="19"/>
              </w:rPr>
              <w:t>Approve (Approvers section)</w:t>
            </w:r>
          </w:p>
        </w:tc>
        <w:tc>
          <w:tcPr>
            <w:tcW w:type="dxa" w:w="3456"/>
          </w:tcPr>
          <w:p>
            <w:pPr>
              <w:spacing w:after="20"/>
            </w:pPr>
            <w:r/>
            <w:r>
              <w:rPr>
                <w:rFonts w:ascii="Times New Roman" w:hAnsi="Times New Roman"/>
                <w:b w:val="0"/>
                <w:sz w:val="19"/>
              </w:rPr>
              <w:t>Approval record, approved by right-click &gt; Approve</w:t>
            </w:r>
          </w:p>
        </w:tc>
        <w:tc>
          <w:tcPr>
            <w:tcW w:type="dxa" w:w="2880"/>
          </w:tcPr>
          <w:p>
            <w:pPr>
              <w:spacing w:after="20"/>
            </w:pPr>
            <w:r/>
            <w:r>
              <w:rPr>
                <w:rFonts w:ascii="Times New Roman" w:hAnsi="Times New Roman"/>
                <w:b w:val="0"/>
                <w:sz w:val="19"/>
              </w:rPr>
              <w:t>Approval state changes to Approved</w:t>
            </w:r>
          </w:p>
        </w:tc>
      </w:tr>
      <w:tr>
        <w:trPr>
          <w:cantSplit w:val="true"/>
        </w:trPr>
        <w:tc>
          <w:tcPr>
            <w:tcW w:type="dxa" w:w="2304"/>
          </w:tcPr>
          <w:p>
            <w:pPr>
              <w:spacing w:after="20"/>
            </w:pPr>
            <w:r/>
            <w:r>
              <w:rPr>
                <w:rFonts w:ascii="Times New Roman" w:hAnsi="Times New Roman"/>
                <w:b w:val="0"/>
                <w:sz w:val="19"/>
              </w:rPr>
              <w:t>Flow "Standard laptop tasks"</w:t>
            </w:r>
          </w:p>
        </w:tc>
        <w:tc>
          <w:tcPr>
            <w:tcW w:type="dxa" w:w="3456"/>
          </w:tcPr>
          <w:p>
            <w:pPr>
              <w:spacing w:after="20"/>
            </w:pPr>
            <w:r/>
            <w:r>
              <w:rPr>
                <w:rFonts w:ascii="Times New Roman" w:hAnsi="Times New Roman"/>
                <w:b w:val="0"/>
                <w:sz w:val="19"/>
              </w:rPr>
              <w:t>Trigger: Service Catalog; input: the Requested Item record</w:t>
            </w:r>
          </w:p>
        </w:tc>
        <w:tc>
          <w:tcPr>
            <w:tcW w:type="dxa" w:w="2880"/>
          </w:tcPr>
          <w:p>
            <w:pPr>
              <w:spacing w:after="20"/>
            </w:pPr>
            <w:r/>
            <w:r>
              <w:rPr>
                <w:rFonts w:ascii="Times New Roman" w:hAnsi="Times New Roman"/>
                <w:b w:val="0"/>
                <w:sz w:val="19"/>
              </w:rPr>
              <w:t>Flow runs as System user and creates the catalog task</w:t>
            </w:r>
          </w:p>
        </w:tc>
      </w:tr>
      <w:tr>
        <w:trPr>
          <w:cantSplit w:val="true"/>
        </w:trPr>
        <w:tc>
          <w:tcPr>
            <w:tcW w:type="dxa" w:w="2304"/>
          </w:tcPr>
          <w:p>
            <w:pPr>
              <w:spacing w:after="20"/>
            </w:pPr>
            <w:r/>
            <w:r>
              <w:rPr>
                <w:rFonts w:ascii="Times New Roman" w:hAnsi="Times New Roman"/>
                <w:b w:val="0"/>
                <w:sz w:val="19"/>
              </w:rPr>
              <w:t>Action: Create Catalog Task</w:t>
            </w:r>
          </w:p>
        </w:tc>
        <w:tc>
          <w:tcPr>
            <w:tcW w:type="dxa" w:w="3456"/>
          </w:tcPr>
          <w:p>
            <w:pPr>
              <w:spacing w:after="20"/>
            </w:pPr>
            <w:r/>
            <w:r>
              <w:rPr>
                <w:rFonts w:ascii="Times New Roman" w:hAnsi="Times New Roman"/>
                <w:b w:val="0"/>
                <w:sz w:val="19"/>
              </w:rPr>
              <w:t>Short description and description = "Laptop need to Configured"; Assignment group = Hardware; Approval = Approved</w:t>
            </w:r>
          </w:p>
        </w:tc>
        <w:tc>
          <w:tcPr>
            <w:tcW w:type="dxa" w:w="2880"/>
          </w:tcPr>
          <w:p>
            <w:pPr>
              <w:spacing w:after="20"/>
            </w:pPr>
            <w:r/>
            <w:r>
              <w:rPr>
                <w:rFonts w:ascii="Times New Roman" w:hAnsi="Times New Roman"/>
                <w:b w:val="0"/>
                <w:sz w:val="19"/>
              </w:rPr>
              <w:t>A catalog task appears under Catalog tasks of the Requested Item, assigned to Hardware</w:t>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8. Authentication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and authorization are handled by the ServiceNow platform: users log in with their instance accounts, access is controlled through roles and ACLs, and the instance is accessed over HTTPS (TLS).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does not implement its own tokens or sessions; the login session is managed by the platform. The flow runs as the System user. The roles involved are:</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5472"/>
      </w:tblGrid>
      <w:tr>
        <w:trPr>
          <w:cantSplit w:val="true"/>
          <w:tblHeader w:val="true"/>
        </w:trPr>
        <w:tc>
          <w:tcPr>
            <w:tcW w:type="dxa" w:w="3168"/>
            <w:shd w:val="clear" w:color="auto" w:fill="D9E2F3"/>
          </w:tcPr>
          <w:p>
            <w:pPr>
              <w:spacing w:after="20"/>
            </w:pPr>
            <w:r/>
            <w:r>
              <w:rPr>
                <w:rFonts w:ascii="Times New Roman" w:hAnsi="Times New Roman"/>
                <w:b/>
                <w:sz w:val="20"/>
              </w:rPr>
              <w:t>User</w:t>
            </w:r>
          </w:p>
        </w:tc>
        <w:tc>
          <w:tcPr>
            <w:tcW w:type="dxa" w:w="5472"/>
            <w:shd w:val="clear" w:color="auto" w:fill="D9E2F3"/>
          </w:tcPr>
          <w:p>
            <w:pPr>
              <w:spacing w:after="20"/>
            </w:pPr>
            <w:r/>
            <w:r>
              <w:rPr>
                <w:rFonts w:ascii="Times New Roman" w:hAnsi="Times New Roman"/>
                <w:b/>
                <w:sz w:val="20"/>
              </w:rPr>
              <w:t>What they can do in this project</w:t>
            </w:r>
          </w:p>
        </w:tc>
      </w:tr>
      <w:tr>
        <w:trPr>
          <w:cantSplit w:val="true"/>
        </w:trPr>
        <w:tc>
          <w:tcPr>
            <w:tcW w:type="dxa" w:w="3168"/>
          </w:tcPr>
          <w:p>
            <w:pPr>
              <w:spacing w:after="20"/>
            </w:pPr>
            <w:r/>
            <w:r>
              <w:rPr>
                <w:rFonts w:ascii="Times New Roman" w:hAnsi="Times New Roman"/>
                <w:b w:val="0"/>
                <w:sz w:val="20"/>
              </w:rPr>
              <w:t>Requester (Employee)</w:t>
            </w:r>
          </w:p>
        </w:tc>
        <w:tc>
          <w:tcPr>
            <w:tcW w:type="dxa" w:w="5472"/>
          </w:tcPr>
          <w:p>
            <w:pPr>
              <w:spacing w:after="20"/>
            </w:pPr>
            <w:r/>
            <w:r>
              <w:rPr>
                <w:rFonts w:ascii="Times New Roman" w:hAnsi="Times New Roman"/>
                <w:b w:val="0"/>
                <w:sz w:val="20"/>
              </w:rPr>
              <w:t>Orders the Standard Laptop and opens the Request Number to track the order</w:t>
            </w:r>
          </w:p>
        </w:tc>
      </w:tr>
      <w:tr>
        <w:trPr>
          <w:cantSplit w:val="true"/>
        </w:trPr>
        <w:tc>
          <w:tcPr>
            <w:tcW w:type="dxa" w:w="3168"/>
          </w:tcPr>
          <w:p>
            <w:pPr>
              <w:spacing w:after="20"/>
            </w:pPr>
            <w:r/>
            <w:r>
              <w:rPr>
                <w:rFonts w:ascii="Times New Roman" w:hAnsi="Times New Roman"/>
                <w:b w:val="0"/>
                <w:sz w:val="20"/>
              </w:rPr>
              <w:t>Approver (Manager)</w:t>
            </w:r>
          </w:p>
        </w:tc>
        <w:tc>
          <w:tcPr>
            <w:tcW w:type="dxa" w:w="5472"/>
          </w:tcPr>
          <w:p>
            <w:pPr>
              <w:spacing w:after="20"/>
            </w:pPr>
            <w:r/>
            <w:r>
              <w:rPr>
                <w:rFonts w:ascii="Times New Roman" w:hAnsi="Times New Roman"/>
                <w:b w:val="0"/>
                <w:sz w:val="20"/>
              </w:rPr>
              <w:t>Sees the pending approval in the Approvers section and approves it</w:t>
            </w:r>
          </w:p>
        </w:tc>
      </w:tr>
      <w:tr>
        <w:trPr>
          <w:cantSplit w:val="true"/>
        </w:trPr>
        <w:tc>
          <w:tcPr>
            <w:tcW w:type="dxa" w:w="3168"/>
          </w:tcPr>
          <w:p>
            <w:pPr>
              <w:spacing w:after="20"/>
            </w:pPr>
            <w:r/>
            <w:r>
              <w:rPr>
                <w:rFonts w:ascii="Times New Roman" w:hAnsi="Times New Roman"/>
                <w:b w:val="0"/>
                <w:sz w:val="20"/>
              </w:rPr>
              <w:t>IT Procurement Team (Flow Administrator)</w:t>
            </w:r>
          </w:p>
        </w:tc>
        <w:tc>
          <w:tcPr>
            <w:tcW w:type="dxa" w:w="5472"/>
          </w:tcPr>
          <w:p>
            <w:pPr>
              <w:spacing w:after="20"/>
            </w:pPr>
            <w:r/>
            <w:r>
              <w:rPr>
                <w:rFonts w:ascii="Times New Roman" w:hAnsi="Times New Roman"/>
                <w:b w:val="0"/>
                <w:sz w:val="20"/>
              </w:rPr>
              <w:t>Creates, activates and attaches the flow</w:t>
            </w:r>
          </w:p>
        </w:tc>
      </w:tr>
      <w:tr>
        <w:trPr>
          <w:cantSplit w:val="true"/>
        </w:trPr>
        <w:tc>
          <w:tcPr>
            <w:tcW w:type="dxa" w:w="3168"/>
          </w:tcPr>
          <w:p>
            <w:pPr>
              <w:spacing w:after="20"/>
            </w:pPr>
            <w:r/>
            <w:r>
              <w:rPr>
                <w:rFonts w:ascii="Times New Roman" w:hAnsi="Times New Roman"/>
                <w:b w:val="0"/>
                <w:sz w:val="20"/>
              </w:rPr>
              <w:t>Hardware Team Member</w:t>
            </w:r>
          </w:p>
        </w:tc>
        <w:tc>
          <w:tcPr>
            <w:tcW w:type="dxa" w:w="5472"/>
          </w:tcPr>
          <w:p>
            <w:pPr>
              <w:spacing w:after="20"/>
            </w:pPr>
            <w:r/>
            <w:r>
              <w:rPr>
                <w:rFonts w:ascii="Times New Roman" w:hAnsi="Times New Roman"/>
                <w:b w:val="0"/>
                <w:sz w:val="20"/>
              </w:rPr>
              <w:t>Receives the catalog task in the Hardware assignment group and views its status</w:t>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9. User Interface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screens a user sees are shown below. All screenshots are from the project's ServiceNow instance, using request REQ0010003.</w:t>
      </w:r>
    </w:p>
    <w:p>
      <w:pPr>
        <w:keepNext/>
        <w:spacing w:before="200" w:after="40"/>
        <w:jc w:val="center"/>
      </w:pPr>
      <w:r>
        <w:drawing>
          <wp:inline>
            <wp:extent cx="5394960" cy="3060741"/>
            <wp:docPr id="2" name="Picture 2"/>
            <wp:cNvGraphicFramePr>
              <a:graphicFrameLocks noChangeAspect="1"/>
            </wp:cNvGraphicFramePr>
            <a:graphic>
              <a:graphicData uri="http://schemas.openxmlformats.org/drawingml/2006/picture">
                <pic:pic>
                  <pic:nvPicPr>
                    <pic:cNvPr id="0" name="hw.png"/>
                    <pic:cNvPicPr/>
                  </pic:nvPicPr>
                  <pic:blipFill>
                    <a:blip r:embed="rId7"/>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2: Service Catalog &gt; Hardware, listing the Standard Laptop item</w:t>
      </w:r>
    </w:p>
    <w:p>
      <w:pPr>
        <w:keepNext/>
        <w:spacing w:before="200" w:after="40"/>
        <w:jc w:val="center"/>
      </w:pPr>
      <w:r>
        <w:drawing>
          <wp:inline>
            <wp:extent cx="5394960" cy="3060741"/>
            <wp:docPr id="3" name="Picture 3"/>
            <wp:cNvGraphicFramePr>
              <a:graphicFrameLocks noChangeAspect="1"/>
            </wp:cNvGraphicFramePr>
            <a:graphic>
              <a:graphicData uri="http://schemas.openxmlformats.org/drawingml/2006/picture">
                <pic:pic>
                  <pic:nvPicPr>
                    <pic:cNvPr id="0" name="item.png"/>
                    <pic:cNvPicPr/>
                  </pic:nvPicPr>
                  <pic:blipFill>
                    <a:blip r:embed="rId8"/>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3: Standard Laptop item page with the Order Now button</w:t>
      </w:r>
    </w:p>
    <w:p>
      <w:pPr>
        <w:keepNext/>
        <w:spacing w:before="200" w:after="40"/>
        <w:jc w:val="center"/>
      </w:pPr>
      <w:r>
        <w:drawing>
          <wp:inline>
            <wp:extent cx="5394960" cy="3060741"/>
            <wp:docPr id="4" name="Picture 4"/>
            <wp:cNvGraphicFramePr>
              <a:graphicFrameLocks noChangeAspect="1"/>
            </wp:cNvGraphicFramePr>
            <a:graphic>
              <a:graphicData uri="http://schemas.openxmlformats.org/drawingml/2006/picture">
                <pic:pic>
                  <pic:nvPicPr>
                    <pic:cNvPr id="0" name="status.png"/>
                    <pic:cNvPicPr/>
                  </pic:nvPicPr>
                  <pic:blipFill>
                    <a:blip r:embed="rId9"/>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4: Order status page showing Request Number REQ0010003</w:t>
      </w:r>
    </w:p>
    <w:p>
      <w:pPr>
        <w:keepNext/>
        <w:spacing w:before="200" w:after="40"/>
        <w:jc w:val="center"/>
      </w:pPr>
      <w:r>
        <w:drawing>
          <wp:inline>
            <wp:extent cx="5394960" cy="3060741"/>
            <wp:docPr id="5" name="Picture 5"/>
            <wp:cNvGraphicFramePr>
              <a:graphicFrameLocks noChangeAspect="1"/>
            </wp:cNvGraphicFramePr>
            <a:graphic>
              <a:graphicData uri="http://schemas.openxmlformats.org/drawingml/2006/picture">
                <pic:pic>
                  <pic:nvPicPr>
                    <pic:cNvPr id="0" name="apr_req.png"/>
                    <pic:cNvPicPr/>
                  </pic:nvPicPr>
                  <pic:blipFill>
                    <a:blip r:embed="rId10"/>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5: Approvers section of REQ0010003, approval in state Requested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10. Testing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strategy is manual User Acceptance Testing (UAT) on the ServiceNow instance. Automated test frameworks such as Jest or Mocha are not used. The test cases cover both positive and negative scenarios, and an end-to-end test with a check of the Flow Designer execution details is planned for Sprint-4. Results come from one end-to-end run on the instance, request REQ0010003, with the System Administrator account as requester. Test cases without screenshot evidence are marked as not tested.</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296"/>
        <w:gridCol w:w="3312"/>
        <w:gridCol w:w="4032"/>
      </w:tblGrid>
      <w:tr>
        <w:trPr>
          <w:cantSplit w:val="true"/>
          <w:tblHeader w:val="true"/>
        </w:trPr>
        <w:tc>
          <w:tcPr>
            <w:tcW w:type="dxa" w:w="1296"/>
            <w:shd w:val="clear" w:color="auto" w:fill="D9E2F3"/>
          </w:tcPr>
          <w:p>
            <w:pPr>
              <w:spacing w:after="20"/>
            </w:pPr>
            <w:r/>
            <w:r>
              <w:rPr>
                <w:rFonts w:ascii="Times New Roman" w:hAnsi="Times New Roman"/>
                <w:b/>
                <w:sz w:val="19"/>
              </w:rPr>
              <w:t>Test Case ID</w:t>
            </w:r>
          </w:p>
        </w:tc>
        <w:tc>
          <w:tcPr>
            <w:tcW w:type="dxa" w:w="3312"/>
            <w:shd w:val="clear" w:color="auto" w:fill="D9E2F3"/>
          </w:tcPr>
          <w:p>
            <w:pPr>
              <w:spacing w:after="20"/>
            </w:pPr>
            <w:r/>
            <w:r>
              <w:rPr>
                <w:rFonts w:ascii="Times New Roman" w:hAnsi="Times New Roman"/>
                <w:b/>
                <w:sz w:val="19"/>
              </w:rPr>
              <w:t>Test Scenario</w:t>
            </w:r>
          </w:p>
        </w:tc>
        <w:tc>
          <w:tcPr>
            <w:tcW w:type="dxa" w:w="4032"/>
            <w:shd w:val="clear" w:color="auto" w:fill="D9E2F3"/>
          </w:tcPr>
          <w:p>
            <w:pPr>
              <w:spacing w:after="20"/>
            </w:pPr>
            <w:r/>
            <w:r>
              <w:rPr>
                <w:rFonts w:ascii="Times New Roman" w:hAnsi="Times New Roman"/>
                <w:b/>
                <w:sz w:val="19"/>
              </w:rPr>
              <w:t>Result</w:t>
            </w:r>
          </w:p>
        </w:tc>
      </w:tr>
      <w:tr>
        <w:trPr>
          <w:cantSplit w:val="true"/>
        </w:trPr>
        <w:tc>
          <w:tcPr>
            <w:tcW w:type="dxa" w:w="1296"/>
          </w:tcPr>
          <w:p>
            <w:pPr>
              <w:spacing w:after="20"/>
            </w:pPr>
            <w:r/>
            <w:r>
              <w:rPr>
                <w:rFonts w:ascii="Times New Roman" w:hAnsi="Times New Roman"/>
                <w:b w:val="0"/>
                <w:sz w:val="19"/>
              </w:rPr>
              <w:t>TC-001</w:t>
            </w:r>
          </w:p>
        </w:tc>
        <w:tc>
          <w:tcPr>
            <w:tcW w:type="dxa" w:w="3312"/>
          </w:tcPr>
          <w:p>
            <w:pPr>
              <w:spacing w:after="20"/>
            </w:pPr>
            <w:r/>
            <w:r>
              <w:rPr>
                <w:rFonts w:ascii="Times New Roman" w:hAnsi="Times New Roman"/>
                <w:b w:val="0"/>
                <w:sz w:val="19"/>
              </w:rPr>
              <w:t>Standard Laptop item is available in the catalog</w:t>
            </w:r>
          </w:p>
        </w:tc>
        <w:tc>
          <w:tcPr>
            <w:tcW w:type="dxa" w:w="4032"/>
          </w:tcPr>
          <w:p>
            <w:pPr>
              <w:spacing w:after="20"/>
            </w:pPr>
            <w:r/>
            <w:r>
              <w:rPr>
                <w:rFonts w:ascii="Times New Roman" w:hAnsi="Times New Roman"/>
                <w:b w:val="0"/>
                <w:sz w:val="19"/>
              </w:rPr>
              <w:t>Pass. Standard Laptop is listed under Hardware (Figure 2).</w:t>
            </w:r>
          </w:p>
        </w:tc>
      </w:tr>
      <w:tr>
        <w:trPr>
          <w:cantSplit w:val="true"/>
        </w:trPr>
        <w:tc>
          <w:tcPr>
            <w:tcW w:type="dxa" w:w="1296"/>
          </w:tcPr>
          <w:p>
            <w:pPr>
              <w:spacing w:after="20"/>
            </w:pPr>
            <w:r/>
            <w:r>
              <w:rPr>
                <w:rFonts w:ascii="Times New Roman" w:hAnsi="Times New Roman"/>
                <w:b w:val="0"/>
                <w:sz w:val="19"/>
              </w:rPr>
              <w:t>TC-002</w:t>
            </w:r>
          </w:p>
        </w:tc>
        <w:tc>
          <w:tcPr>
            <w:tcW w:type="dxa" w:w="3312"/>
          </w:tcPr>
          <w:p>
            <w:pPr>
              <w:spacing w:after="20"/>
            </w:pPr>
            <w:r/>
            <w:r>
              <w:rPr>
                <w:rFonts w:ascii="Times New Roman" w:hAnsi="Times New Roman"/>
                <w:b w:val="0"/>
                <w:sz w:val="19"/>
              </w:rPr>
              <w:t>Place a standard laptop order</w:t>
            </w:r>
          </w:p>
        </w:tc>
        <w:tc>
          <w:tcPr>
            <w:tcW w:type="dxa" w:w="4032"/>
          </w:tcPr>
          <w:p>
            <w:pPr>
              <w:spacing w:after="20"/>
            </w:pPr>
            <w:r/>
            <w:r>
              <w:rPr>
                <w:rFonts w:ascii="Times New Roman" w:hAnsi="Times New Roman"/>
                <w:b w:val="0"/>
                <w:sz w:val="19"/>
              </w:rPr>
              <w:t>Pass. Request REQ0010003 was created (Figure 4).</w:t>
            </w:r>
          </w:p>
        </w:tc>
      </w:tr>
      <w:tr>
        <w:trPr>
          <w:cantSplit w:val="true"/>
        </w:trPr>
        <w:tc>
          <w:tcPr>
            <w:tcW w:type="dxa" w:w="1296"/>
          </w:tcPr>
          <w:p>
            <w:pPr>
              <w:spacing w:after="20"/>
            </w:pPr>
            <w:r/>
            <w:r>
              <w:rPr>
                <w:rFonts w:ascii="Times New Roman" w:hAnsi="Times New Roman"/>
                <w:b w:val="0"/>
                <w:sz w:val="19"/>
              </w:rPr>
              <w:t>TC-003</w:t>
            </w:r>
          </w:p>
        </w:tc>
        <w:tc>
          <w:tcPr>
            <w:tcW w:type="dxa" w:w="3312"/>
          </w:tcPr>
          <w:p>
            <w:pPr>
              <w:spacing w:after="20"/>
            </w:pPr>
            <w:r/>
            <w:r>
              <w:rPr>
                <w:rFonts w:ascii="Times New Roman" w:hAnsi="Times New Roman"/>
                <w:b w:val="0"/>
                <w:sz w:val="19"/>
              </w:rPr>
              <w:t>Approve the request</w:t>
            </w:r>
          </w:p>
        </w:tc>
        <w:tc>
          <w:tcPr>
            <w:tcW w:type="dxa" w:w="4032"/>
          </w:tcPr>
          <w:p>
            <w:pPr>
              <w:spacing w:after="20"/>
            </w:pPr>
            <w:r/>
            <w:r>
              <w:rPr>
                <w:rFonts w:ascii="Times New Roman" w:hAnsi="Times New Roman"/>
                <w:b w:val="0"/>
                <w:sz w:val="19"/>
              </w:rPr>
              <w:t>Pass. The approval shows Approved (Figure 8).</w:t>
            </w:r>
          </w:p>
        </w:tc>
      </w:tr>
      <w:tr>
        <w:trPr>
          <w:cantSplit w:val="true"/>
        </w:trPr>
        <w:tc>
          <w:tcPr>
            <w:tcW w:type="dxa" w:w="1296"/>
          </w:tcPr>
          <w:p>
            <w:pPr>
              <w:spacing w:after="20"/>
            </w:pPr>
            <w:r/>
            <w:r>
              <w:rPr>
                <w:rFonts w:ascii="Times New Roman" w:hAnsi="Times New Roman"/>
                <w:b w:val="0"/>
                <w:sz w:val="19"/>
              </w:rPr>
              <w:t>TC-004</w:t>
            </w:r>
          </w:p>
        </w:tc>
        <w:tc>
          <w:tcPr>
            <w:tcW w:type="dxa" w:w="3312"/>
          </w:tcPr>
          <w:p>
            <w:pPr>
              <w:spacing w:after="20"/>
            </w:pPr>
            <w:r/>
            <w:r>
              <w:rPr>
                <w:rFonts w:ascii="Times New Roman" w:hAnsi="Times New Roman"/>
                <w:b w:val="0"/>
                <w:sz w:val="19"/>
              </w:rPr>
              <w:t>Catalog task is created after approval</w:t>
            </w:r>
          </w:p>
        </w:tc>
        <w:tc>
          <w:tcPr>
            <w:tcW w:type="dxa" w:w="4032"/>
          </w:tcPr>
          <w:p>
            <w:pPr>
              <w:spacing w:after="20"/>
            </w:pPr>
            <w:r/>
            <w:r>
              <w:rPr>
                <w:rFonts w:ascii="Times New Roman" w:hAnsi="Times New Roman"/>
                <w:b w:val="0"/>
                <w:sz w:val="19"/>
              </w:rPr>
              <w:t>Pass. Catalog task SCTASK0010003 appears under RITM0010003 (Figure 9).</w:t>
            </w:r>
          </w:p>
        </w:tc>
      </w:tr>
      <w:tr>
        <w:trPr>
          <w:cantSplit w:val="true"/>
        </w:trPr>
        <w:tc>
          <w:tcPr>
            <w:tcW w:type="dxa" w:w="1296"/>
          </w:tcPr>
          <w:p>
            <w:pPr>
              <w:spacing w:after="20"/>
            </w:pPr>
            <w:r/>
            <w:r>
              <w:rPr>
                <w:rFonts w:ascii="Times New Roman" w:hAnsi="Times New Roman"/>
                <w:b w:val="0"/>
                <w:sz w:val="19"/>
              </w:rPr>
              <w:t>TC-005</w:t>
            </w:r>
          </w:p>
        </w:tc>
        <w:tc>
          <w:tcPr>
            <w:tcW w:type="dxa" w:w="3312"/>
          </w:tcPr>
          <w:p>
            <w:pPr>
              <w:spacing w:after="20"/>
            </w:pPr>
            <w:r/>
            <w:r>
              <w:rPr>
                <w:rFonts w:ascii="Times New Roman" w:hAnsi="Times New Roman"/>
                <w:b w:val="0"/>
                <w:sz w:val="19"/>
              </w:rPr>
              <w:t>Task fields are set by the flow</w:t>
            </w:r>
          </w:p>
        </w:tc>
        <w:tc>
          <w:tcPr>
            <w:tcW w:type="dxa" w:w="4032"/>
          </w:tcPr>
          <w:p>
            <w:pPr>
              <w:spacing w:after="20"/>
            </w:pPr>
            <w:r/>
            <w:r>
              <w:rPr>
                <w:rFonts w:ascii="Times New Roman" w:hAnsi="Times New Roman"/>
                <w:b w:val="0"/>
                <w:sz w:val="19"/>
              </w:rPr>
              <w:t>Pass. Short description and description are "Laptop need to Configured", Assignment group is Hardware, Approval is Approved (Figures 9 and 10).</w:t>
            </w:r>
          </w:p>
        </w:tc>
      </w:tr>
      <w:tr>
        <w:trPr>
          <w:cantSplit w:val="true"/>
        </w:trPr>
        <w:tc>
          <w:tcPr>
            <w:tcW w:type="dxa" w:w="1296"/>
          </w:tcPr>
          <w:p>
            <w:pPr>
              <w:spacing w:after="20"/>
            </w:pPr>
            <w:r/>
            <w:r>
              <w:rPr>
                <w:rFonts w:ascii="Times New Roman" w:hAnsi="Times New Roman"/>
                <w:b w:val="0"/>
                <w:sz w:val="19"/>
              </w:rPr>
              <w:t>TC-006</w:t>
            </w:r>
          </w:p>
        </w:tc>
        <w:tc>
          <w:tcPr>
            <w:tcW w:type="dxa" w:w="3312"/>
          </w:tcPr>
          <w:p>
            <w:pPr>
              <w:spacing w:after="20"/>
            </w:pPr>
            <w:r/>
            <w:r>
              <w:rPr>
                <w:rFonts w:ascii="Times New Roman" w:hAnsi="Times New Roman"/>
                <w:b w:val="0"/>
                <w:sz w:val="19"/>
              </w:rPr>
              <w:t>Flow is assigned to the Standard Laptop item</w:t>
            </w:r>
          </w:p>
        </w:tc>
        <w:tc>
          <w:tcPr>
            <w:tcW w:type="dxa" w:w="4032"/>
          </w:tcPr>
          <w:p>
            <w:pPr>
              <w:spacing w:after="20"/>
            </w:pPr>
            <w:r/>
            <w:r>
              <w:rPr>
                <w:rFonts w:ascii="Times New Roman" w:hAnsi="Times New Roman"/>
                <w:b w:val="0"/>
                <w:sz w:val="19"/>
              </w:rPr>
              <w:t>Pass. The Process engine tab shows the flow "Standard laptop tasks"; Workflow and Execution Plan are empty (Figure 7).</w:t>
            </w:r>
          </w:p>
        </w:tc>
      </w:tr>
      <w:tr>
        <w:trPr>
          <w:cantSplit w:val="true"/>
        </w:trPr>
        <w:tc>
          <w:tcPr>
            <w:tcW w:type="dxa" w:w="1296"/>
          </w:tcPr>
          <w:p>
            <w:pPr>
              <w:spacing w:after="20"/>
            </w:pPr>
            <w:r/>
            <w:r>
              <w:rPr>
                <w:rFonts w:ascii="Times New Roman" w:hAnsi="Times New Roman"/>
                <w:b w:val="0"/>
                <w:sz w:val="19"/>
              </w:rPr>
              <w:t>TC-007</w:t>
            </w:r>
          </w:p>
        </w:tc>
        <w:tc>
          <w:tcPr>
            <w:tcW w:type="dxa" w:w="3312"/>
          </w:tcPr>
          <w:p>
            <w:pPr>
              <w:spacing w:after="20"/>
            </w:pPr>
            <w:r/>
            <w:r>
              <w:rPr>
                <w:rFonts w:ascii="Times New Roman" w:hAnsi="Times New Roman"/>
                <w:b w:val="0"/>
                <w:sz w:val="19"/>
              </w:rPr>
              <w:t>Negative: no catalog task before approval</w:t>
            </w:r>
          </w:p>
        </w:tc>
        <w:tc>
          <w:tcPr>
            <w:tcW w:type="dxa" w:w="4032"/>
          </w:tcPr>
          <w:p>
            <w:pPr>
              <w:spacing w:after="20"/>
            </w:pPr>
            <w:r/>
            <w:r>
              <w:rPr>
                <w:rFonts w:ascii="Times New Roman" w:hAnsi="Times New Roman"/>
                <w:b w:val="0"/>
                <w:sz w:val="19"/>
              </w:rPr>
              <w:t>Not tested. No evidence yet.</w:t>
            </w:r>
          </w:p>
        </w:tc>
      </w:tr>
      <w:tr>
        <w:trPr>
          <w:cantSplit w:val="true"/>
        </w:trPr>
        <w:tc>
          <w:tcPr>
            <w:tcW w:type="dxa" w:w="1296"/>
          </w:tcPr>
          <w:p>
            <w:pPr>
              <w:spacing w:after="20"/>
            </w:pPr>
            <w:r/>
            <w:r>
              <w:rPr>
                <w:rFonts w:ascii="Times New Roman" w:hAnsi="Times New Roman"/>
                <w:b w:val="0"/>
                <w:sz w:val="19"/>
              </w:rPr>
              <w:t>TC-008</w:t>
            </w:r>
          </w:p>
        </w:tc>
        <w:tc>
          <w:tcPr>
            <w:tcW w:type="dxa" w:w="3312"/>
          </w:tcPr>
          <w:p>
            <w:pPr>
              <w:spacing w:after="20"/>
            </w:pPr>
            <w:r/>
            <w:r>
              <w:rPr>
                <w:rFonts w:ascii="Times New Roman" w:hAnsi="Times New Roman"/>
                <w:b w:val="0"/>
                <w:sz w:val="19"/>
              </w:rPr>
              <w:t>Negative: rejected request creates no task</w:t>
            </w:r>
          </w:p>
        </w:tc>
        <w:tc>
          <w:tcPr>
            <w:tcW w:type="dxa" w:w="4032"/>
          </w:tcPr>
          <w:p>
            <w:pPr>
              <w:spacing w:after="20"/>
            </w:pPr>
            <w:r/>
            <w:r>
              <w:rPr>
                <w:rFonts w:ascii="Times New Roman" w:hAnsi="Times New Roman"/>
                <w:b w:val="0"/>
                <w:sz w:val="19"/>
              </w:rPr>
              <w:t>Not tested. No evidence yet.</w:t>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11. Screenshots or Demo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screenshots below show the flow configuration, the process engine setting, the approval and the generated catalog task for request REQ0010003.</w:t>
      </w:r>
    </w:p>
    <w:p>
      <w:pPr>
        <w:keepNext/>
        <w:spacing w:before="200" w:after="40"/>
        <w:jc w:val="center"/>
      </w:pPr>
      <w:r>
        <w:drawing>
          <wp:inline>
            <wp:extent cx="5394960" cy="3060741"/>
            <wp:docPr id="6" name="Picture 6"/>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6: Flow "Standard laptop tasks" (Active) with the Create Catalog Task action and its field values</w:t>
      </w:r>
    </w:p>
    <w:p>
      <w:pPr>
        <w:keepNext/>
        <w:spacing w:before="200" w:after="40"/>
        <w:jc w:val="center"/>
      </w:pPr>
      <w:r>
        <w:drawing>
          <wp:inline>
            <wp:extent cx="5394960" cy="3060741"/>
            <wp:docPr id="7" name="Picture 7"/>
            <wp:cNvGraphicFramePr>
              <a:graphicFrameLocks noChangeAspect="1"/>
            </wp:cNvGraphicFramePr>
            <a:graphic>
              <a:graphicData uri="http://schemas.openxmlformats.org/drawingml/2006/picture">
                <pic:pic>
                  <pic:nvPicPr>
                    <pic:cNvPr id="0" name="proc.png"/>
                    <pic:cNvPicPr/>
                  </pic:nvPicPr>
                  <pic:blipFill>
                    <a:blip r:embed="rId12"/>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7: Standard Laptop catalog item &gt; Process Engine tab, with the flow attached</w:t>
      </w:r>
    </w:p>
    <w:p>
      <w:pPr>
        <w:keepNext/>
        <w:spacing w:before="200" w:after="40"/>
        <w:jc w:val="center"/>
      </w:pPr>
      <w:r>
        <w:drawing>
          <wp:inline>
            <wp:extent cx="5394960" cy="3060741"/>
            <wp:docPr id="8" name="Picture 8"/>
            <wp:cNvGraphicFramePr>
              <a:graphicFrameLocks noChangeAspect="1"/>
            </wp:cNvGraphicFramePr>
            <a:graphic>
              <a:graphicData uri="http://schemas.openxmlformats.org/drawingml/2006/picture">
                <pic:pic>
                  <pic:nvPicPr>
                    <pic:cNvPr id="0" name="apr_ok.png"/>
                    <pic:cNvPicPr/>
                  </pic:nvPicPr>
                  <pic:blipFill>
                    <a:blip r:embed="rId13"/>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8: Approvers section of REQ0010003, approval in state Approved</w:t>
      </w:r>
    </w:p>
    <w:p>
      <w:pPr>
        <w:keepNext/>
        <w:spacing w:before="200" w:after="40"/>
        <w:jc w:val="center"/>
      </w:pPr>
      <w:r>
        <w:drawing>
          <wp:inline>
            <wp:extent cx="5394960" cy="3060741"/>
            <wp:docPr id="9" name="Picture 9"/>
            <wp:cNvGraphicFramePr>
              <a:graphicFrameLocks noChangeAspect="1"/>
            </wp:cNvGraphicFramePr>
            <a:graphic>
              <a:graphicData uri="http://schemas.openxmlformats.org/drawingml/2006/picture">
                <pic:pic>
                  <pic:nvPicPr>
                    <pic:cNvPr id="0" name="ritm.png"/>
                    <pic:cNvPicPr/>
                  </pic:nvPicPr>
                  <pic:blipFill>
                    <a:blip r:embed="rId14"/>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9: Requested Item RITM0010003 with the catalog task SCTASK0010003 assigned to Hardware</w:t>
      </w:r>
    </w:p>
    <w:p>
      <w:pPr>
        <w:keepNext/>
        <w:spacing w:before="200" w:after="40"/>
        <w:jc w:val="center"/>
      </w:pPr>
      <w:r>
        <w:drawing>
          <wp:inline>
            <wp:extent cx="5394960" cy="3060741"/>
            <wp:docPr id="10" name="Picture 10"/>
            <wp:cNvGraphicFramePr>
              <a:graphicFrameLocks noChangeAspect="1"/>
            </wp:cNvGraphicFramePr>
            <a:graphic>
              <a:graphicData uri="http://schemas.openxmlformats.org/drawingml/2006/picture">
                <pic:pic>
                  <pic:nvPicPr>
                    <pic:cNvPr id="0" name="task.png"/>
                    <pic:cNvPicPr/>
                  </pic:nvPicPr>
                  <pic:blipFill>
                    <a:blip r:embed="rId15"/>
                    <a:stretch>
                      <a:fillRect/>
                    </a:stretch>
                  </pic:blipFill>
                  <pic:spPr>
                    <a:xfrm>
                      <a:off x="0" y="0"/>
                      <a:ext cx="5394960" cy="3060741"/>
                    </a:xfrm>
                    <a:prstGeom prst="rect"/>
                  </pic:spPr>
                </pic:pic>
              </a:graphicData>
            </a:graphic>
          </wp:inline>
        </w:drawing>
      </w:r>
    </w:p>
    <w:p>
      <w:pPr>
        <w:spacing w:after="80"/>
        <w:jc w:val="center"/>
      </w:pPr>
      <w:r>
        <w:rPr>
          <w:rFonts w:ascii="Times New Roman" w:hAnsi="Times New Roman"/>
          <w:i/>
          <w:sz w:val="20"/>
        </w:rPr>
        <w:t>Figure 10: Catalog task SCTASK0010003 with short description, description and Approval set by the flow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link: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color w:val="0563C1"/>
            <w:u w:val="single"/>
          </w:rPr>
          <w:t xml:space="preserve">https://drive.google.com/file/d/1b9czpXHI1_tj0qGKukaTRUtzFrHFdK6o/view?usp=drivesdk</w:t>
        </w:r>
      </w:hyperlink>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repository: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color w:val="0563C1"/>
            <w:u w:val="single"/>
          </w:rPr>
          <w:t xml:space="preserve">https://github.com/Haresh-10/Streamlining-IT-Procurement-Automating-Standard-Laptop-Orders-with-Flow-Designer</w:t>
        </w:r>
      </w:hyperlink>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12. Known Issues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of the current design: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standard laptops are covered; other hardware items need their own flow.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 still depends on a person, so the request waits until the approver responds.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task text is one fixed phrase ("Laptop need to Configured") with no requester or laptop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is not notified automatically; status is checked by opening the request records.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depends on the ServiceNow platform and on the Hardware team's availability to configure the laptop.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limitations: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one end-to-end run (REQ0010003) is recorded, with the System Administrator account as requester and Eric Schroeder as approver. No separate employee or Hardware team account was tested.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TC-007 and TC-008 have no evidence yet. The timestamps of REQ0010003 (order 21:48:28, approver record 21:49:10, catalog task started 21:51:09, instance time) are consistent with the task being created after approval, but a screenshot of the Requested Item before approval and after rejection is still needed.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bugs were observed in the recorded run.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13. Future Enhancements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future features and improvements: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the user when the laptop is ready.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Escalate a catalog task automatically if it sits idle.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a Slack alert to the Hardware team when a task is created.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dashboard for turnaround time from approval to configuration.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Auto-approve low-cost standard laptops.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Auto-reorder laptops when stock is 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Reuse the same flow pattern for other standard hardware items.</w:t>
      </w:r>
    </w:p>
    <w:sectPr>
      <w:pgSz w:h="16820" w:w="11900" w:orient="portrait"/>
      <w:pgMar w:bottom="1534" w:top="1416" w:left="1445" w:right="1734" w:header="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https://drive.google.com/file/d/1b9czpXHI1_tj0qGKukaTRUtzFrHFdK6o/view?usp=drivesdk" TargetMode="External"/><Relationship Id="rId17" Type="http://schemas.openxmlformats.org/officeDocument/2006/relationships/hyperlink" Target="https://github.com/Haresh-10/Streamlining-IT-Procurement-Automating-Standard-Laptop-Orders-with-Flow-Design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Project Documentation - Streamlining IT Procurement</dc:title>
  <cp:lastModifiedBy>python-docx</cp:lastModifiedBy>
  <cp:revision>1</cp:revision>
  <dcterms:modified xsi:type="dcterms:W3CDTF">2026-10-08T09:45:16Z</dcterms:modified>
  <dc:creator>Team 7</dc:creator>
</cp:coreProperties>
</file>