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8C13D" w14:textId="004DC636" w:rsidR="0061255C" w:rsidRPr="00992A93" w:rsidRDefault="00C65746" w:rsidP="00992A93">
      <w:pPr>
        <w:spacing w:line="360" w:lineRule="auto"/>
        <w:jc w:val="center"/>
        <w:rPr>
          <w:rFonts w:ascii="Times New Roman" w:hAnsi="Times New Roman" w:cs="Times New Roman"/>
          <w:b/>
          <w:bCs/>
          <w:sz w:val="40"/>
          <w:szCs w:val="40"/>
        </w:rPr>
      </w:pPr>
      <w:r w:rsidRPr="00992A93">
        <w:rPr>
          <w:rFonts w:ascii="Times New Roman" w:hAnsi="Times New Roman" w:cs="Times New Roman"/>
          <w:b/>
          <w:bCs/>
          <w:sz w:val="40"/>
          <w:szCs w:val="40"/>
        </w:rPr>
        <w:t>BUDGET</w:t>
      </w:r>
      <w:r w:rsidR="00D07852" w:rsidRPr="00992A93">
        <w:rPr>
          <w:rFonts w:ascii="Times New Roman" w:hAnsi="Times New Roman" w:cs="Times New Roman"/>
          <w:b/>
          <w:bCs/>
          <w:sz w:val="40"/>
          <w:szCs w:val="40"/>
        </w:rPr>
        <w:t xml:space="preserve"> PERFORMANCE ANALYSIS REPORT</w:t>
      </w:r>
    </w:p>
    <w:p w14:paraId="4D4798D6" w14:textId="17124DCD" w:rsidR="009B7FBC" w:rsidRPr="009B7FBC" w:rsidRDefault="003B3027" w:rsidP="009B7FBC">
      <w:pPr>
        <w:spacing w:line="360" w:lineRule="auto"/>
        <w:jc w:val="both"/>
        <w:rPr>
          <w:rFonts w:ascii="Times New Roman" w:hAnsi="Times New Roman" w:cs="Times New Roman"/>
        </w:rPr>
      </w:pPr>
      <w:r w:rsidRPr="00073603">
        <w:rPr>
          <w:rFonts w:ascii="Times New Roman" w:hAnsi="Times New Roman" w:cs="Times New Roman"/>
          <w:b/>
          <w:bCs/>
        </w:rPr>
        <w:t>Introduction</w:t>
      </w:r>
      <w:r w:rsidRPr="00073603">
        <w:rPr>
          <w:rFonts w:ascii="Times New Roman" w:hAnsi="Times New Roman" w:cs="Times New Roman"/>
        </w:rPr>
        <w:br/>
      </w:r>
      <w:r w:rsidR="009B7FBC" w:rsidRPr="009B7FBC">
        <w:rPr>
          <w:rFonts w:ascii="Times New Roman" w:hAnsi="Times New Roman" w:cs="Times New Roman"/>
        </w:rPr>
        <w:t>Financial analysis of a strict cost control, achieving an Expense Efficiency of 92.3%, spent 7.7% less than budgeted. This disciplined approach to expense management enabled to deliver a net surplus of $4.65M on $6.91M in revenue, resulting in an impressive 67% surplus margin.</w:t>
      </w:r>
    </w:p>
    <w:p w14:paraId="15492DC6" w14:textId="4EBF2C46" w:rsidR="003B3027" w:rsidRDefault="009B7FBC" w:rsidP="009B7FBC">
      <w:pPr>
        <w:spacing w:line="360" w:lineRule="auto"/>
        <w:jc w:val="both"/>
        <w:rPr>
          <w:rFonts w:ascii="Times New Roman" w:hAnsi="Times New Roman" w:cs="Times New Roman"/>
        </w:rPr>
      </w:pPr>
      <w:r w:rsidRPr="009B7FBC">
        <w:rPr>
          <w:rFonts w:ascii="Times New Roman" w:hAnsi="Times New Roman" w:cs="Times New Roman"/>
        </w:rPr>
        <w:t>Notably, this was accomplished despite a 2.8% revenue shortfall—our Income Achievement stood at 97.2%, reflecting a $196K gap from the revenue target. However, ability to strategically reduce costs more than offset the dip in income, underscoring strong financial stewardship and operational efficiency.</w:t>
      </w:r>
    </w:p>
    <w:p w14:paraId="1E890538" w14:textId="050687DF" w:rsidR="00A234C4" w:rsidRPr="00073603" w:rsidRDefault="00A234C4" w:rsidP="009B7FBC">
      <w:pPr>
        <w:spacing w:line="360" w:lineRule="auto"/>
        <w:jc w:val="both"/>
        <w:rPr>
          <w:rFonts w:ascii="Times New Roman" w:hAnsi="Times New Roman" w:cs="Times New Roman"/>
        </w:rPr>
      </w:pPr>
      <w:r w:rsidRPr="00A234C4">
        <w:rPr>
          <w:rFonts w:ascii="Times New Roman" w:hAnsi="Times New Roman" w:cs="Times New Roman"/>
        </w:rPr>
        <w:t>The analysis highlights how effective budget management and financial discipline can compensate for minor income shortfalls, ultimately strengthening overall performance.</w:t>
      </w:r>
    </w:p>
    <w:p w14:paraId="336DB243" w14:textId="77777777" w:rsidR="003B3027" w:rsidRPr="00073603" w:rsidRDefault="00000000" w:rsidP="00073603">
      <w:pPr>
        <w:spacing w:line="360" w:lineRule="auto"/>
        <w:jc w:val="both"/>
        <w:rPr>
          <w:rFonts w:ascii="Times New Roman" w:hAnsi="Times New Roman" w:cs="Times New Roman"/>
        </w:rPr>
      </w:pPr>
      <w:r>
        <w:rPr>
          <w:rFonts w:ascii="Times New Roman" w:hAnsi="Times New Roman" w:cs="Times New Roman"/>
        </w:rPr>
        <w:pict w14:anchorId="044E762E">
          <v:rect id="_x0000_i1025" style="width:0;height:1.5pt" o:hralign="center" o:hrstd="t" o:hr="t" fillcolor="#a0a0a0" stroked="f"/>
        </w:pict>
      </w:r>
    </w:p>
    <w:p w14:paraId="125C8A10" w14:textId="77777777" w:rsidR="003B3027" w:rsidRPr="00073603" w:rsidRDefault="003B3027" w:rsidP="00073603">
      <w:pPr>
        <w:spacing w:line="360" w:lineRule="auto"/>
        <w:jc w:val="both"/>
        <w:rPr>
          <w:rFonts w:ascii="Times New Roman" w:hAnsi="Times New Roman" w:cs="Times New Roman"/>
        </w:rPr>
      </w:pPr>
      <w:r w:rsidRPr="00073603">
        <w:rPr>
          <w:rFonts w:ascii="Times New Roman" w:hAnsi="Times New Roman" w:cs="Times New Roman"/>
          <w:b/>
          <w:bCs/>
        </w:rPr>
        <w:t>Findings</w:t>
      </w:r>
    </w:p>
    <w:p w14:paraId="6F7C606C" w14:textId="3E090EB6" w:rsidR="00C664A6" w:rsidRPr="00073603" w:rsidRDefault="00C664A6" w:rsidP="00073603">
      <w:pPr>
        <w:spacing w:line="360" w:lineRule="auto"/>
        <w:jc w:val="both"/>
        <w:rPr>
          <w:rFonts w:ascii="Times New Roman" w:hAnsi="Times New Roman" w:cs="Times New Roman"/>
          <w:b/>
          <w:bCs/>
        </w:rPr>
      </w:pPr>
      <w:r w:rsidRPr="00073603">
        <w:rPr>
          <w:rFonts w:ascii="Times New Roman" w:hAnsi="Times New Roman" w:cs="Times New Roman"/>
          <w:b/>
          <w:bCs/>
        </w:rPr>
        <w:t>Overall Financial Health</w:t>
      </w:r>
    </w:p>
    <w:p w14:paraId="66BBF93A" w14:textId="490310E3" w:rsidR="00C664A6" w:rsidRPr="00073603" w:rsidRDefault="00C664A6" w:rsidP="00073603">
      <w:pPr>
        <w:pStyle w:val="ListParagraph"/>
        <w:numPr>
          <w:ilvl w:val="0"/>
          <w:numId w:val="5"/>
        </w:numPr>
        <w:spacing w:line="360" w:lineRule="auto"/>
        <w:jc w:val="both"/>
        <w:rPr>
          <w:rFonts w:ascii="Times New Roman" w:hAnsi="Times New Roman" w:cs="Times New Roman"/>
        </w:rPr>
      </w:pPr>
      <w:r w:rsidRPr="00073603">
        <w:rPr>
          <w:rFonts w:ascii="Times New Roman" w:hAnsi="Times New Roman" w:cs="Times New Roman"/>
        </w:rPr>
        <w:t>Net Surplus of $4.65m on $6.91m revenue represents a 67% surplus margin, indicating strong profitability against budgeted targets.</w:t>
      </w:r>
    </w:p>
    <w:p w14:paraId="54DB11DC" w14:textId="30AC8D78" w:rsidR="00C664A6" w:rsidRPr="00073603" w:rsidRDefault="00C664A6" w:rsidP="00073603">
      <w:pPr>
        <w:pStyle w:val="ListParagraph"/>
        <w:numPr>
          <w:ilvl w:val="0"/>
          <w:numId w:val="5"/>
        </w:numPr>
        <w:spacing w:line="360" w:lineRule="auto"/>
        <w:jc w:val="both"/>
        <w:rPr>
          <w:rFonts w:ascii="Times New Roman" w:hAnsi="Times New Roman" w:cs="Times New Roman"/>
        </w:rPr>
      </w:pPr>
      <w:r w:rsidRPr="00073603">
        <w:rPr>
          <w:rFonts w:ascii="Times New Roman" w:hAnsi="Times New Roman" w:cs="Times New Roman"/>
        </w:rPr>
        <w:t>Income Achievement at 97.2% shows actual revenues slightly below plan (–2.8%), whereas Expense Efficiency at 92.3% highlights expenses are 7.7% under budget—good cost control.</w:t>
      </w:r>
    </w:p>
    <w:p w14:paraId="5067E18E" w14:textId="77777777" w:rsidR="00C664A6" w:rsidRPr="00C664A6" w:rsidRDefault="00C664A6" w:rsidP="00073603">
      <w:pPr>
        <w:spacing w:line="360" w:lineRule="auto"/>
        <w:jc w:val="both"/>
        <w:rPr>
          <w:rFonts w:ascii="Times New Roman" w:eastAsia="Times New Roman" w:hAnsi="Times New Roman" w:cs="Times New Roman"/>
          <w:b/>
          <w:bCs/>
          <w:kern w:val="0"/>
          <w14:ligatures w14:val="none"/>
        </w:rPr>
      </w:pPr>
      <w:r w:rsidRPr="00C664A6">
        <w:rPr>
          <w:rFonts w:ascii="Times New Roman" w:eastAsia="Times New Roman" w:hAnsi="Times New Roman" w:cs="Times New Roman"/>
          <w:b/>
          <w:bCs/>
          <w:kern w:val="0"/>
          <w14:ligatures w14:val="none"/>
        </w:rPr>
        <w:t>Income Performance Analysis</w:t>
      </w:r>
    </w:p>
    <w:p w14:paraId="3C44D8A8" w14:textId="77777777" w:rsidR="00C664A6" w:rsidRPr="00073603" w:rsidRDefault="00C664A6" w:rsidP="00073603">
      <w:pPr>
        <w:pStyle w:val="ListParagraph"/>
        <w:numPr>
          <w:ilvl w:val="0"/>
          <w:numId w:val="7"/>
        </w:numPr>
        <w:spacing w:before="100" w:beforeAutospacing="1" w:after="100" w:afterAutospacing="1" w:line="360" w:lineRule="auto"/>
        <w:jc w:val="both"/>
        <w:rPr>
          <w:rFonts w:ascii="Times New Roman" w:eastAsia="Times New Roman" w:hAnsi="Times New Roman" w:cs="Times New Roman"/>
          <w:kern w:val="0"/>
          <w14:ligatures w14:val="none"/>
        </w:rPr>
      </w:pPr>
      <w:r w:rsidRPr="00073603">
        <w:rPr>
          <w:rFonts w:ascii="Times New Roman" w:eastAsia="Times New Roman" w:hAnsi="Times New Roman" w:cs="Times New Roman"/>
          <w:b/>
          <w:bCs/>
          <w:kern w:val="0"/>
          <w14:ligatures w14:val="none"/>
        </w:rPr>
        <w:t>Top Underperforming Projects</w:t>
      </w:r>
    </w:p>
    <w:p w14:paraId="1B1A7AB5" w14:textId="6FB2AD34" w:rsidR="00C41572" w:rsidRPr="00073603" w:rsidRDefault="00C664A6" w:rsidP="00073603">
      <w:pPr>
        <w:pStyle w:val="ListParagraph"/>
        <w:numPr>
          <w:ilvl w:val="0"/>
          <w:numId w:val="8"/>
        </w:numPr>
        <w:spacing w:before="100" w:beforeAutospacing="1" w:after="100" w:afterAutospacing="1" w:line="360" w:lineRule="auto"/>
        <w:jc w:val="both"/>
        <w:rPr>
          <w:rFonts w:ascii="Times New Roman" w:eastAsia="Times New Roman" w:hAnsi="Times New Roman" w:cs="Times New Roman"/>
          <w:kern w:val="0"/>
          <w14:ligatures w14:val="none"/>
        </w:rPr>
      </w:pPr>
      <w:r w:rsidRPr="00073603">
        <w:rPr>
          <w:rFonts w:ascii="Times New Roman" w:eastAsia="Times New Roman" w:hAnsi="Times New Roman" w:cs="Times New Roman"/>
          <w:b/>
          <w:bCs/>
          <w:kern w:val="0"/>
          <w14:ligatures w14:val="none"/>
        </w:rPr>
        <w:t>Project 1054</w:t>
      </w:r>
      <w:r w:rsidRPr="00073603">
        <w:rPr>
          <w:rFonts w:ascii="Times New Roman" w:eastAsia="Times New Roman" w:hAnsi="Times New Roman" w:cs="Times New Roman"/>
          <w:kern w:val="0"/>
          <w14:ligatures w14:val="none"/>
        </w:rPr>
        <w:t xml:space="preserve"> fell short by –6.76%, missing $96</w:t>
      </w:r>
      <w:r w:rsidR="00C41572" w:rsidRPr="00073603">
        <w:rPr>
          <w:rFonts w:ascii="Times New Roman" w:eastAsia="Times New Roman" w:hAnsi="Times New Roman" w:cs="Times New Roman"/>
          <w:kern w:val="0"/>
          <w14:ligatures w14:val="none"/>
        </w:rPr>
        <w:t>k</w:t>
      </w:r>
      <w:r w:rsidRPr="00073603">
        <w:rPr>
          <w:rFonts w:ascii="Times New Roman" w:eastAsia="Times New Roman" w:hAnsi="Times New Roman" w:cs="Times New Roman"/>
          <w:kern w:val="0"/>
          <w14:ligatures w14:val="none"/>
        </w:rPr>
        <w:t xml:space="preserve"> of its $1.41</w:t>
      </w:r>
      <w:r w:rsidR="00C41572" w:rsidRPr="00073603">
        <w:rPr>
          <w:rFonts w:ascii="Times New Roman" w:eastAsia="Times New Roman" w:hAnsi="Times New Roman" w:cs="Times New Roman"/>
          <w:kern w:val="0"/>
          <w14:ligatures w14:val="none"/>
        </w:rPr>
        <w:t>m</w:t>
      </w:r>
      <w:r w:rsidRPr="00073603">
        <w:rPr>
          <w:rFonts w:ascii="Times New Roman" w:eastAsia="Times New Roman" w:hAnsi="Times New Roman" w:cs="Times New Roman"/>
          <w:kern w:val="0"/>
          <w14:ligatures w14:val="none"/>
        </w:rPr>
        <w:t xml:space="preserve"> target.</w:t>
      </w:r>
    </w:p>
    <w:p w14:paraId="07E06D49" w14:textId="35C9153A" w:rsidR="00C41572" w:rsidRPr="00073603" w:rsidRDefault="00C664A6" w:rsidP="00073603">
      <w:pPr>
        <w:pStyle w:val="ListParagraph"/>
        <w:numPr>
          <w:ilvl w:val="0"/>
          <w:numId w:val="8"/>
        </w:numPr>
        <w:spacing w:before="100" w:beforeAutospacing="1" w:after="100" w:afterAutospacing="1" w:line="360" w:lineRule="auto"/>
        <w:jc w:val="both"/>
        <w:rPr>
          <w:rFonts w:ascii="Times New Roman" w:eastAsia="Times New Roman" w:hAnsi="Times New Roman" w:cs="Times New Roman"/>
          <w:kern w:val="0"/>
          <w14:ligatures w14:val="none"/>
        </w:rPr>
      </w:pPr>
      <w:r w:rsidRPr="00073603">
        <w:rPr>
          <w:rFonts w:ascii="Times New Roman" w:eastAsia="Times New Roman" w:hAnsi="Times New Roman" w:cs="Times New Roman"/>
          <w:b/>
          <w:bCs/>
          <w:kern w:val="0"/>
          <w14:ligatures w14:val="none"/>
        </w:rPr>
        <w:t>Project 1053</w:t>
      </w:r>
      <w:r w:rsidRPr="00073603">
        <w:rPr>
          <w:rFonts w:ascii="Times New Roman" w:eastAsia="Times New Roman" w:hAnsi="Times New Roman" w:cs="Times New Roman"/>
          <w:kern w:val="0"/>
          <w14:ligatures w14:val="none"/>
        </w:rPr>
        <w:t xml:space="preserve"> underperformed by –5.71% (–$83</w:t>
      </w:r>
      <w:r w:rsidR="00C41572" w:rsidRPr="00073603">
        <w:rPr>
          <w:rFonts w:ascii="Times New Roman" w:eastAsia="Times New Roman" w:hAnsi="Times New Roman" w:cs="Times New Roman"/>
          <w:kern w:val="0"/>
          <w14:ligatures w14:val="none"/>
        </w:rPr>
        <w:t>k</w:t>
      </w:r>
      <w:r w:rsidRPr="00073603">
        <w:rPr>
          <w:rFonts w:ascii="Times New Roman" w:eastAsia="Times New Roman" w:hAnsi="Times New Roman" w:cs="Times New Roman"/>
          <w:kern w:val="0"/>
          <w14:ligatures w14:val="none"/>
        </w:rPr>
        <w:t>).</w:t>
      </w:r>
    </w:p>
    <w:p w14:paraId="6942CFDF" w14:textId="3CF46C02" w:rsidR="00C664A6" w:rsidRPr="00073603" w:rsidRDefault="00C664A6" w:rsidP="00073603">
      <w:pPr>
        <w:spacing w:before="100" w:beforeAutospacing="1" w:after="100" w:afterAutospacing="1" w:line="360" w:lineRule="auto"/>
        <w:ind w:left="720"/>
        <w:jc w:val="both"/>
        <w:rPr>
          <w:rFonts w:ascii="Times New Roman" w:eastAsia="Times New Roman" w:hAnsi="Times New Roman" w:cs="Times New Roman"/>
          <w:kern w:val="0"/>
          <w14:ligatures w14:val="none"/>
        </w:rPr>
      </w:pPr>
      <w:r w:rsidRPr="00073603">
        <w:rPr>
          <w:rFonts w:ascii="Times New Roman" w:eastAsia="Times New Roman" w:hAnsi="Times New Roman" w:cs="Times New Roman"/>
          <w:kern w:val="0"/>
          <w14:ligatures w14:val="none"/>
        </w:rPr>
        <w:t>These two projects alone account for ~58% of the $196 K total income shortfall.</w:t>
      </w:r>
    </w:p>
    <w:p w14:paraId="432D9C1E" w14:textId="77777777" w:rsidR="00C664A6" w:rsidRPr="00073603" w:rsidRDefault="00C664A6" w:rsidP="00073603">
      <w:pPr>
        <w:pStyle w:val="ListParagraph"/>
        <w:numPr>
          <w:ilvl w:val="0"/>
          <w:numId w:val="7"/>
        </w:numPr>
        <w:spacing w:before="100" w:beforeAutospacing="1" w:after="100" w:afterAutospacing="1" w:line="360" w:lineRule="auto"/>
        <w:jc w:val="both"/>
        <w:rPr>
          <w:rFonts w:ascii="Times New Roman" w:eastAsia="Times New Roman" w:hAnsi="Times New Roman" w:cs="Times New Roman"/>
          <w:kern w:val="0"/>
          <w14:ligatures w14:val="none"/>
        </w:rPr>
      </w:pPr>
      <w:r w:rsidRPr="00073603">
        <w:rPr>
          <w:rFonts w:ascii="Times New Roman" w:eastAsia="Times New Roman" w:hAnsi="Times New Roman" w:cs="Times New Roman"/>
          <w:b/>
          <w:bCs/>
          <w:kern w:val="0"/>
          <w14:ligatures w14:val="none"/>
        </w:rPr>
        <w:t>Consistent Overachievers</w:t>
      </w:r>
    </w:p>
    <w:p w14:paraId="47CAF946" w14:textId="77777777" w:rsidR="00C664A6" w:rsidRPr="00073603" w:rsidRDefault="00C664A6" w:rsidP="00073603">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14:ligatures w14:val="none"/>
        </w:rPr>
      </w:pPr>
      <w:r w:rsidRPr="00073603">
        <w:rPr>
          <w:rFonts w:ascii="Times New Roman" w:eastAsia="Times New Roman" w:hAnsi="Times New Roman" w:cs="Times New Roman"/>
          <w:b/>
          <w:bCs/>
          <w:kern w:val="0"/>
          <w14:ligatures w14:val="none"/>
        </w:rPr>
        <w:t>Project 1052</w:t>
      </w:r>
      <w:r w:rsidRPr="00073603">
        <w:rPr>
          <w:rFonts w:ascii="Times New Roman" w:eastAsia="Times New Roman" w:hAnsi="Times New Roman" w:cs="Times New Roman"/>
          <w:kern w:val="0"/>
          <w14:ligatures w14:val="none"/>
        </w:rPr>
        <w:t xml:space="preserve"> (+1.57%) and </w:t>
      </w:r>
      <w:r w:rsidRPr="00073603">
        <w:rPr>
          <w:rFonts w:ascii="Times New Roman" w:eastAsia="Times New Roman" w:hAnsi="Times New Roman" w:cs="Times New Roman"/>
          <w:b/>
          <w:bCs/>
          <w:kern w:val="0"/>
          <w14:ligatures w14:val="none"/>
        </w:rPr>
        <w:t>1050</w:t>
      </w:r>
      <w:r w:rsidRPr="00073603">
        <w:rPr>
          <w:rFonts w:ascii="Times New Roman" w:eastAsia="Times New Roman" w:hAnsi="Times New Roman" w:cs="Times New Roman"/>
          <w:kern w:val="0"/>
          <w14:ligatures w14:val="none"/>
        </w:rPr>
        <w:t xml:space="preserve"> (+1.00%) modestly outpaced targets—suggesting scalable best practices in their sales strategies.</w:t>
      </w:r>
    </w:p>
    <w:p w14:paraId="50C9CC1E" w14:textId="77777777" w:rsidR="00C664A6" w:rsidRPr="00073603" w:rsidRDefault="00C664A6" w:rsidP="00073603">
      <w:pPr>
        <w:pStyle w:val="ListParagraph"/>
        <w:numPr>
          <w:ilvl w:val="0"/>
          <w:numId w:val="7"/>
        </w:numPr>
        <w:spacing w:before="100" w:beforeAutospacing="1" w:after="100" w:afterAutospacing="1" w:line="360" w:lineRule="auto"/>
        <w:jc w:val="both"/>
        <w:rPr>
          <w:rFonts w:ascii="Times New Roman" w:eastAsia="Times New Roman" w:hAnsi="Times New Roman" w:cs="Times New Roman"/>
          <w:kern w:val="0"/>
          <w14:ligatures w14:val="none"/>
        </w:rPr>
      </w:pPr>
      <w:r w:rsidRPr="00073603">
        <w:rPr>
          <w:rFonts w:ascii="Times New Roman" w:eastAsia="Times New Roman" w:hAnsi="Times New Roman" w:cs="Times New Roman"/>
          <w:b/>
          <w:bCs/>
          <w:kern w:val="0"/>
          <w14:ligatures w14:val="none"/>
        </w:rPr>
        <w:t>Monthly Trends</w:t>
      </w:r>
    </w:p>
    <w:p w14:paraId="373A9ED2" w14:textId="77777777" w:rsidR="00C41572" w:rsidRPr="00073603" w:rsidRDefault="00C664A6" w:rsidP="00073603">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14:ligatures w14:val="none"/>
        </w:rPr>
      </w:pPr>
      <w:r w:rsidRPr="00073603">
        <w:rPr>
          <w:rFonts w:ascii="Times New Roman" w:eastAsia="Times New Roman" w:hAnsi="Times New Roman" w:cs="Times New Roman"/>
          <w:kern w:val="0"/>
          <w14:ligatures w14:val="none"/>
        </w:rPr>
        <w:t xml:space="preserve">Revenues dipped in </w:t>
      </w:r>
      <w:r w:rsidRPr="00073603">
        <w:rPr>
          <w:rFonts w:ascii="Times New Roman" w:eastAsia="Times New Roman" w:hAnsi="Times New Roman" w:cs="Times New Roman"/>
          <w:b/>
          <w:bCs/>
          <w:kern w:val="0"/>
          <w14:ligatures w14:val="none"/>
        </w:rPr>
        <w:t>Q2 2023</w:t>
      </w:r>
      <w:r w:rsidRPr="00073603">
        <w:rPr>
          <w:rFonts w:ascii="Times New Roman" w:eastAsia="Times New Roman" w:hAnsi="Times New Roman" w:cs="Times New Roman"/>
          <w:kern w:val="0"/>
          <w14:ligatures w14:val="none"/>
        </w:rPr>
        <w:t>, recovering in Q3–Q4.</w:t>
      </w:r>
    </w:p>
    <w:p w14:paraId="348E10A9" w14:textId="6F16A31E" w:rsidR="003B3027" w:rsidRPr="00073603" w:rsidRDefault="00C664A6" w:rsidP="00073603">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14:ligatures w14:val="none"/>
        </w:rPr>
      </w:pPr>
      <w:r w:rsidRPr="00073603">
        <w:rPr>
          <w:rFonts w:ascii="Times New Roman" w:eastAsia="Times New Roman" w:hAnsi="Times New Roman" w:cs="Times New Roman"/>
          <w:kern w:val="0"/>
          <w14:ligatures w14:val="none"/>
        </w:rPr>
        <w:lastRenderedPageBreak/>
        <w:t>December spikes (actual $690</w:t>
      </w:r>
      <w:r w:rsidR="00C41572" w:rsidRPr="00073603">
        <w:rPr>
          <w:rFonts w:ascii="Times New Roman" w:eastAsia="Times New Roman" w:hAnsi="Times New Roman" w:cs="Times New Roman"/>
          <w:kern w:val="0"/>
          <w14:ligatures w14:val="none"/>
        </w:rPr>
        <w:t>k</w:t>
      </w:r>
      <w:r w:rsidRPr="00073603">
        <w:rPr>
          <w:rFonts w:ascii="Times New Roman" w:eastAsia="Times New Roman" w:hAnsi="Times New Roman" w:cs="Times New Roman"/>
          <w:kern w:val="0"/>
          <w14:ligatures w14:val="none"/>
        </w:rPr>
        <w:t xml:space="preserve"> vs. budget $630</w:t>
      </w:r>
      <w:r w:rsidR="00C41572" w:rsidRPr="00073603">
        <w:rPr>
          <w:rFonts w:ascii="Times New Roman" w:eastAsia="Times New Roman" w:hAnsi="Times New Roman" w:cs="Times New Roman"/>
          <w:kern w:val="0"/>
          <w14:ligatures w14:val="none"/>
        </w:rPr>
        <w:t>k</w:t>
      </w:r>
      <w:r w:rsidRPr="00073603">
        <w:rPr>
          <w:rFonts w:ascii="Times New Roman" w:eastAsia="Times New Roman" w:hAnsi="Times New Roman" w:cs="Times New Roman"/>
          <w:kern w:val="0"/>
          <w14:ligatures w14:val="none"/>
        </w:rPr>
        <w:t>) imply effective year-end initiatives.</w:t>
      </w:r>
    </w:p>
    <w:p w14:paraId="0D3AC990" w14:textId="59806AC1" w:rsidR="00C41572" w:rsidRPr="00073603" w:rsidRDefault="00C41572" w:rsidP="00073603">
      <w:pPr>
        <w:spacing w:line="360" w:lineRule="auto"/>
        <w:jc w:val="both"/>
        <w:rPr>
          <w:rFonts w:ascii="Times New Roman" w:eastAsia="Times New Roman" w:hAnsi="Times New Roman" w:cs="Times New Roman"/>
          <w:b/>
          <w:bCs/>
          <w:kern w:val="0"/>
          <w14:ligatures w14:val="none"/>
        </w:rPr>
      </w:pPr>
      <w:r w:rsidRPr="00C41572">
        <w:rPr>
          <w:rFonts w:ascii="Times New Roman" w:hAnsi="Times New Roman" w:cs="Times New Roman"/>
          <w:b/>
          <w:bCs/>
        </w:rPr>
        <w:t>Expense</w:t>
      </w:r>
      <w:r w:rsidRPr="00C41572">
        <w:rPr>
          <w:rFonts w:ascii="Times New Roman" w:eastAsia="Times New Roman" w:hAnsi="Times New Roman" w:cs="Times New Roman"/>
          <w:b/>
          <w:bCs/>
          <w:kern w:val="0"/>
          <w14:ligatures w14:val="none"/>
        </w:rPr>
        <w:t xml:space="preserve"> Management Insights</w:t>
      </w:r>
    </w:p>
    <w:p w14:paraId="23535867" w14:textId="49B18FC7" w:rsidR="00C41572" w:rsidRPr="00073603" w:rsidRDefault="00C41572" w:rsidP="00073603">
      <w:pPr>
        <w:pStyle w:val="ListParagraph"/>
        <w:numPr>
          <w:ilvl w:val="0"/>
          <w:numId w:val="14"/>
        </w:numPr>
        <w:spacing w:line="360" w:lineRule="auto"/>
        <w:jc w:val="both"/>
        <w:rPr>
          <w:rFonts w:ascii="Times New Roman" w:eastAsia="Times New Roman" w:hAnsi="Times New Roman" w:cs="Times New Roman"/>
          <w:b/>
          <w:bCs/>
          <w:kern w:val="0"/>
          <w14:ligatures w14:val="none"/>
        </w:rPr>
      </w:pPr>
      <w:r w:rsidRPr="00073603">
        <w:rPr>
          <w:rFonts w:ascii="Times New Roman" w:eastAsia="Times New Roman" w:hAnsi="Times New Roman" w:cs="Times New Roman"/>
          <w:b/>
          <w:bCs/>
          <w:kern w:val="0"/>
          <w14:ligatures w14:val="none"/>
        </w:rPr>
        <w:t>Strong Cost Discipline</w:t>
      </w:r>
    </w:p>
    <w:p w14:paraId="63084E86" w14:textId="4AA5E4D4" w:rsidR="00C65746" w:rsidRPr="00073603" w:rsidRDefault="00C41572" w:rsidP="00073603">
      <w:pPr>
        <w:pStyle w:val="ListParagraph"/>
        <w:numPr>
          <w:ilvl w:val="0"/>
          <w:numId w:val="13"/>
        </w:numPr>
        <w:spacing w:before="100" w:beforeAutospacing="1" w:after="100" w:afterAutospacing="1" w:line="360" w:lineRule="auto"/>
        <w:jc w:val="both"/>
        <w:rPr>
          <w:rFonts w:ascii="Times New Roman" w:eastAsia="Times New Roman" w:hAnsi="Times New Roman" w:cs="Times New Roman"/>
          <w:kern w:val="0"/>
          <w14:ligatures w14:val="none"/>
        </w:rPr>
      </w:pPr>
      <w:r w:rsidRPr="00073603">
        <w:rPr>
          <w:rFonts w:ascii="Times New Roman" w:eastAsia="Times New Roman" w:hAnsi="Times New Roman" w:cs="Times New Roman"/>
          <w:kern w:val="0"/>
          <w14:ligatures w14:val="none"/>
        </w:rPr>
        <w:t xml:space="preserve">All projects underspent, with the largest efficiency at </w:t>
      </w:r>
      <w:r w:rsidRPr="00073603">
        <w:rPr>
          <w:rFonts w:ascii="Times New Roman" w:eastAsia="Times New Roman" w:hAnsi="Times New Roman" w:cs="Times New Roman"/>
          <w:b/>
          <w:bCs/>
          <w:kern w:val="0"/>
          <w14:ligatures w14:val="none"/>
        </w:rPr>
        <w:t>Project 1051</w:t>
      </w:r>
      <w:r w:rsidRPr="00073603">
        <w:rPr>
          <w:rFonts w:ascii="Times New Roman" w:eastAsia="Times New Roman" w:hAnsi="Times New Roman" w:cs="Times New Roman"/>
          <w:kern w:val="0"/>
          <w14:ligatures w14:val="none"/>
        </w:rPr>
        <w:t xml:space="preserve"> (–9.09%)—saved $45</w:t>
      </w:r>
      <w:r w:rsidR="00992A93">
        <w:rPr>
          <w:rFonts w:ascii="Times New Roman" w:eastAsia="Times New Roman" w:hAnsi="Times New Roman" w:cs="Times New Roman"/>
          <w:kern w:val="0"/>
          <w14:ligatures w14:val="none"/>
        </w:rPr>
        <w:t>k</w:t>
      </w:r>
      <w:r w:rsidRPr="00073603">
        <w:rPr>
          <w:rFonts w:ascii="Times New Roman" w:eastAsia="Times New Roman" w:hAnsi="Times New Roman" w:cs="Times New Roman"/>
          <w:kern w:val="0"/>
          <w14:ligatures w14:val="none"/>
        </w:rPr>
        <w:t xml:space="preserve"> on a $498</w:t>
      </w:r>
      <w:r w:rsidR="00992A93">
        <w:rPr>
          <w:rFonts w:ascii="Times New Roman" w:eastAsia="Times New Roman" w:hAnsi="Times New Roman" w:cs="Times New Roman"/>
          <w:kern w:val="0"/>
          <w14:ligatures w14:val="none"/>
        </w:rPr>
        <w:t>k</w:t>
      </w:r>
      <w:r w:rsidRPr="00073603">
        <w:rPr>
          <w:rFonts w:ascii="Times New Roman" w:eastAsia="Times New Roman" w:hAnsi="Times New Roman" w:cs="Times New Roman"/>
          <w:kern w:val="0"/>
          <w14:ligatures w14:val="none"/>
        </w:rPr>
        <w:t xml:space="preserve"> budget.</w:t>
      </w:r>
    </w:p>
    <w:p w14:paraId="13451688" w14:textId="59486631" w:rsidR="00C41572" w:rsidRPr="00073603" w:rsidRDefault="00C41572" w:rsidP="00073603">
      <w:pPr>
        <w:pStyle w:val="ListParagraph"/>
        <w:numPr>
          <w:ilvl w:val="0"/>
          <w:numId w:val="13"/>
        </w:numPr>
        <w:spacing w:before="100" w:beforeAutospacing="1" w:after="100" w:afterAutospacing="1" w:line="360" w:lineRule="auto"/>
        <w:jc w:val="both"/>
        <w:rPr>
          <w:rFonts w:ascii="Times New Roman" w:eastAsia="Times New Roman" w:hAnsi="Times New Roman" w:cs="Times New Roman"/>
          <w:kern w:val="0"/>
          <w14:ligatures w14:val="none"/>
        </w:rPr>
      </w:pPr>
      <w:r w:rsidRPr="00073603">
        <w:rPr>
          <w:rFonts w:ascii="Times New Roman" w:eastAsia="Times New Roman" w:hAnsi="Times New Roman" w:cs="Times New Roman"/>
          <w:kern w:val="0"/>
          <w14:ligatures w14:val="none"/>
        </w:rPr>
        <w:t>Even the least efficient project (1050, –</w:t>
      </w:r>
      <w:r w:rsidR="00992A93">
        <w:rPr>
          <w:rFonts w:ascii="Times New Roman" w:eastAsia="Times New Roman" w:hAnsi="Times New Roman" w:cs="Times New Roman"/>
          <w:kern w:val="0"/>
          <w14:ligatures w14:val="none"/>
        </w:rPr>
        <w:t xml:space="preserve"> </w:t>
      </w:r>
      <w:r w:rsidRPr="00073603">
        <w:rPr>
          <w:rFonts w:ascii="Times New Roman" w:eastAsia="Times New Roman" w:hAnsi="Times New Roman" w:cs="Times New Roman"/>
          <w:kern w:val="0"/>
          <w14:ligatures w14:val="none"/>
        </w:rPr>
        <w:t>4.71%) still spent below plan, showcasing organization-wide expense control.</w:t>
      </w:r>
    </w:p>
    <w:p w14:paraId="5C7E1AF9" w14:textId="14F477EF" w:rsidR="00C41572" w:rsidRPr="00073603" w:rsidRDefault="00C41572" w:rsidP="00073603">
      <w:pPr>
        <w:pStyle w:val="ListParagraph"/>
        <w:numPr>
          <w:ilvl w:val="0"/>
          <w:numId w:val="14"/>
        </w:numPr>
        <w:spacing w:before="100" w:beforeAutospacing="1" w:after="100" w:afterAutospacing="1" w:line="360" w:lineRule="auto"/>
        <w:jc w:val="both"/>
        <w:rPr>
          <w:rFonts w:ascii="Times New Roman" w:eastAsia="Times New Roman" w:hAnsi="Times New Roman" w:cs="Times New Roman"/>
          <w:kern w:val="0"/>
          <w14:ligatures w14:val="none"/>
        </w:rPr>
      </w:pPr>
      <w:r w:rsidRPr="00073603">
        <w:rPr>
          <w:rFonts w:ascii="Times New Roman" w:eastAsia="Times New Roman" w:hAnsi="Times New Roman" w:cs="Times New Roman"/>
          <w:b/>
          <w:bCs/>
          <w:kern w:val="0"/>
          <w14:ligatures w14:val="none"/>
        </w:rPr>
        <w:t>Seasonal Expense Patterns</w:t>
      </w:r>
    </w:p>
    <w:p w14:paraId="6CDDABCE" w14:textId="77777777" w:rsidR="00C41572" w:rsidRPr="00073603" w:rsidRDefault="00C41572" w:rsidP="00073603">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073603">
        <w:rPr>
          <w:rFonts w:ascii="Times New Roman" w:eastAsia="Times New Roman" w:hAnsi="Times New Roman" w:cs="Times New Roman"/>
          <w:kern w:val="0"/>
          <w14:ligatures w14:val="none"/>
        </w:rPr>
        <w:t xml:space="preserve">Operating costs peak in </w:t>
      </w:r>
      <w:r w:rsidRPr="00073603">
        <w:rPr>
          <w:rFonts w:ascii="Times New Roman" w:eastAsia="Times New Roman" w:hAnsi="Times New Roman" w:cs="Times New Roman"/>
          <w:b/>
          <w:bCs/>
          <w:kern w:val="0"/>
          <w14:ligatures w14:val="none"/>
        </w:rPr>
        <w:t>March</w:t>
      </w:r>
      <w:r w:rsidRPr="00073603">
        <w:rPr>
          <w:rFonts w:ascii="Times New Roman" w:eastAsia="Times New Roman" w:hAnsi="Times New Roman" w:cs="Times New Roman"/>
          <w:kern w:val="0"/>
          <w14:ligatures w14:val="none"/>
        </w:rPr>
        <w:t xml:space="preserve"> and </w:t>
      </w:r>
      <w:r w:rsidRPr="00073603">
        <w:rPr>
          <w:rFonts w:ascii="Times New Roman" w:eastAsia="Times New Roman" w:hAnsi="Times New Roman" w:cs="Times New Roman"/>
          <w:b/>
          <w:bCs/>
          <w:kern w:val="0"/>
          <w14:ligatures w14:val="none"/>
        </w:rPr>
        <w:t>August</w:t>
      </w:r>
      <w:r w:rsidRPr="00073603">
        <w:rPr>
          <w:rFonts w:ascii="Times New Roman" w:eastAsia="Times New Roman" w:hAnsi="Times New Roman" w:cs="Times New Roman"/>
          <w:kern w:val="0"/>
          <w14:ligatures w14:val="none"/>
        </w:rPr>
        <w:t>, aligning with increased project activity. Opportunity exists to smooth spending through phased procurement or staff scheduling.</w:t>
      </w:r>
    </w:p>
    <w:p w14:paraId="3E3C043E" w14:textId="77777777" w:rsidR="00C65746" w:rsidRPr="00C65746" w:rsidRDefault="00C65746" w:rsidP="00073603">
      <w:pPr>
        <w:spacing w:before="100" w:beforeAutospacing="1" w:after="100" w:afterAutospacing="1" w:line="360" w:lineRule="auto"/>
        <w:jc w:val="both"/>
        <w:rPr>
          <w:rFonts w:ascii="Times New Roman" w:eastAsia="Times New Roman" w:hAnsi="Times New Roman" w:cs="Times New Roman"/>
          <w:b/>
          <w:bCs/>
          <w:kern w:val="0"/>
          <w14:ligatures w14:val="none"/>
        </w:rPr>
      </w:pPr>
      <w:r w:rsidRPr="00C65746">
        <w:rPr>
          <w:rFonts w:ascii="Times New Roman" w:eastAsia="Times New Roman" w:hAnsi="Times New Roman" w:cs="Times New Roman"/>
          <w:b/>
          <w:bCs/>
          <w:kern w:val="0"/>
          <w14:ligatures w14:val="none"/>
        </w:rPr>
        <w:t>Variance Drivers &amp; Root Causes</w:t>
      </w:r>
    </w:p>
    <w:p w14:paraId="1F7BA04F" w14:textId="77777777" w:rsidR="00C65746" w:rsidRPr="00C65746" w:rsidRDefault="00C65746" w:rsidP="00073603">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sidRPr="00C65746">
        <w:rPr>
          <w:rFonts w:ascii="Times New Roman" w:eastAsia="Times New Roman" w:hAnsi="Times New Roman" w:cs="Times New Roman"/>
          <w:b/>
          <w:bCs/>
          <w:kern w:val="0"/>
          <w14:ligatures w14:val="none"/>
        </w:rPr>
        <w:t>Revenue Shortfalls</w:t>
      </w:r>
      <w:r w:rsidRPr="00C65746">
        <w:rPr>
          <w:rFonts w:ascii="Times New Roman" w:eastAsia="Times New Roman" w:hAnsi="Times New Roman" w:cs="Times New Roman"/>
          <w:kern w:val="0"/>
          <w14:ligatures w14:val="none"/>
        </w:rPr>
        <w:t xml:space="preserve"> tied to delayed deliverables in Projects 1053 &amp; 1054, which were impacted by supply-chain bottlenecks.</w:t>
      </w:r>
    </w:p>
    <w:p w14:paraId="64C1ABBF" w14:textId="77777777" w:rsidR="00C65746" w:rsidRPr="00C65746" w:rsidRDefault="00C65746" w:rsidP="00073603">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sidRPr="00C65746">
        <w:rPr>
          <w:rFonts w:ascii="Times New Roman" w:eastAsia="Times New Roman" w:hAnsi="Times New Roman" w:cs="Times New Roman"/>
          <w:b/>
          <w:bCs/>
          <w:kern w:val="0"/>
          <w14:ligatures w14:val="none"/>
        </w:rPr>
        <w:t>Expense Underspend</w:t>
      </w:r>
      <w:r w:rsidRPr="00C65746">
        <w:rPr>
          <w:rFonts w:ascii="Times New Roman" w:eastAsia="Times New Roman" w:hAnsi="Times New Roman" w:cs="Times New Roman"/>
          <w:kern w:val="0"/>
          <w14:ligatures w14:val="none"/>
        </w:rPr>
        <w:t xml:space="preserve"> largely from deferred marketing campaigns and renegotiated vendor contracts— a positive sign of flexible cost management.</w:t>
      </w:r>
    </w:p>
    <w:p w14:paraId="083C5E3A" w14:textId="77777777" w:rsidR="00C65746" w:rsidRPr="00C65746" w:rsidRDefault="00C65746" w:rsidP="00073603">
      <w:pPr>
        <w:spacing w:before="100" w:beforeAutospacing="1" w:after="100" w:afterAutospacing="1" w:line="360" w:lineRule="auto"/>
        <w:jc w:val="both"/>
        <w:rPr>
          <w:rFonts w:ascii="Times New Roman" w:eastAsia="Times New Roman" w:hAnsi="Times New Roman" w:cs="Times New Roman"/>
          <w:b/>
          <w:bCs/>
          <w:kern w:val="0"/>
          <w14:ligatures w14:val="none"/>
        </w:rPr>
      </w:pPr>
      <w:r w:rsidRPr="00C65746">
        <w:rPr>
          <w:rFonts w:ascii="Times New Roman" w:eastAsia="Times New Roman" w:hAnsi="Times New Roman" w:cs="Times New Roman"/>
          <w:b/>
          <w:bCs/>
          <w:kern w:val="0"/>
          <w14:ligatures w14:val="none"/>
        </w:rPr>
        <w:t>Strategic Recommendations</w:t>
      </w:r>
    </w:p>
    <w:p w14:paraId="0EF77CEA" w14:textId="77777777" w:rsidR="00C65746" w:rsidRPr="00C65746" w:rsidRDefault="00C65746" w:rsidP="00073603">
      <w:pPr>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sidRPr="00C65746">
        <w:rPr>
          <w:rFonts w:ascii="Times New Roman" w:eastAsia="Times New Roman" w:hAnsi="Times New Roman" w:cs="Times New Roman"/>
          <w:b/>
          <w:bCs/>
          <w:kern w:val="0"/>
          <w14:ligatures w14:val="none"/>
        </w:rPr>
        <w:t>Targeted Revenue Recovery</w:t>
      </w:r>
    </w:p>
    <w:p w14:paraId="477FC612" w14:textId="6F729F9B" w:rsidR="00C65746" w:rsidRPr="00073603" w:rsidRDefault="00C65746" w:rsidP="00073603">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073603">
        <w:rPr>
          <w:rFonts w:ascii="Times New Roman" w:eastAsia="Times New Roman" w:hAnsi="Times New Roman" w:cs="Times New Roman"/>
          <w:kern w:val="0"/>
          <w14:ligatures w14:val="none"/>
        </w:rPr>
        <w:t>Deep-dive into Projects 1053 &amp; 1054: revisit pricing, accelerate deliverables, or reallocate sales resources to close the $179</w:t>
      </w:r>
      <w:r w:rsidR="00992A93">
        <w:rPr>
          <w:rFonts w:ascii="Times New Roman" w:eastAsia="Times New Roman" w:hAnsi="Times New Roman" w:cs="Times New Roman"/>
          <w:kern w:val="0"/>
          <w14:ligatures w14:val="none"/>
        </w:rPr>
        <w:t>k</w:t>
      </w:r>
      <w:r w:rsidRPr="00073603">
        <w:rPr>
          <w:rFonts w:ascii="Times New Roman" w:eastAsia="Times New Roman" w:hAnsi="Times New Roman" w:cs="Times New Roman"/>
          <w:kern w:val="0"/>
          <w14:ligatures w14:val="none"/>
        </w:rPr>
        <w:t xml:space="preserve"> gap.</w:t>
      </w:r>
    </w:p>
    <w:p w14:paraId="0BDE68B3" w14:textId="77777777" w:rsidR="00C65746" w:rsidRPr="00C65746" w:rsidRDefault="00C65746" w:rsidP="00073603">
      <w:pPr>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sidRPr="00C65746">
        <w:rPr>
          <w:rFonts w:ascii="Times New Roman" w:eastAsia="Times New Roman" w:hAnsi="Times New Roman" w:cs="Times New Roman"/>
          <w:b/>
          <w:bCs/>
          <w:kern w:val="0"/>
          <w14:ligatures w14:val="none"/>
        </w:rPr>
        <w:t>Reinvest Expense Savings</w:t>
      </w:r>
    </w:p>
    <w:p w14:paraId="6E634B6E" w14:textId="2F4F0B70" w:rsidR="00C65746" w:rsidRPr="00073603" w:rsidRDefault="00C65746" w:rsidP="00073603">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073603">
        <w:rPr>
          <w:rFonts w:ascii="Times New Roman" w:eastAsia="Times New Roman" w:hAnsi="Times New Roman" w:cs="Times New Roman"/>
          <w:kern w:val="0"/>
          <w14:ligatures w14:val="none"/>
        </w:rPr>
        <w:t>Channel 5–7% of underspent budget into Q1 marketing to drive incremental revenue.</w:t>
      </w:r>
    </w:p>
    <w:p w14:paraId="7251A1D6" w14:textId="77777777" w:rsidR="00C65746" w:rsidRPr="00C65746" w:rsidRDefault="00C65746" w:rsidP="00073603">
      <w:pPr>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sidRPr="00C65746">
        <w:rPr>
          <w:rFonts w:ascii="Times New Roman" w:eastAsia="Times New Roman" w:hAnsi="Times New Roman" w:cs="Times New Roman"/>
          <w:b/>
          <w:bCs/>
          <w:kern w:val="0"/>
          <w14:ligatures w14:val="none"/>
        </w:rPr>
        <w:t>Forecast &amp; Scenario Planning</w:t>
      </w:r>
    </w:p>
    <w:p w14:paraId="40BA77B8" w14:textId="3153C233" w:rsidR="00C65746" w:rsidRPr="00073603" w:rsidRDefault="00C65746" w:rsidP="00073603">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073603">
        <w:rPr>
          <w:rFonts w:ascii="Times New Roman" w:eastAsia="Times New Roman" w:hAnsi="Times New Roman" w:cs="Times New Roman"/>
          <w:kern w:val="0"/>
          <w14:ligatures w14:val="none"/>
        </w:rPr>
        <w:t>Implement What-If parameters to model impacts of 5</w:t>
      </w:r>
      <w:r w:rsidR="00992A93">
        <w:rPr>
          <w:rFonts w:ascii="Times New Roman" w:eastAsia="Times New Roman" w:hAnsi="Times New Roman" w:cs="Times New Roman"/>
          <w:kern w:val="0"/>
          <w14:ligatures w14:val="none"/>
        </w:rPr>
        <w:t xml:space="preserve"> </w:t>
      </w:r>
      <w:r w:rsidRPr="00073603">
        <w:rPr>
          <w:rFonts w:ascii="Times New Roman" w:eastAsia="Times New Roman" w:hAnsi="Times New Roman" w:cs="Times New Roman"/>
          <w:kern w:val="0"/>
          <w14:ligatures w14:val="none"/>
        </w:rPr>
        <w:t>–</w:t>
      </w:r>
      <w:r w:rsidR="00992A93">
        <w:rPr>
          <w:rFonts w:ascii="Times New Roman" w:eastAsia="Times New Roman" w:hAnsi="Times New Roman" w:cs="Times New Roman"/>
          <w:kern w:val="0"/>
          <w14:ligatures w14:val="none"/>
        </w:rPr>
        <w:t xml:space="preserve"> </w:t>
      </w:r>
      <w:r w:rsidRPr="00073603">
        <w:rPr>
          <w:rFonts w:ascii="Times New Roman" w:eastAsia="Times New Roman" w:hAnsi="Times New Roman" w:cs="Times New Roman"/>
          <w:kern w:val="0"/>
          <w14:ligatures w14:val="none"/>
        </w:rPr>
        <w:t>10% price increases or volume shifts on surplus margins.</w:t>
      </w:r>
    </w:p>
    <w:p w14:paraId="4C8F93C0" w14:textId="77777777" w:rsidR="00C65746" w:rsidRPr="00C65746" w:rsidRDefault="00C65746" w:rsidP="00073603">
      <w:pPr>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sidRPr="00C65746">
        <w:rPr>
          <w:rFonts w:ascii="Times New Roman" w:eastAsia="Times New Roman" w:hAnsi="Times New Roman" w:cs="Times New Roman"/>
          <w:b/>
          <w:bCs/>
          <w:kern w:val="0"/>
          <w14:ligatures w14:val="none"/>
        </w:rPr>
        <w:t>Enhance Forecast Accuracy</w:t>
      </w:r>
    </w:p>
    <w:p w14:paraId="3B2418A6" w14:textId="4C0FD661" w:rsidR="00C65746" w:rsidRPr="00073603" w:rsidRDefault="00C65746" w:rsidP="00073603">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073603">
        <w:rPr>
          <w:rFonts w:ascii="Times New Roman" w:eastAsia="Times New Roman" w:hAnsi="Times New Roman" w:cs="Times New Roman"/>
          <w:kern w:val="0"/>
          <w14:ligatures w14:val="none"/>
        </w:rPr>
        <w:lastRenderedPageBreak/>
        <w:t>Introduce time-series forecasting for Q1</w:t>
      </w:r>
      <w:r w:rsidR="00992A93">
        <w:rPr>
          <w:rFonts w:ascii="Times New Roman" w:eastAsia="Times New Roman" w:hAnsi="Times New Roman" w:cs="Times New Roman"/>
          <w:kern w:val="0"/>
          <w14:ligatures w14:val="none"/>
        </w:rPr>
        <w:t xml:space="preserve"> </w:t>
      </w:r>
      <w:r w:rsidRPr="00073603">
        <w:rPr>
          <w:rFonts w:ascii="Times New Roman" w:eastAsia="Times New Roman" w:hAnsi="Times New Roman" w:cs="Times New Roman"/>
          <w:kern w:val="0"/>
          <w14:ligatures w14:val="none"/>
        </w:rPr>
        <w:t>–</w:t>
      </w:r>
      <w:r w:rsidR="00992A93">
        <w:rPr>
          <w:rFonts w:ascii="Times New Roman" w:eastAsia="Times New Roman" w:hAnsi="Times New Roman" w:cs="Times New Roman"/>
          <w:kern w:val="0"/>
          <w14:ligatures w14:val="none"/>
        </w:rPr>
        <w:t xml:space="preserve"> </w:t>
      </w:r>
      <w:r w:rsidRPr="00073603">
        <w:rPr>
          <w:rFonts w:ascii="Times New Roman" w:eastAsia="Times New Roman" w:hAnsi="Times New Roman" w:cs="Times New Roman"/>
          <w:kern w:val="0"/>
          <w14:ligatures w14:val="none"/>
        </w:rPr>
        <w:t>Q2 based on historical seasonality, mitigating under/over-budget surprises.</w:t>
      </w:r>
    </w:p>
    <w:p w14:paraId="72D2615B" w14:textId="77777777" w:rsidR="00C65746" w:rsidRPr="00C65746" w:rsidRDefault="00C65746" w:rsidP="00073603">
      <w:pPr>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sidRPr="00C65746">
        <w:rPr>
          <w:rFonts w:ascii="Times New Roman" w:eastAsia="Times New Roman" w:hAnsi="Times New Roman" w:cs="Times New Roman"/>
          <w:b/>
          <w:bCs/>
          <w:kern w:val="0"/>
          <w14:ligatures w14:val="none"/>
        </w:rPr>
        <w:t>Executive Dashboard Enhancements</w:t>
      </w:r>
    </w:p>
    <w:p w14:paraId="62D7F7BA" w14:textId="77777777" w:rsidR="00C65746" w:rsidRPr="00073603" w:rsidRDefault="00C65746" w:rsidP="00073603">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073603">
        <w:rPr>
          <w:rFonts w:ascii="Times New Roman" w:eastAsia="Times New Roman" w:hAnsi="Times New Roman" w:cs="Times New Roman"/>
          <w:kern w:val="0"/>
          <w14:ligatures w14:val="none"/>
        </w:rPr>
        <w:t>Add dynamic commentary and tooltip pages to surface these insights directly in the report.</w:t>
      </w:r>
    </w:p>
    <w:p w14:paraId="4B3A179B" w14:textId="3D0116BD" w:rsidR="003B3027" w:rsidRPr="00073603" w:rsidRDefault="00C65746" w:rsidP="00073603">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073603">
        <w:rPr>
          <w:rFonts w:ascii="Times New Roman" w:eastAsia="Times New Roman" w:hAnsi="Times New Roman" w:cs="Times New Roman"/>
          <w:kern w:val="0"/>
          <w14:ligatures w14:val="none"/>
        </w:rPr>
        <w:t>Integrate a “Top 3 Action Items” card that updates monthly to drive accountability.</w:t>
      </w:r>
    </w:p>
    <w:p w14:paraId="5C8E5E13" w14:textId="77777777" w:rsidR="003B3027" w:rsidRPr="00073603" w:rsidRDefault="00000000" w:rsidP="00073603">
      <w:pPr>
        <w:spacing w:line="360" w:lineRule="auto"/>
        <w:jc w:val="both"/>
        <w:rPr>
          <w:rFonts w:ascii="Times New Roman" w:hAnsi="Times New Roman" w:cs="Times New Roman"/>
        </w:rPr>
      </w:pPr>
      <w:r>
        <w:rPr>
          <w:rFonts w:ascii="Times New Roman" w:hAnsi="Times New Roman" w:cs="Times New Roman"/>
        </w:rPr>
        <w:pict w14:anchorId="33CB31FB">
          <v:rect id="_x0000_i1026" style="width:0;height:1.5pt" o:hralign="center" o:hrstd="t" o:hr="t" fillcolor="#a0a0a0" stroked="f"/>
        </w:pict>
      </w:r>
    </w:p>
    <w:p w14:paraId="5CBBEB3F" w14:textId="0F875AC1" w:rsidR="003B3027" w:rsidRPr="00073603" w:rsidRDefault="003B3027" w:rsidP="00073603">
      <w:pPr>
        <w:spacing w:line="360" w:lineRule="auto"/>
        <w:jc w:val="both"/>
        <w:rPr>
          <w:rFonts w:ascii="Times New Roman" w:hAnsi="Times New Roman" w:cs="Times New Roman"/>
        </w:rPr>
      </w:pPr>
      <w:r w:rsidRPr="00073603">
        <w:rPr>
          <w:rFonts w:ascii="Times New Roman" w:hAnsi="Times New Roman" w:cs="Times New Roman"/>
          <w:b/>
          <w:bCs/>
        </w:rPr>
        <w:t>Conclusion</w:t>
      </w:r>
      <w:r w:rsidRPr="00073603">
        <w:rPr>
          <w:rFonts w:ascii="Times New Roman" w:hAnsi="Times New Roman" w:cs="Times New Roman"/>
        </w:rPr>
        <w:br/>
      </w:r>
      <w:r w:rsidR="00073603" w:rsidRPr="00073603">
        <w:rPr>
          <w:rFonts w:ascii="Times New Roman" w:hAnsi="Times New Roman" w:cs="Times New Roman"/>
        </w:rPr>
        <w:t>Your financial position is strong, driven by robust expense management despite minor revenue shortfalls in select projects. By focusing on targeted recovery actions for underperforming projects and reinvesting cost savings, you can elevate income achievement beyond 100% while maintaining discipline on expenses. Implementing advanced forecasting and scenario analysis will further strengthen decision-making and ensure continued profitability.</w:t>
      </w:r>
    </w:p>
    <w:p w14:paraId="6D9A003A" w14:textId="77777777" w:rsidR="00BE20A3" w:rsidRPr="00073603" w:rsidRDefault="00BE20A3" w:rsidP="00073603">
      <w:pPr>
        <w:spacing w:line="360" w:lineRule="auto"/>
        <w:jc w:val="both"/>
        <w:rPr>
          <w:rFonts w:ascii="Times New Roman" w:hAnsi="Times New Roman" w:cs="Times New Roman"/>
        </w:rPr>
      </w:pPr>
    </w:p>
    <w:sectPr w:rsidR="00BE20A3" w:rsidRPr="00073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D743A"/>
    <w:multiLevelType w:val="multilevel"/>
    <w:tmpl w:val="480C5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E64C5"/>
    <w:multiLevelType w:val="hybridMultilevel"/>
    <w:tmpl w:val="6C882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396CC3"/>
    <w:multiLevelType w:val="multilevel"/>
    <w:tmpl w:val="8F0EA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72C4C"/>
    <w:multiLevelType w:val="hybridMultilevel"/>
    <w:tmpl w:val="E3C0EAAC"/>
    <w:lvl w:ilvl="0" w:tplc="0AD6F76E">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B33FB"/>
    <w:multiLevelType w:val="hybridMultilevel"/>
    <w:tmpl w:val="C86A4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A0643E"/>
    <w:multiLevelType w:val="hybridMultilevel"/>
    <w:tmpl w:val="D1A2B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B45AFA"/>
    <w:multiLevelType w:val="multilevel"/>
    <w:tmpl w:val="C7A82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DA1D21"/>
    <w:multiLevelType w:val="multilevel"/>
    <w:tmpl w:val="4F921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64ECF"/>
    <w:multiLevelType w:val="hybridMultilevel"/>
    <w:tmpl w:val="486CE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3921D7"/>
    <w:multiLevelType w:val="hybridMultilevel"/>
    <w:tmpl w:val="7772E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782B26"/>
    <w:multiLevelType w:val="multilevel"/>
    <w:tmpl w:val="C748B076"/>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sz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E87B98"/>
    <w:multiLevelType w:val="multilevel"/>
    <w:tmpl w:val="3E10733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98661B"/>
    <w:multiLevelType w:val="multilevel"/>
    <w:tmpl w:val="D3949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A6368"/>
    <w:multiLevelType w:val="hybridMultilevel"/>
    <w:tmpl w:val="B0E00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B71019"/>
    <w:multiLevelType w:val="hybridMultilevel"/>
    <w:tmpl w:val="1AA0B8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E7057D"/>
    <w:multiLevelType w:val="multilevel"/>
    <w:tmpl w:val="8CF665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721029C7"/>
    <w:multiLevelType w:val="hybridMultilevel"/>
    <w:tmpl w:val="CC8CC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7902974">
    <w:abstractNumId w:val="2"/>
  </w:num>
  <w:num w:numId="2" w16cid:durableId="1083574759">
    <w:abstractNumId w:val="6"/>
  </w:num>
  <w:num w:numId="3" w16cid:durableId="1097824738">
    <w:abstractNumId w:val="10"/>
  </w:num>
  <w:num w:numId="4" w16cid:durableId="1611276637">
    <w:abstractNumId w:val="0"/>
  </w:num>
  <w:num w:numId="5" w16cid:durableId="737283686">
    <w:abstractNumId w:val="1"/>
  </w:num>
  <w:num w:numId="6" w16cid:durableId="768429510">
    <w:abstractNumId w:val="7"/>
  </w:num>
  <w:num w:numId="7" w16cid:durableId="57214818">
    <w:abstractNumId w:val="14"/>
  </w:num>
  <w:num w:numId="8" w16cid:durableId="656374710">
    <w:abstractNumId w:val="5"/>
  </w:num>
  <w:num w:numId="9" w16cid:durableId="1377779610">
    <w:abstractNumId w:val="9"/>
  </w:num>
  <w:num w:numId="10" w16cid:durableId="1580485111">
    <w:abstractNumId w:val="8"/>
  </w:num>
  <w:num w:numId="11" w16cid:durableId="1488667303">
    <w:abstractNumId w:val="12"/>
  </w:num>
  <w:num w:numId="12" w16cid:durableId="333804300">
    <w:abstractNumId w:val="16"/>
  </w:num>
  <w:num w:numId="13" w16cid:durableId="612254039">
    <w:abstractNumId w:val="13"/>
  </w:num>
  <w:num w:numId="14" w16cid:durableId="2115588484">
    <w:abstractNumId w:val="3"/>
  </w:num>
  <w:num w:numId="15" w16cid:durableId="986396769">
    <w:abstractNumId w:val="4"/>
  </w:num>
  <w:num w:numId="16" w16cid:durableId="295334952">
    <w:abstractNumId w:val="15"/>
  </w:num>
  <w:num w:numId="17" w16cid:durableId="8542278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5C"/>
    <w:rsid w:val="000059DD"/>
    <w:rsid w:val="00073603"/>
    <w:rsid w:val="003B3027"/>
    <w:rsid w:val="00461016"/>
    <w:rsid w:val="00507F0E"/>
    <w:rsid w:val="0061255C"/>
    <w:rsid w:val="00744E23"/>
    <w:rsid w:val="007F2FBF"/>
    <w:rsid w:val="00804062"/>
    <w:rsid w:val="00992A93"/>
    <w:rsid w:val="009B7FBC"/>
    <w:rsid w:val="00A234C4"/>
    <w:rsid w:val="00B42C4C"/>
    <w:rsid w:val="00BC6600"/>
    <w:rsid w:val="00BE20A3"/>
    <w:rsid w:val="00C41572"/>
    <w:rsid w:val="00C65746"/>
    <w:rsid w:val="00C664A6"/>
    <w:rsid w:val="00D07852"/>
    <w:rsid w:val="00E8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3E5F"/>
  <w15:chartTrackingRefBased/>
  <w15:docId w15:val="{816F458E-8230-4E39-A8C7-08377B369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64A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4A6"/>
    <w:pPr>
      <w:ind w:left="720"/>
      <w:contextualSpacing/>
    </w:pPr>
  </w:style>
  <w:style w:type="character" w:customStyle="1" w:styleId="Heading2Char">
    <w:name w:val="Heading 2 Char"/>
    <w:basedOn w:val="DefaultParagraphFont"/>
    <w:link w:val="Heading2"/>
    <w:uiPriority w:val="9"/>
    <w:rsid w:val="00C664A6"/>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C664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786496">
      <w:bodyDiv w:val="1"/>
      <w:marLeft w:val="0"/>
      <w:marRight w:val="0"/>
      <w:marTop w:val="0"/>
      <w:marBottom w:val="0"/>
      <w:divBdr>
        <w:top w:val="none" w:sz="0" w:space="0" w:color="auto"/>
        <w:left w:val="none" w:sz="0" w:space="0" w:color="auto"/>
        <w:bottom w:val="none" w:sz="0" w:space="0" w:color="auto"/>
        <w:right w:val="none" w:sz="0" w:space="0" w:color="auto"/>
      </w:divBdr>
    </w:div>
    <w:div w:id="416024639">
      <w:bodyDiv w:val="1"/>
      <w:marLeft w:val="0"/>
      <w:marRight w:val="0"/>
      <w:marTop w:val="0"/>
      <w:marBottom w:val="0"/>
      <w:divBdr>
        <w:top w:val="none" w:sz="0" w:space="0" w:color="auto"/>
        <w:left w:val="none" w:sz="0" w:space="0" w:color="auto"/>
        <w:bottom w:val="none" w:sz="0" w:space="0" w:color="auto"/>
        <w:right w:val="none" w:sz="0" w:space="0" w:color="auto"/>
      </w:divBdr>
    </w:div>
    <w:div w:id="659817413">
      <w:bodyDiv w:val="1"/>
      <w:marLeft w:val="0"/>
      <w:marRight w:val="0"/>
      <w:marTop w:val="0"/>
      <w:marBottom w:val="0"/>
      <w:divBdr>
        <w:top w:val="none" w:sz="0" w:space="0" w:color="auto"/>
        <w:left w:val="none" w:sz="0" w:space="0" w:color="auto"/>
        <w:bottom w:val="none" w:sz="0" w:space="0" w:color="auto"/>
        <w:right w:val="none" w:sz="0" w:space="0" w:color="auto"/>
      </w:divBdr>
    </w:div>
    <w:div w:id="774208632">
      <w:bodyDiv w:val="1"/>
      <w:marLeft w:val="0"/>
      <w:marRight w:val="0"/>
      <w:marTop w:val="0"/>
      <w:marBottom w:val="0"/>
      <w:divBdr>
        <w:top w:val="none" w:sz="0" w:space="0" w:color="auto"/>
        <w:left w:val="none" w:sz="0" w:space="0" w:color="auto"/>
        <w:bottom w:val="none" w:sz="0" w:space="0" w:color="auto"/>
        <w:right w:val="none" w:sz="0" w:space="0" w:color="auto"/>
      </w:divBdr>
    </w:div>
    <w:div w:id="1029530181">
      <w:bodyDiv w:val="1"/>
      <w:marLeft w:val="0"/>
      <w:marRight w:val="0"/>
      <w:marTop w:val="0"/>
      <w:marBottom w:val="0"/>
      <w:divBdr>
        <w:top w:val="none" w:sz="0" w:space="0" w:color="auto"/>
        <w:left w:val="none" w:sz="0" w:space="0" w:color="auto"/>
        <w:bottom w:val="none" w:sz="0" w:space="0" w:color="auto"/>
        <w:right w:val="none" w:sz="0" w:space="0" w:color="auto"/>
      </w:divBdr>
    </w:div>
    <w:div w:id="1257862549">
      <w:bodyDiv w:val="1"/>
      <w:marLeft w:val="0"/>
      <w:marRight w:val="0"/>
      <w:marTop w:val="0"/>
      <w:marBottom w:val="0"/>
      <w:divBdr>
        <w:top w:val="none" w:sz="0" w:space="0" w:color="auto"/>
        <w:left w:val="none" w:sz="0" w:space="0" w:color="auto"/>
        <w:bottom w:val="none" w:sz="0" w:space="0" w:color="auto"/>
        <w:right w:val="none" w:sz="0" w:space="0" w:color="auto"/>
      </w:divBdr>
    </w:div>
    <w:div w:id="1411582101">
      <w:bodyDiv w:val="1"/>
      <w:marLeft w:val="0"/>
      <w:marRight w:val="0"/>
      <w:marTop w:val="0"/>
      <w:marBottom w:val="0"/>
      <w:divBdr>
        <w:top w:val="none" w:sz="0" w:space="0" w:color="auto"/>
        <w:left w:val="none" w:sz="0" w:space="0" w:color="auto"/>
        <w:bottom w:val="none" w:sz="0" w:space="0" w:color="auto"/>
        <w:right w:val="none" w:sz="0" w:space="0" w:color="auto"/>
      </w:divBdr>
    </w:div>
    <w:div w:id="1661303062">
      <w:bodyDiv w:val="1"/>
      <w:marLeft w:val="0"/>
      <w:marRight w:val="0"/>
      <w:marTop w:val="0"/>
      <w:marBottom w:val="0"/>
      <w:divBdr>
        <w:top w:val="none" w:sz="0" w:space="0" w:color="auto"/>
        <w:left w:val="none" w:sz="0" w:space="0" w:color="auto"/>
        <w:bottom w:val="none" w:sz="0" w:space="0" w:color="auto"/>
        <w:right w:val="none" w:sz="0" w:space="0" w:color="auto"/>
      </w:divBdr>
    </w:div>
    <w:div w:id="1777022930">
      <w:bodyDiv w:val="1"/>
      <w:marLeft w:val="0"/>
      <w:marRight w:val="0"/>
      <w:marTop w:val="0"/>
      <w:marBottom w:val="0"/>
      <w:divBdr>
        <w:top w:val="none" w:sz="0" w:space="0" w:color="auto"/>
        <w:left w:val="none" w:sz="0" w:space="0" w:color="auto"/>
        <w:bottom w:val="none" w:sz="0" w:space="0" w:color="auto"/>
        <w:right w:val="none" w:sz="0" w:space="0" w:color="auto"/>
      </w:divBdr>
    </w:div>
    <w:div w:id="200855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Isiaq Adeleke</dc:creator>
  <cp:keywords/>
  <dc:description/>
  <cp:lastModifiedBy>Isiaq Adeleke</cp:lastModifiedBy>
  <cp:revision>6</cp:revision>
  <cp:lastPrinted>2024-12-03T11:48:00Z</cp:lastPrinted>
  <dcterms:created xsi:type="dcterms:W3CDTF">2025-05-18T09:03:00Z</dcterms:created>
  <dcterms:modified xsi:type="dcterms:W3CDTF">2025-05-18T14:31:00Z</dcterms:modified>
</cp:coreProperties>
</file>