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Lora" w:hAnsi="Lora"/>
        </w:rPr>
      </w:pPr>
      <w:r>
        <w:rPr>
          <w:rFonts w:ascii="Lora" w:hAnsi="Lora"/>
        </w:rPr>
        <w:t>EventEase</w:t>
      </w:r>
    </w:p>
    <w:p>
      <w:pPr>
        <w:pStyle w:val="Normal"/>
        <w:bidi w:val="0"/>
        <w:jc w:val="left"/>
        <w:rPr>
          <w:rFonts w:ascii="Lora" w:hAnsi="Lora"/>
        </w:rPr>
      </w:pPr>
      <w:r>
        <w:rPr>
          <w:rFonts w:ascii="Lora" w:hAnsi="Lora"/>
        </w:rPr>
        <w:t xml:space="preserve">- One-line brief ---- </w:t>
      </w:r>
      <w:r>
        <w:rPr>
          <w:rFonts w:ascii="Lora" w:hAnsi="Lora"/>
        </w:rPr>
        <w:t>Chats+Modules</w:t>
      </w:r>
    </w:p>
    <w:p>
      <w:pPr>
        <w:pStyle w:val="Normal"/>
        <w:bidi w:val="0"/>
        <w:jc w:val="left"/>
        <w:rPr>
          <w:rFonts w:ascii="Lora" w:hAnsi="Lora"/>
        </w:rPr>
      </w:pPr>
      <w:r>
        <w:rPr>
          <w:rFonts w:ascii="Lora" w:hAnsi="Lora"/>
        </w:rPr>
        <w:t>- Type of Project, and other details</w:t>
      </w:r>
    </w:p>
    <w:p>
      <w:pPr>
        <w:pStyle w:val="Normal"/>
        <w:bidi w:val="0"/>
        <w:jc w:val="left"/>
        <w:rPr>
          <w:rFonts w:ascii="Lora" w:hAnsi="Lora"/>
        </w:rPr>
      </w:pPr>
      <w:r>
        <w:rPr>
          <w:rFonts w:ascii="Lora" w:hAnsi="Lora"/>
        </w:rPr>
        <w:t>- Hero Image</w:t>
      </w:r>
    </w:p>
    <w:p>
      <w:pPr>
        <w:pStyle w:val="Normal"/>
        <w:bidi w:val="0"/>
        <w:jc w:val="left"/>
        <w:rPr>
          <w:rFonts w:ascii="Lora" w:hAnsi="Lora"/>
        </w:rPr>
      </w:pPr>
      <w:r>
        <w:rPr>
          <w:rFonts w:ascii="Lora" w:hAnsi="Lora"/>
        </w:rPr>
        <w:t>Questions:</w:t>
      </w:r>
    </w:p>
    <w:p>
      <w:pPr>
        <w:pStyle w:val="Normal"/>
        <w:numPr>
          <w:ilvl w:val="0"/>
          <w:numId w:val="2"/>
        </w:numPr>
        <w:bidi w:val="0"/>
        <w:jc w:val="left"/>
        <w:rPr>
          <w:rFonts w:ascii="Lora" w:hAnsi="Lora"/>
        </w:rPr>
      </w:pPr>
      <w:r>
        <w:rPr>
          <w:rFonts w:ascii="Lora" w:hAnsi="Lora"/>
        </w:rPr>
        <w:t>What is Event Ease?</w:t>
      </w:r>
    </w:p>
    <w:p>
      <w:pPr>
        <w:pStyle w:val="Normal"/>
        <w:numPr>
          <w:ilvl w:val="0"/>
          <w:numId w:val="2"/>
        </w:numPr>
        <w:bidi w:val="0"/>
        <w:jc w:val="left"/>
        <w:rPr>
          <w:rFonts w:ascii="Lora" w:hAnsi="Lora"/>
        </w:rPr>
      </w:pPr>
      <w:r>
        <w:rPr>
          <w:rFonts w:ascii="Lora" w:hAnsi="Lora"/>
        </w:rPr>
        <w:t xml:space="preserve">Who is going to use Event-Ease? </w:t>
      </w:r>
      <w:r>
        <w:rPr>
          <w:rFonts w:ascii="Lora" w:hAnsi="Lora"/>
        </w:rPr>
        <w:t xml:space="preserve">Who is going to manage   the platform? </w:t>
      </w:r>
    </w:p>
    <w:p>
      <w:pPr>
        <w:pStyle w:val="Normal"/>
        <w:numPr>
          <w:ilvl w:val="0"/>
          <w:numId w:val="2"/>
        </w:numPr>
        <w:bidi w:val="0"/>
        <w:jc w:val="left"/>
        <w:rPr>
          <w:rFonts w:ascii="Lora" w:hAnsi="Lora"/>
        </w:rPr>
      </w:pPr>
      <w:r>
        <w:rPr>
          <w:rFonts w:ascii="Lora" w:hAnsi="Lora"/>
        </w:rPr>
        <w:t>Problem: When is Event-ease going to be needed? And How it is going to solve different problems?</w:t>
      </w:r>
    </w:p>
    <w:p>
      <w:pPr>
        <w:pStyle w:val="BodyText"/>
        <w:numPr>
          <w:ilvl w:val="0"/>
          <w:numId w:val="2"/>
        </w:numPr>
        <w:bidi w:val="0"/>
        <w:jc w:val="left"/>
        <w:rPr>
          <w:rFonts w:ascii="Lora" w:hAnsi="Lora"/>
        </w:rPr>
      </w:pPr>
      <w:r>
        <w:rPr>
          <w:rFonts w:ascii="Lora" w:hAnsi="Lora"/>
        </w:rPr>
        <w:t xml:space="preserve">What </w:t>
      </w:r>
      <w:r>
        <w:rPr>
          <w:rFonts w:ascii="Lora" w:hAnsi="Lora"/>
        </w:rPr>
        <w:t xml:space="preserve">Research </w:t>
      </w:r>
      <w:r>
        <w:rPr>
          <w:rFonts w:ascii="Lora" w:hAnsi="Lora"/>
        </w:rPr>
        <w:t>did you do</w:t>
      </w:r>
      <w:r>
        <w:rPr>
          <w:rFonts w:ascii="Lora" w:hAnsi="Lora"/>
        </w:rPr>
        <w:t xml:space="preserve">: </w:t>
      </w:r>
      <w:r>
        <w:rPr>
          <w:rFonts w:ascii="Lora" w:hAnsi="Lora"/>
          <w:b/>
          <w:bCs/>
          <w:sz w:val="24"/>
          <w:szCs w:val="24"/>
        </w:rPr>
        <w:t xml:space="preserve">Competitive Analysis, </w:t>
      </w:r>
      <w:r>
        <w:rPr>
          <w:rFonts w:ascii="Lora" w:hAnsi="Lora"/>
          <w:b/>
          <w:bCs/>
          <w:sz w:val="24"/>
          <w:szCs w:val="24"/>
        </w:rPr>
        <w:t>Stakeholder Map,  Ecosystem Mapping, Event Process Map,</w:t>
      </w:r>
    </w:p>
    <w:p>
      <w:pPr>
        <w:pStyle w:val="BodyText"/>
        <w:numPr>
          <w:ilvl w:val="0"/>
          <w:numId w:val="2"/>
        </w:numPr>
        <w:bidi w:val="0"/>
        <w:jc w:val="left"/>
        <w:rPr>
          <w:rFonts w:ascii="Lora" w:hAnsi="Lora"/>
          <w:b w:val="false"/>
          <w:bCs w:val="false"/>
          <w:sz w:val="24"/>
          <w:szCs w:val="24"/>
        </w:rPr>
      </w:pPr>
      <w:r>
        <w:rPr>
          <w:rFonts w:ascii="Lora" w:hAnsi="Lora"/>
          <w:b w:val="false"/>
          <w:bCs w:val="false"/>
          <w:sz w:val="24"/>
          <w:szCs w:val="24"/>
        </w:rPr>
        <w:t>What did you find through your research? Gaps? Possible Solutions?</w:t>
      </w:r>
    </w:p>
    <w:p>
      <w:pPr>
        <w:pStyle w:val="BodyText"/>
        <w:numPr>
          <w:ilvl w:val="0"/>
          <w:numId w:val="2"/>
        </w:numPr>
        <w:bidi w:val="0"/>
        <w:jc w:val="left"/>
        <w:rPr>
          <w:rFonts w:ascii="Lora" w:hAnsi="Lora"/>
          <w:b w:val="false"/>
          <w:bCs w:val="false"/>
          <w:sz w:val="24"/>
          <w:szCs w:val="24"/>
        </w:rPr>
      </w:pPr>
      <w:r>
        <w:rPr>
          <w:rFonts w:ascii="Lora" w:hAnsi="Lora"/>
          <w:b w:val="false"/>
          <w:bCs w:val="false"/>
          <w:sz w:val="24"/>
          <w:szCs w:val="24"/>
        </w:rPr>
        <w:t>Finalized vision of solution</w:t>
      </w:r>
    </w:p>
    <w:p>
      <w:pPr>
        <w:pStyle w:val="BodyText"/>
        <w:numPr>
          <w:ilvl w:val="0"/>
          <w:numId w:val="2"/>
        </w:numPr>
        <w:bidi w:val="0"/>
        <w:jc w:val="left"/>
        <w:rPr>
          <w:rFonts w:ascii="Lora" w:hAnsi="Lora"/>
          <w:b w:val="false"/>
          <w:bCs w:val="false"/>
          <w:sz w:val="24"/>
          <w:szCs w:val="24"/>
        </w:rPr>
      </w:pPr>
      <w:r>
        <w:rPr>
          <w:rFonts w:ascii="Lora" w:hAnsi="Lora"/>
          <w:b w:val="false"/>
          <w:bCs w:val="false"/>
          <w:sz w:val="24"/>
          <w:szCs w:val="24"/>
        </w:rPr>
        <w:t xml:space="preserve">IA, </w:t>
      </w:r>
      <w:r>
        <w:rPr>
          <w:rFonts w:ascii="Lora" w:hAnsi="Lora"/>
          <w:b w:val="false"/>
          <w:bCs w:val="false"/>
          <w:sz w:val="24"/>
          <w:szCs w:val="24"/>
        </w:rPr>
        <w:t>layers of Organization/ Hierarchy</w:t>
      </w:r>
    </w:p>
    <w:p>
      <w:pPr>
        <w:pStyle w:val="BodyText"/>
        <w:numPr>
          <w:ilvl w:val="0"/>
          <w:numId w:val="2"/>
        </w:numPr>
        <w:bidi w:val="0"/>
        <w:jc w:val="left"/>
        <w:rPr>
          <w:rFonts w:ascii="Lora" w:hAnsi="Lora"/>
          <w:b w:val="false"/>
          <w:color w:val="000000"/>
          <w:sz w:val="24"/>
          <w:szCs w:val="24"/>
        </w:rPr>
      </w:pPr>
      <w:r>
        <w:rPr>
          <w:rFonts w:ascii="Lora" w:hAnsi="Lora"/>
          <w:b w:val="false"/>
          <w:bCs w:val="false"/>
          <w:color w:val="000000"/>
          <w:sz w:val="24"/>
          <w:szCs w:val="24"/>
        </w:rPr>
        <w:t>“</w:t>
      </w:r>
      <w:r>
        <w:rPr>
          <w:rFonts w:ascii="Lora" w:hAnsi="Lora"/>
          <w:b w:val="false"/>
          <w:bCs w:val="false"/>
          <w:color w:val="000000"/>
          <w:sz w:val="24"/>
          <w:szCs w:val="24"/>
        </w:rPr>
        <w:t xml:space="preserve">Remove </w:t>
      </w:r>
      <w:r>
        <w:rPr>
          <w:rFonts w:ascii="Lora" w:hAnsi="Lora"/>
          <w:b w:val="false"/>
          <w:i w:val="false"/>
          <w:caps/>
          <w:color w:val="000000"/>
          <w:spacing w:val="0"/>
          <w:sz w:val="24"/>
          <w:szCs w:val="24"/>
        </w:rPr>
        <w:t>Seven-Stage Lifecycle Colour System “</w:t>
      </w:r>
    </w:p>
    <w:p>
      <w:pPr>
        <w:pStyle w:val="BodyText"/>
        <w:numPr>
          <w:ilvl w:val="0"/>
          <w:numId w:val="2"/>
        </w:numPr>
        <w:bidi w:val="0"/>
        <w:jc w:val="left"/>
        <w:rPr>
          <w:rFonts w:ascii="Lora" w:hAnsi="Lora"/>
          <w:b w:val="false"/>
          <w:bCs w:val="false"/>
          <w:sz w:val="24"/>
          <w:szCs w:val="24"/>
        </w:rPr>
      </w:pPr>
      <w:r>
        <w:rPr>
          <w:rFonts w:ascii="Lora" w:hAnsi="Lora"/>
          <w:b w:val="false"/>
          <w:bCs w:val="false"/>
          <w:sz w:val="24"/>
          <w:szCs w:val="24"/>
        </w:rPr>
        <w:t>Roles Access/Modules System (Create form roles-access to all modules under one hood of system)</w:t>
      </w:r>
    </w:p>
    <w:p>
      <w:pPr>
        <w:pStyle w:val="BodyText"/>
        <w:numPr>
          <w:ilvl w:val="0"/>
          <w:numId w:val="2"/>
        </w:numPr>
        <w:bidi w:val="0"/>
        <w:jc w:val="left"/>
        <w:rPr>
          <w:rFonts w:ascii="Lora" w:hAnsi="Lora"/>
          <w:b w:val="false"/>
          <w:bCs w:val="false"/>
          <w:sz w:val="24"/>
          <w:szCs w:val="24"/>
        </w:rPr>
      </w:pPr>
      <w:r>
        <w:rPr>
          <w:rFonts w:ascii="Lora" w:hAnsi="Lora"/>
          <w:b w:val="false"/>
          <w:bCs w:val="false"/>
          <w:sz w:val="24"/>
          <w:szCs w:val="24"/>
        </w:rPr>
        <w:t>Remove Notification System</w:t>
      </w:r>
    </w:p>
    <w:p>
      <w:pPr>
        <w:pStyle w:val="BodyText"/>
        <w:numPr>
          <w:ilvl w:val="0"/>
          <w:numId w:val="2"/>
        </w:numPr>
        <w:bidi w:val="0"/>
        <w:jc w:val="left"/>
        <w:rPr>
          <w:rFonts w:ascii="Lora" w:hAnsi="Lora"/>
          <w:b w:val="false"/>
          <w:bCs w:val="false"/>
          <w:sz w:val="24"/>
          <w:szCs w:val="24"/>
        </w:rPr>
      </w:pPr>
      <w:r>
        <w:rPr>
          <w:rFonts w:ascii="Lora" w:hAnsi="Lora"/>
          <w:b w:val="false"/>
          <w:bCs w:val="false"/>
          <w:sz w:val="24"/>
          <w:szCs w:val="24"/>
        </w:rPr>
        <w:t>Prototype</w:t>
      </w:r>
    </w:p>
    <w:p>
      <w:pPr>
        <w:pStyle w:val="BodyText"/>
        <w:numPr>
          <w:ilvl w:val="0"/>
          <w:numId w:val="2"/>
        </w:numPr>
        <w:bidi w:val="0"/>
        <w:jc w:val="left"/>
        <w:rPr>
          <w:rFonts w:ascii="Lora" w:hAnsi="Lora"/>
          <w:b w:val="false"/>
          <w:bCs w:val="false"/>
          <w:sz w:val="24"/>
          <w:szCs w:val="24"/>
        </w:rPr>
      </w:pPr>
      <w:r>
        <w:rPr>
          <w:rFonts w:ascii="Lora" w:hAnsi="Lora"/>
          <w:b w:val="false"/>
          <w:bCs w:val="false"/>
          <w:sz w:val="24"/>
          <w:szCs w:val="24"/>
        </w:rPr>
        <w:t>Remove Original Contributions and Reflection</w:t>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BodyText"/>
        <w:bidi w:val="0"/>
        <w:jc w:val="left"/>
        <w:rPr>
          <w:rFonts w:ascii="Lora" w:hAnsi="Lora"/>
          <w:b w:val="false"/>
          <w:bCs w:val="false"/>
          <w:sz w:val="24"/>
          <w:szCs w:val="24"/>
        </w:rPr>
      </w:pPr>
      <w:r>
        <w:rPr>
          <w:rFonts w:ascii="Lora" w:hAnsi="Lora"/>
          <w:b w:val="false"/>
          <w:bCs w:val="false"/>
          <w:sz w:val="24"/>
          <w:szCs w:val="24"/>
        </w:rPr>
      </w:r>
    </w:p>
    <w:p>
      <w:pPr>
        <w:pStyle w:val="Heading3"/>
        <w:bidi w:val="0"/>
        <w:jc w:val="left"/>
        <w:rPr>
          <w:rFonts w:ascii="Lora" w:hAnsi="Lora"/>
          <w:b w:val="false"/>
          <w:bCs w:val="false"/>
          <w:sz w:val="24"/>
          <w:szCs w:val="24"/>
        </w:rPr>
      </w:pPr>
      <w:r>
        <w:rPr>
          <w:rFonts w:ascii="Lora" w:hAnsi="Lora"/>
          <w:b w:val="false"/>
          <w:bCs w:val="false"/>
          <w:sz w:val="24"/>
          <w:szCs w:val="24"/>
        </w:rPr>
        <w:t xml:space="preserve">What is </w:t>
      </w:r>
      <w:r>
        <w:rPr>
          <w:rFonts w:ascii="Lora" w:hAnsi="Lora"/>
          <w:b/>
          <w:bCs/>
          <w:sz w:val="24"/>
          <w:szCs w:val="24"/>
        </w:rPr>
        <w:t>EventEase</w:t>
      </w:r>
      <w:r>
        <w:rPr>
          <w:rFonts w:ascii="Lora" w:hAnsi="Lora"/>
          <w:b w:val="false"/>
          <w:bCs w:val="false"/>
          <w:sz w:val="24"/>
          <w:szCs w:val="24"/>
        </w:rPr>
        <w:t>?</w:t>
      </w:r>
    </w:p>
    <w:p>
      <w:pPr>
        <w:pStyle w:val="BodyText"/>
        <w:bidi w:val="0"/>
        <w:jc w:val="left"/>
        <w:rPr>
          <w:rFonts w:ascii="Lora" w:hAnsi="Lora"/>
          <w:sz w:val="24"/>
        </w:rPr>
      </w:pPr>
      <w:r>
        <w:rPr>
          <w:rFonts w:ascii="Lora" w:hAnsi="Lora"/>
        </w:rPr>
        <w:t xml:space="preserve">EventEase is an event management platform built for Indian event agencies. It </w:t>
      </w:r>
      <w:r>
        <w:rPr>
          <w:rFonts w:ascii="Lora" w:hAnsi="Lora"/>
        </w:rPr>
        <w:t xml:space="preserve">aims to </w:t>
      </w:r>
      <w:r>
        <w:rPr>
          <w:rFonts w:ascii="Lora" w:hAnsi="Lora"/>
        </w:rPr>
        <w:t xml:space="preserve">replace the combination of WhatsApp groups, email chains, and spreadsheets that currently runs most Indian agency operations, with a single structured workspace — one where every vendor conversation, task, form, guest list, </w:t>
      </w:r>
      <w:r>
        <w:rPr>
          <w:rFonts w:ascii="Lora" w:hAnsi="Lora"/>
        </w:rPr>
        <w:t>registration</w:t>
      </w:r>
      <w:r>
        <w:rPr>
          <w:rFonts w:ascii="Lora" w:hAnsi="Lora"/>
        </w:rPr>
        <w:t xml:space="preserve"> and credential </w:t>
      </w:r>
      <w:r>
        <w:rPr>
          <w:rFonts w:ascii="Lora" w:hAnsi="Lora"/>
        </w:rPr>
        <w:t>is accessible</w:t>
      </w:r>
      <w:r>
        <w:rPr>
          <w:rFonts w:ascii="Lora" w:hAnsi="Lora"/>
        </w:rPr>
        <w:t xml:space="preserve"> in the same place, visible to the right people.</w:t>
      </w:r>
    </w:p>
    <w:p>
      <w:pPr>
        <w:pStyle w:val="BodyText"/>
        <w:bidi w:val="0"/>
        <w:jc w:val="left"/>
        <w:rPr>
          <w:rFonts w:ascii="Lora" w:hAnsi="Lora"/>
          <w:sz w:val="24"/>
        </w:rPr>
      </w:pPr>
      <w:r>
        <w:rPr>
          <w:rFonts w:ascii="Lora" w:hAnsi="Lora"/>
        </w:rPr>
        <w:t xml:space="preserve">The platform is built around channels. Every event creates a temporary cluster of scoped channels — one for ops, one for production, one for each </w:t>
      </w:r>
      <w:r>
        <w:rPr>
          <w:rFonts w:ascii="Lora" w:hAnsi="Lora"/>
        </w:rPr>
        <w:t>sector</w:t>
      </w:r>
      <w:r>
        <w:rPr>
          <w:rFonts w:ascii="Lora" w:hAnsi="Lora"/>
        </w:rPr>
        <w:t>, one for the client. When the event ends, the channels archive. Everything that happened during the event is permanently searchable. Nothing is lost. Nothing bleeds into the next event.</w:t>
      </w:r>
    </w:p>
    <w:p>
      <w:pPr>
        <w:pStyle w:val="BodyText"/>
        <w:bidi w:val="0"/>
        <w:jc w:val="left"/>
        <w:rPr>
          <w:rFonts w:ascii="Lora" w:hAnsi="Lora"/>
          <w:sz w:val="24"/>
        </w:rPr>
      </w:pPr>
      <w:r>
        <w:rPr>
          <w:rFonts w:ascii="Lora" w:hAnsi="Lora"/>
        </w:rPr>
        <w:t>What makes EventEase different from every existing tool is not a feature. It is an architectural decision: communication is the primary unit of organisation, and every other operational tool — forms, tasks, approvals, documents, modules — is accessed from within a channel, not the other way around.</w:t>
      </w:r>
    </w:p>
    <w:p>
      <w:pPr>
        <w:pStyle w:val="Heading3"/>
        <w:bidi w:val="0"/>
        <w:jc w:val="left"/>
        <w:rPr>
          <w:rFonts w:ascii="Lora" w:hAnsi="Lora"/>
          <w:sz w:val="24"/>
        </w:rPr>
      </w:pPr>
      <w:r>
        <w:rPr>
          <w:rFonts w:ascii="Lora" w:hAnsi="Lora"/>
          <w:b w:val="false"/>
          <w:bCs w:val="false"/>
          <w:sz w:val="24"/>
          <w:szCs w:val="24"/>
        </w:rPr>
        <w:t>Who Uses EventEase?</w:t>
      </w:r>
    </w:p>
    <w:p>
      <w:pPr>
        <w:pStyle w:val="BodyText"/>
        <w:bidi w:val="0"/>
        <w:jc w:val="left"/>
        <w:rPr>
          <w:rFonts w:ascii="Lora" w:hAnsi="Lora"/>
          <w:sz w:val="24"/>
        </w:rPr>
      </w:pPr>
      <w:r>
        <w:rPr>
          <w:rStyle w:val="Strong"/>
          <w:rFonts w:ascii="Lora" w:hAnsi="Lora"/>
        </w:rPr>
        <w:t>The Event</w:t>
      </w:r>
      <w:r>
        <w:rPr>
          <w:rStyle w:val="Strong"/>
          <w:rFonts w:ascii="Lora" w:hAnsi="Lora"/>
        </w:rPr>
        <w:t xml:space="preserve"> Director</w:t>
      </w:r>
      <w:r>
        <w:rPr>
          <w:rStyle w:val="Strong"/>
          <w:rFonts w:ascii="Lora" w:hAnsi="Lora"/>
        </w:rPr>
        <w:t xml:space="preserve"> — the main operator.</w:t>
      </w:r>
      <w:r>
        <w:rPr>
          <w:rFonts w:ascii="Lora" w:hAnsi="Lora"/>
        </w:rPr>
        <w:t xml:space="preserve"> </w:t>
      </w:r>
    </w:p>
    <w:p>
      <w:pPr>
        <w:pStyle w:val="BodyText"/>
        <w:bidi w:val="0"/>
        <w:jc w:val="left"/>
        <w:rPr>
          <w:rFonts w:ascii="Lora" w:hAnsi="Lora"/>
          <w:sz w:val="24"/>
        </w:rPr>
      </w:pPr>
      <w:r>
        <w:rPr>
          <w:rStyle w:val="Emphasis"/>
          <w:rFonts w:ascii="Lora" w:hAnsi="Lora"/>
        </w:rPr>
        <w:t>"We run three events a month. Everything lives in my WhatsApp. When I leave the agency, the entire operational history of the last five years leaves with me."</w:t>
      </w:r>
    </w:p>
    <w:p>
      <w:pPr>
        <w:pStyle w:val="BodyText"/>
        <w:bidi w:val="0"/>
        <w:jc w:val="left"/>
        <w:rPr>
          <w:rFonts w:ascii="Lora" w:hAnsi="Lora"/>
          <w:sz w:val="24"/>
        </w:rPr>
      </w:pPr>
      <w:r>
        <w:rPr>
          <w:rStyle w:val="Strong"/>
          <w:rFonts w:ascii="Lora" w:hAnsi="Lora"/>
        </w:rPr>
        <w:t>The Event Manager.</w:t>
      </w:r>
      <w:r>
        <w:rPr>
          <w:rFonts w:ascii="Lora" w:hAnsi="Lora"/>
        </w:rPr>
        <w:t xml:space="preserve"> </w:t>
      </w:r>
    </w:p>
    <w:p>
      <w:pPr>
        <w:pStyle w:val="BodyText"/>
        <w:bidi w:val="0"/>
        <w:jc w:val="left"/>
        <w:rPr>
          <w:rFonts w:ascii="Lora" w:hAnsi="Lora"/>
          <w:sz w:val="24"/>
        </w:rPr>
      </w:pPr>
      <w:r>
        <w:rPr>
          <w:rStyle w:val="Emphasis"/>
          <w:rFonts w:ascii="Lora" w:hAnsi="Lora"/>
        </w:rPr>
        <w:t>"The vendor confirmed the load-in time with me on call. I updated my sheet. Nobody told the site manager. The truck arrived and there was nobody to receive it."</w:t>
      </w:r>
    </w:p>
    <w:p>
      <w:pPr>
        <w:pStyle w:val="BodyText"/>
        <w:bidi w:val="0"/>
        <w:jc w:val="left"/>
        <w:rPr>
          <w:rFonts w:ascii="Lora" w:hAnsi="Lora"/>
          <w:sz w:val="24"/>
        </w:rPr>
      </w:pPr>
      <w:r>
        <w:rPr>
          <w:rStyle w:val="Strong"/>
          <w:rFonts w:ascii="Lora" w:hAnsi="Lora"/>
        </w:rPr>
        <w:t>The Event Worker.</w:t>
      </w:r>
    </w:p>
    <w:p>
      <w:pPr>
        <w:pStyle w:val="BodyText"/>
        <w:bidi w:val="0"/>
        <w:jc w:val="left"/>
        <w:rPr>
          <w:rFonts w:ascii="Lora" w:hAnsi="Lora"/>
          <w:sz w:val="24"/>
        </w:rPr>
      </w:pPr>
      <w:r>
        <w:rPr>
          <w:rStyle w:val="Emphasis"/>
          <w:rFonts w:ascii="Lora" w:hAnsi="Lora"/>
        </w:rPr>
        <w:t>"On event day I am in forty WhatsApp groups. I have no way to know which ones need a response right now and which ones are just noise."</w:t>
      </w:r>
    </w:p>
    <w:p>
      <w:pPr>
        <w:pStyle w:val="BodyText"/>
        <w:bidi w:val="0"/>
        <w:jc w:val="left"/>
        <w:rPr>
          <w:rFonts w:ascii="Lora" w:hAnsi="Lora"/>
          <w:sz w:val="24"/>
        </w:rPr>
      </w:pPr>
      <w:r>
        <w:rPr>
          <w:rFonts w:ascii="Lora" w:hAnsi="Lora"/>
        </w:rPr>
        <w:t>Beyond the agency, vendors get their own tunneled portal — a self-contained workspace showing only their channels, their forms, and their tasks for each event they are involved in. Clients get a dedicated client channel where they receive updates and approve deliverables. Neither party sees anything that is not relevant to them.</w:t>
      </w:r>
    </w:p>
    <w:p>
      <w:pPr>
        <w:pStyle w:val="HorizontalLine"/>
        <w:bidi w:val="0"/>
        <w:spacing w:lineRule="auto" w:line="276" w:before="0" w:after="140"/>
        <w:jc w:val="left"/>
        <w:rPr>
          <w:rFonts w:ascii="Lora" w:hAnsi="Lora"/>
          <w:sz w:val="24"/>
          <w:szCs w:val="24"/>
        </w:rPr>
      </w:pPr>
      <w:r>
        <w:rPr>
          <w:rFonts w:ascii="Lora" w:hAnsi="Lora"/>
          <w:sz w:val="24"/>
          <w:szCs w:val="24"/>
        </w:rPr>
      </w:r>
    </w:p>
    <w:p>
      <w:pPr>
        <w:pStyle w:val="Heading3"/>
        <w:bidi w:val="0"/>
        <w:spacing w:lineRule="auto" w:line="276" w:before="0" w:after="140"/>
        <w:jc w:val="left"/>
        <w:rPr>
          <w:rFonts w:ascii="Lora" w:hAnsi="Lora"/>
          <w:b/>
          <w:bCs/>
          <w:sz w:val="24"/>
          <w:szCs w:val="24"/>
        </w:rPr>
      </w:pPr>
      <w:r>
        <w:rPr>
          <w:rFonts w:ascii="Lora" w:hAnsi="Lora"/>
          <w:b/>
          <w:bCs/>
          <w:sz w:val="24"/>
          <w:szCs w:val="24"/>
        </w:rPr>
        <w:t>The Problem</w:t>
      </w:r>
    </w:p>
    <w:p>
      <w:pPr>
        <w:pStyle w:val="Heading4"/>
        <w:bidi w:val="0"/>
        <w:spacing w:lineRule="auto" w:line="276" w:before="0" w:after="140"/>
        <w:jc w:val="left"/>
        <w:rPr>
          <w:rFonts w:ascii="Lora" w:hAnsi="Lora"/>
          <w:b w:val="false"/>
          <w:bCs w:val="false"/>
        </w:rPr>
      </w:pPr>
      <w:r>
        <w:rPr>
          <w:rFonts w:ascii="Lora" w:hAnsi="Lora"/>
          <w:b w:val="false"/>
          <w:bCs w:val="false"/>
        </w:rPr>
        <w:t>The operational backbone of India's event industry is WhatsApp.</w:t>
      </w:r>
    </w:p>
    <w:p>
      <w:pPr>
        <w:pStyle w:val="BodyText"/>
        <w:bidi w:val="0"/>
        <w:jc w:val="left"/>
        <w:rPr>
          <w:rFonts w:ascii="Lora" w:hAnsi="Lora"/>
          <w:sz w:val="24"/>
        </w:rPr>
      </w:pPr>
      <w:r>
        <w:rPr>
          <w:rFonts w:ascii="Lora" w:hAnsi="Lora"/>
        </w:rPr>
        <w:t xml:space="preserve">India's MICE sector generated </w:t>
      </w:r>
      <w:r>
        <w:rPr>
          <w:rFonts w:ascii="Lora" w:hAnsi="Lora"/>
        </w:rPr>
        <w:t>$</w:t>
      </w:r>
      <w:r>
        <w:rPr>
          <w:rFonts w:ascii="Lora" w:hAnsi="Lora"/>
        </w:rPr>
        <w:t>4</w:t>
      </w:r>
      <w:r>
        <w:rPr>
          <w:rFonts w:ascii="Lora" w:hAnsi="Lora"/>
        </w:rPr>
        <w:t>3 Billion</w:t>
      </w:r>
      <w:r>
        <w:rPr>
          <w:rFonts w:ascii="Lora" w:hAnsi="Lora"/>
        </w:rPr>
        <w:t xml:space="preserve"> in 2024 and is projected to reach </w:t>
      </w:r>
      <w:r>
        <w:rPr>
          <w:rFonts w:ascii="Lora" w:hAnsi="Lora"/>
        </w:rPr>
        <w:t>$91 Billion</w:t>
      </w:r>
      <w:r>
        <w:rPr>
          <w:rFonts w:ascii="Lora" w:hAnsi="Lora"/>
        </w:rPr>
        <w:t xml:space="preserve"> by 2030. This is not a small industry.</w:t>
      </w:r>
    </w:p>
    <w:p>
      <w:pPr>
        <w:pStyle w:val="BodyText"/>
        <w:numPr>
          <w:ilvl w:val="0"/>
          <w:numId w:val="6"/>
        </w:numPr>
        <w:bidi w:val="0"/>
        <w:jc w:val="left"/>
        <w:rPr>
          <w:rFonts w:ascii="Lora" w:hAnsi="Lora"/>
          <w:sz w:val="24"/>
        </w:rPr>
      </w:pPr>
      <w:r>
        <w:rPr>
          <w:rFonts w:ascii="Lora" w:hAnsi="Lora"/>
          <w:b/>
        </w:rPr>
        <w:t>Fragmented Communication:</w:t>
      </w:r>
      <w:r>
        <w:rPr>
          <w:rFonts w:ascii="Lora" w:hAnsi="Lora"/>
        </w:rPr>
        <w:t xml:space="preserve"> Unstructured tools like WhatsApp and thread-heavy emails cause critical briefing changes to be missed, leading to systemic operational failures regardless of team experience.</w:t>
      </w:r>
    </w:p>
    <w:p>
      <w:pPr>
        <w:pStyle w:val="BodyText"/>
        <w:numPr>
          <w:ilvl w:val="0"/>
          <w:numId w:val="3"/>
        </w:numPr>
        <w:tabs>
          <w:tab w:val="clear" w:pos="709"/>
          <w:tab w:val="left" w:pos="720" w:leader="none"/>
        </w:tabs>
        <w:bidi w:val="0"/>
        <w:ind w:hanging="283" w:left="720"/>
        <w:jc w:val="left"/>
        <w:rPr>
          <w:rFonts w:ascii="Lora" w:hAnsi="Lora"/>
          <w:sz w:val="24"/>
        </w:rPr>
      </w:pPr>
      <w:r>
        <w:rPr>
          <w:rFonts w:ascii="Lora" w:hAnsi="Lora"/>
          <w:b/>
        </w:rPr>
        <w:t>Unrecorded Decisions:</w:t>
      </w:r>
      <w:r>
        <w:rPr>
          <w:rFonts w:ascii="Lora" w:hAnsi="Lora"/>
        </w:rPr>
        <w:t xml:space="preserve"> Relying on verbal agreements without a central, archived record creates knowledge gaps that directly cause on-site logistical breakdowns.</w:t>
      </w:r>
    </w:p>
    <w:p>
      <w:pPr>
        <w:pStyle w:val="BodyText"/>
        <w:numPr>
          <w:ilvl w:val="0"/>
          <w:numId w:val="4"/>
        </w:numPr>
        <w:tabs>
          <w:tab w:val="clear" w:pos="709"/>
          <w:tab w:val="left" w:pos="720" w:leader="none"/>
        </w:tabs>
        <w:bidi w:val="0"/>
        <w:ind w:hanging="283" w:left="720"/>
        <w:jc w:val="left"/>
        <w:rPr>
          <w:rFonts w:ascii="Lora" w:hAnsi="Lora"/>
          <w:sz w:val="24"/>
        </w:rPr>
      </w:pPr>
      <w:r>
        <w:rPr>
          <w:rFonts w:ascii="Lora" w:hAnsi="Lora"/>
          <w:b/>
        </w:rPr>
        <w:t>Disconnected Data:</w:t>
      </w:r>
      <w:r>
        <w:rPr>
          <w:rFonts w:ascii="Lora" w:hAnsi="Lora"/>
        </w:rPr>
        <w:t xml:space="preserve"> Static spreadsheets separated from active conversations force manual double entry across multiple systems, significantly increasing the risk of discrepancies.</w:t>
      </w:r>
    </w:p>
    <w:p>
      <w:pPr>
        <w:pStyle w:val="BodyText"/>
        <w:numPr>
          <w:ilvl w:val="0"/>
          <w:numId w:val="5"/>
        </w:numPr>
        <w:tabs>
          <w:tab w:val="clear" w:pos="709"/>
          <w:tab w:val="left" w:pos="720" w:leader="none"/>
        </w:tabs>
        <w:bidi w:val="0"/>
        <w:ind w:hanging="283" w:left="720"/>
        <w:jc w:val="left"/>
        <w:rPr>
          <w:rFonts w:ascii="Lora" w:hAnsi="Lora"/>
          <w:sz w:val="24"/>
        </w:rPr>
      </w:pPr>
      <w:r>
        <w:rPr>
          <w:rFonts w:ascii="Lora" w:hAnsi="Lora"/>
          <w:b/>
        </w:rPr>
        <w:t>Lack of Purpose-Built Tools:</w:t>
      </w:r>
      <w:r>
        <w:rPr>
          <w:rFonts w:ascii="Lora" w:hAnsi="Lora"/>
        </w:rPr>
        <w:t xml:space="preserve"> Indian event agencies lack software designed for complex internal coordination, as existing platforms focus strictly on ticketing, attendee registration, or foreign corporate buyers.</w:t>
      </w:r>
    </w:p>
    <w:p>
      <w:pPr>
        <w:pStyle w:val="BodyText"/>
        <w:bidi w:val="0"/>
        <w:spacing w:lineRule="auto" w:line="276" w:before="0" w:after="140"/>
        <w:jc w:val="left"/>
        <w:rPr>
          <w:rFonts w:ascii="Lora" w:hAnsi="Lora"/>
          <w:b/>
          <w:bCs/>
          <w:sz w:val="24"/>
          <w:szCs w:val="24"/>
        </w:rPr>
      </w:pPr>
      <w:r>
        <w:rPr>
          <w:rFonts w:ascii="Lora" w:hAnsi="Lora"/>
          <w:b/>
          <w:bCs/>
          <w:sz w:val="24"/>
          <w:szCs w:val="24"/>
        </w:rPr>
        <w:t>Research</w:t>
      </w:r>
    </w:p>
    <w:p>
      <w:pPr>
        <w:pStyle w:val="Heading4"/>
        <w:bidi w:val="0"/>
        <w:spacing w:lineRule="auto" w:line="276" w:before="0" w:after="140"/>
        <w:jc w:val="left"/>
        <w:rPr>
          <w:rFonts w:ascii="Lora" w:hAnsi="Lora"/>
          <w:b w:val="false"/>
          <w:bCs w:val="false"/>
        </w:rPr>
      </w:pPr>
      <w:r>
        <w:rPr>
          <w:rFonts w:ascii="Lora" w:hAnsi="Lora"/>
          <w:b w:val="false"/>
          <w:bCs w:val="false"/>
        </w:rPr>
        <w:t>Stakeholder Map — Nine categories. Twelve agency roles.</w:t>
      </w:r>
    </w:p>
    <w:p>
      <w:pPr>
        <w:pStyle w:val="BodyText"/>
        <w:bidi w:val="0"/>
        <w:jc w:val="left"/>
        <w:rPr>
          <w:rFonts w:ascii="Lora" w:hAnsi="Lora"/>
          <w:sz w:val="24"/>
        </w:rPr>
      </w:pPr>
      <w:r>
        <w:rPr>
          <w:rFonts w:ascii="Lora" w:hAnsi="Lora"/>
        </w:rPr>
        <w:t>[Image]</w:t>
      </w:r>
    </w:p>
    <w:p>
      <w:pPr>
        <w:pStyle w:val="Heading4"/>
        <w:bidi w:val="0"/>
        <w:spacing w:lineRule="auto" w:line="276" w:before="0" w:after="140"/>
        <w:jc w:val="left"/>
        <w:rPr>
          <w:rFonts w:ascii="Lora" w:hAnsi="Lora"/>
          <w:b w:val="false"/>
          <w:bCs w:val="false"/>
        </w:rPr>
      </w:pPr>
      <w:r>
        <w:rPr>
          <w:rFonts w:ascii="Lora" w:hAnsi="Lora"/>
          <w:b w:val="false"/>
          <w:bCs w:val="false"/>
        </w:rPr>
        <w:t>Event Process Map — Five parallel workstreams. One WhatsApp group.</w:t>
      </w:r>
    </w:p>
    <w:p>
      <w:pPr>
        <w:pStyle w:val="BodyText"/>
        <w:bidi w:val="0"/>
        <w:spacing w:lineRule="auto" w:line="276" w:before="0" w:after="140"/>
        <w:jc w:val="left"/>
        <w:rPr>
          <w:rFonts w:ascii="Lora" w:hAnsi="Lora"/>
          <w:b w:val="false"/>
          <w:bCs w:val="false"/>
        </w:rPr>
      </w:pPr>
      <w:r>
        <w:rPr>
          <w:rFonts w:ascii="Lora" w:hAnsi="Lora"/>
          <w:b w:val="false"/>
          <w:bCs w:val="false"/>
        </w:rPr>
        <w:t>[Image]</w:t>
      </w:r>
    </w:p>
    <w:p>
      <w:pPr>
        <w:pStyle w:val="Heading4"/>
        <w:bidi w:val="0"/>
        <w:spacing w:lineRule="auto" w:line="276" w:before="0" w:after="140"/>
        <w:jc w:val="left"/>
        <w:rPr>
          <w:rFonts w:ascii="Lora" w:hAnsi="Lora"/>
          <w:b w:val="false"/>
          <w:bCs w:val="false"/>
        </w:rPr>
      </w:pPr>
      <w:r>
        <w:rPr>
          <w:rFonts w:ascii="Lora" w:hAnsi="Lora"/>
          <w:b w:val="false"/>
          <w:bCs w:val="false"/>
        </w:rPr>
        <w:t>Ecosystem Mapping — Twelve simultaneous information flows.</w:t>
      </w:r>
    </w:p>
    <w:p>
      <w:pPr>
        <w:pStyle w:val="BodyText"/>
        <w:bidi w:val="0"/>
        <w:jc w:val="left"/>
        <w:rPr>
          <w:rFonts w:ascii="Lora" w:hAnsi="Lora"/>
          <w:sz w:val="24"/>
        </w:rPr>
      </w:pPr>
      <w:r>
        <w:rPr>
          <w:rFonts w:ascii="Lora" w:hAnsi="Lora"/>
        </w:rPr>
        <w:t>[Image]</w:t>
      </w:r>
    </w:p>
    <w:p>
      <w:pPr>
        <w:pStyle w:val="BodyText"/>
        <w:bidi w:val="0"/>
        <w:jc w:val="left"/>
        <w:rPr>
          <w:rFonts w:ascii="Lora" w:hAnsi="Lora"/>
        </w:rPr>
      </w:pPr>
      <w:r>
        <w:rPr>
          <w:rFonts w:ascii="Lora" w:hAnsi="Lora"/>
        </w:rPr>
        <w:t>Every one of these relationships requires different information at different times. Every stakeholder's ability to do their job depends on information flowing correctly through the agency. The platform has to function as the structured version of that information routing — replacing the WhatsApp group that currently does the same job with no structure whatsoever.</w:t>
      </w:r>
    </w:p>
    <w:p>
      <w:pPr>
        <w:pStyle w:val="BodyText"/>
        <w:bidi w:val="0"/>
        <w:jc w:val="left"/>
        <w:rPr>
          <w:rFonts w:ascii="Lora" w:hAnsi="Lora"/>
          <w:sz w:val="24"/>
        </w:rPr>
      </w:pPr>
      <w:r>
        <w:rPr>
          <w:rFonts w:ascii="Lora" w:hAnsi="Lora"/>
        </w:rPr>
        <w:t>A detailed process map traced the full event lifecycle across all parallel swim lanes:</w:t>
      </w:r>
    </w:p>
    <w:p>
      <w:pPr>
        <w:pStyle w:val="BodyText"/>
        <w:bidi w:val="0"/>
        <w:jc w:val="left"/>
        <w:rPr>
          <w:rFonts w:ascii="Lora" w:hAnsi="Lora"/>
          <w:sz w:val="24"/>
        </w:rPr>
      </w:pPr>
      <w:r>
        <w:rPr>
          <w:rFonts w:ascii="Lora" w:hAnsi="Lora"/>
        </w:rPr>
        <w:t>the corporate client</w:t>
        <w:tab/>
      </w:r>
      <w:r>
        <w:rPr>
          <w:rFonts w:ascii="Lora" w:hAnsi="Lora"/>
        </w:rPr>
        <w:t>|</w:t>
        <w:tab/>
      </w:r>
      <w:r>
        <w:rPr>
          <w:rFonts w:ascii="Lora" w:hAnsi="Lora"/>
        </w:rPr>
        <w:t>the agency's internal teams</w:t>
        <w:tab/>
      </w:r>
      <w:r>
        <w:rPr>
          <w:rFonts w:ascii="Lora" w:hAnsi="Lora"/>
        </w:rPr>
        <w:t>|</w:t>
        <w:tab/>
      </w:r>
      <w:r>
        <w:rPr>
          <w:rFonts w:ascii="Lora" w:hAnsi="Lora"/>
        </w:rPr>
        <w:t>sponsors</w:t>
        <w:tab/>
      </w:r>
      <w:r>
        <w:rPr>
          <w:rFonts w:ascii="Lora" w:hAnsi="Lora"/>
        </w:rPr>
        <w:t xml:space="preserve">|     </w:t>
      </w:r>
      <w:r>
        <w:rPr>
          <w:rFonts w:ascii="Lora" w:hAnsi="Lora"/>
        </w:rPr>
        <w:t>vendors</w:t>
      </w:r>
      <w:r>
        <w:rPr>
          <w:rFonts w:ascii="Lora" w:hAnsi="Lora"/>
        </w:rPr>
        <w:t>|</w:t>
      </w:r>
      <w:r>
        <w:rPr>
          <w:rFonts w:ascii="Lora" w:hAnsi="Lora"/>
        </w:rPr>
        <w:t xml:space="preserve"> technology platforms, </w:t>
      </w:r>
      <w:r>
        <w:rPr>
          <w:rFonts w:ascii="Lora" w:hAnsi="Lora"/>
        </w:rPr>
        <w:t>|</w:t>
      </w:r>
      <w:r>
        <w:rPr>
          <w:rFonts w:ascii="Lora" w:hAnsi="Lora"/>
        </w:rPr>
        <w:t>, and the venue.</w:t>
      </w:r>
    </w:p>
    <w:p>
      <w:pPr>
        <w:pStyle w:val="BodyText"/>
        <w:bidi w:val="0"/>
        <w:jc w:val="left"/>
        <w:rPr>
          <w:rFonts w:ascii="Lora" w:hAnsi="Lora"/>
          <w:sz w:val="24"/>
        </w:rPr>
      </w:pPr>
      <w:r>
        <w:rPr>
          <w:rFonts w:ascii="Lora" w:hAnsi="Lora"/>
        </w:rPr>
        <w:t>The map established that an event agency manages at minimum five distinct parallel workstreams simultaneously. Each workstream has its own stakeholders, its own communication needs, its own timelines, and its own risk profile.</w:t>
      </w:r>
    </w:p>
    <w:p>
      <w:pPr>
        <w:pStyle w:val="BodyText"/>
        <w:bidi w:val="0"/>
        <w:jc w:val="left"/>
        <w:rPr>
          <w:rFonts w:ascii="Lora" w:hAnsi="Lora"/>
          <w:sz w:val="24"/>
        </w:rPr>
      </w:pPr>
      <w:r>
        <w:rPr>
          <w:rFonts w:ascii="Lora" w:hAnsi="Lora"/>
        </w:rPr>
        <w:t>In the current state — all of these workstreams coordinating through WhatsApp and email — a single team member can be a member of forty or more active WhatsApp groups during a major event period, with no structural way to know which messages require action, which are informational, and which have already been resolved.</w:t>
      </w:r>
    </w:p>
    <w:p>
      <w:pPr>
        <w:pStyle w:val="Heading4"/>
        <w:bidi w:val="0"/>
        <w:spacing w:lineRule="auto" w:line="276" w:before="0" w:after="140"/>
        <w:jc w:val="left"/>
        <w:rPr>
          <w:rFonts w:ascii="Lora" w:hAnsi="Lora"/>
          <w:b/>
          <w:bCs/>
        </w:rPr>
      </w:pPr>
      <w:r>
        <w:rPr>
          <w:rFonts w:ascii="Lora" w:hAnsi="Lora"/>
          <w:b/>
          <w:bCs/>
        </w:rPr>
        <w:t>Competitive Analysis — No platform inverts the model.</w:t>
      </w:r>
    </w:p>
    <w:p>
      <w:pPr>
        <w:pStyle w:val="BodyText"/>
        <w:bidi w:val="0"/>
        <w:jc w:val="left"/>
        <w:rPr>
          <w:rFonts w:ascii="Lora" w:hAnsi="Lora"/>
          <w:sz w:val="24"/>
        </w:rPr>
      </w:pPr>
      <w:r>
        <w:rPr>
          <w:rFonts w:ascii="Lora" w:hAnsi="Lora"/>
        </w:rPr>
        <w:t>Seven platforms were analysed: Cvent, Lennd, Bizzabo, Samaaro, Zoho Backstage, Eventdex, and Dreamcast.</w:t>
      </w:r>
    </w:p>
    <w:p>
      <w:pPr>
        <w:pStyle w:val="BodyText"/>
        <w:bidi w:val="0"/>
        <w:jc w:val="left"/>
        <w:rPr>
          <w:rFonts w:ascii="Lora" w:hAnsi="Lora"/>
          <w:sz w:val="24"/>
        </w:rPr>
      </w:pPr>
      <w:r>
        <w:rPr>
          <w:rFonts w:ascii="Lora" w:hAnsi="Lora"/>
        </w:rPr>
        <w:t>Lennd is the closest competitor in spirit. It describes itself as "a communications tool at its core" and provides vendor portals with structured forms and messaging. But its model is portal-based — each vendor gets a custom website, not a real-time channel. There is no thread model, no broadcast acknowledgement system, no parent-child form hierarchy.</w:t>
      </w:r>
    </w:p>
    <w:p>
      <w:pPr>
        <w:pStyle w:val="BodyText"/>
        <w:bidi w:val="0"/>
        <w:jc w:val="left"/>
        <w:rPr>
          <w:rFonts w:ascii="Lora" w:hAnsi="Lora"/>
          <w:sz w:val="24"/>
        </w:rPr>
      </w:pPr>
      <w:r>
        <w:rPr>
          <w:rFonts w:ascii="Lora" w:hAnsi="Lora"/>
        </w:rPr>
        <w:t>Cvent is the dominant enterprise platform globally. It handles registration, venue sourcing, budget management, and attendee engagement at scale. But communication in Cvent is a notification and email layer — not a structural core. Cvent is a database product with communication bolted on top.</w:t>
      </w:r>
    </w:p>
    <w:p>
      <w:pPr>
        <w:pStyle w:val="BodyText"/>
        <w:bidi w:val="0"/>
        <w:jc w:val="left"/>
        <w:rPr>
          <w:rFonts w:ascii="Lora" w:hAnsi="Lora"/>
          <w:sz w:val="24"/>
        </w:rPr>
      </w:pPr>
      <w:r>
        <w:rPr>
          <w:rFonts w:ascii="Lora" w:hAnsi="Lora"/>
        </w:rPr>
        <w:t>Samaaro and Zoho Backstage have added WhatsApp integration, but only as an outbound broadcast tool for attendee notifications — not as a structured coordination layer between the agency and its vendors.</w:t>
      </w:r>
    </w:p>
    <w:p>
      <w:pPr>
        <w:pStyle w:val="BodyText"/>
        <w:bidi w:val="0"/>
        <w:jc w:val="left"/>
        <w:rPr>
          <w:rFonts w:ascii="Lora" w:hAnsi="Lora"/>
          <w:sz w:val="24"/>
        </w:rPr>
      </w:pPr>
      <w:r>
        <w:rPr>
          <w:rFonts w:ascii="Lora" w:hAnsi="Lora"/>
        </w:rPr>
        <w:t>No existing platform inverts the model. No existing platform makes the channel the primary unit of organisation and builds every other operational tool on top of it.</w:t>
      </w:r>
    </w:p>
    <w:p>
      <w:pPr>
        <w:pStyle w:val="Heading4"/>
        <w:bidi w:val="0"/>
        <w:spacing w:lineRule="auto" w:line="276" w:before="0" w:after="140"/>
        <w:jc w:val="left"/>
        <w:rPr>
          <w:rFonts w:ascii="Lora" w:hAnsi="Lora"/>
          <w:b/>
          <w:bCs/>
        </w:rPr>
      </w:pPr>
      <w:r>
        <w:rPr>
          <w:rFonts w:ascii="Lora" w:hAnsi="Lora"/>
          <w:b/>
          <w:bCs/>
        </w:rPr>
        <w:t>Research Findings — Nine Gaps. Nine Design Responses.</w:t>
      </w:r>
    </w:p>
    <w:p>
      <w:pPr>
        <w:pStyle w:val="BodyText"/>
        <w:bidi w:val="0"/>
        <w:jc w:val="left"/>
        <w:rPr>
          <w:rFonts w:ascii="Lora" w:hAnsi="Lora"/>
          <w:sz w:val="24"/>
        </w:rPr>
      </w:pPr>
      <w:r>
        <w:rPr>
          <w:rFonts w:ascii="Lora" w:hAnsi="Lora"/>
        </w:rPr>
        <w:t>The research concluded with a gap analysis identifying nine structural failures in the current market and the corresponding platform design responses.</w:t>
      </w:r>
    </w:p>
    <w:p>
      <w:pPr>
        <w:pStyle w:val="BodyText"/>
        <w:bidi w:val="0"/>
        <w:jc w:val="left"/>
        <w:rPr>
          <w:rFonts w:ascii="Lora" w:hAnsi="Lora"/>
          <w:sz w:val="24"/>
        </w:rPr>
      </w:pPr>
      <w:r>
        <w:rPr>
          <w:rFonts w:ascii="Lora" w:hAnsi="Lora"/>
        </w:rPr>
        <w:t>[IMAGE}</w:t>
      </w:r>
    </w:p>
    <w:p>
      <w:pPr>
        <w:pStyle w:val="BodyText"/>
        <w:bidi w:val="0"/>
        <w:jc w:val="left"/>
        <w:rPr>
          <w:rFonts w:ascii="Lora" w:hAnsi="Lora"/>
          <w:sz w:val="24"/>
        </w:rPr>
      </w:pPr>
      <w:r>
        <w:rPr>
          <w:rFonts w:ascii="Lora" w:hAnsi="Lora"/>
        </w:rPr>
      </w:r>
    </w:p>
    <w:p>
      <w:pPr>
        <w:pStyle w:val="Heading3"/>
        <w:bidi w:val="0"/>
        <w:spacing w:lineRule="auto" w:line="276" w:before="0" w:after="140"/>
        <w:jc w:val="left"/>
        <w:rPr>
          <w:rFonts w:ascii="Lora" w:hAnsi="Lora"/>
          <w:b/>
          <w:bCs/>
          <w:sz w:val="24"/>
          <w:szCs w:val="24"/>
        </w:rPr>
      </w:pPr>
      <w:r>
        <w:rPr>
          <w:rFonts w:ascii="Lora" w:hAnsi="Lora"/>
          <w:b/>
          <w:bCs/>
          <w:sz w:val="24"/>
          <w:szCs w:val="24"/>
        </w:rPr>
        <w:t>Prototype</w:t>
      </w:r>
    </w:p>
    <w:p>
      <w:pPr>
        <w:pStyle w:val="BodyText"/>
        <w:bidi w:val="0"/>
        <w:spacing w:lineRule="auto" w:line="276" w:before="0" w:after="140"/>
        <w:jc w:val="left"/>
        <w:rPr>
          <w:rFonts w:ascii="Lora" w:hAnsi="Lora"/>
          <w:b/>
          <w:bCs/>
          <w:sz w:val="24"/>
          <w:szCs w:val="24"/>
        </w:rPr>
      </w:pPr>
      <w:r>
        <w:rPr>
          <w:rFonts w:ascii="Lora" w:hAnsi="Lora"/>
          <w:b/>
          <w:bCs/>
          <w:sz w:val="24"/>
          <w:szCs w:val="24"/>
        </w:rPr>
        <w:t>[prototype]</w:t>
      </w:r>
    </w:p>
    <w:p>
      <w:pPr>
        <w:pStyle w:val="HorizontalLine"/>
        <w:bidi w:val="0"/>
        <w:spacing w:lineRule="auto" w:line="276" w:before="0" w:after="140"/>
        <w:jc w:val="left"/>
        <w:rPr>
          <w:rFonts w:ascii="Lora" w:hAnsi="Lora"/>
          <w:b/>
          <w:bCs/>
          <w:sz w:val="24"/>
          <w:szCs w:val="24"/>
        </w:rPr>
      </w:pPr>
      <w:r>
        <w:rPr>
          <w:rFonts w:ascii="Lora" w:hAnsi="Lora"/>
          <w:b/>
          <w:bCs/>
          <w:sz w:val="24"/>
          <w:szCs w:val="24"/>
        </w:rPr>
      </w:r>
    </w:p>
    <w:p>
      <w:pPr>
        <w:pStyle w:val="Heading4"/>
        <w:bidi w:val="0"/>
        <w:spacing w:lineRule="auto" w:line="276" w:before="0" w:after="140"/>
        <w:jc w:val="left"/>
        <w:rPr>
          <w:rFonts w:ascii="Lora" w:hAnsi="Lora"/>
        </w:rPr>
      </w:pPr>
      <w:r>
        <w:rPr>
          <w:rFonts w:ascii="Lora" w:hAnsi="Lora"/>
          <w:b/>
          <w:bCs/>
        </w:rPr>
        <w:t>Communication is the operating system.</w:t>
      </w:r>
    </w:p>
    <w:p>
      <w:pPr>
        <w:pStyle w:val="BodyText"/>
        <w:bidi w:val="0"/>
        <w:jc w:val="left"/>
        <w:rPr>
          <w:rFonts w:ascii="Lora" w:hAnsi="Lora"/>
          <w:sz w:val="24"/>
        </w:rPr>
      </w:pPr>
      <w:r>
        <w:rPr>
          <w:rFonts w:ascii="Lora" w:hAnsi="Lora"/>
        </w:rPr>
        <w:t>The solution is a communication-first event management platform. A workspace where channels are the primary unit of organisation, and every operational tool — forms, tasks, documents, approvals — is accessed from within a channel scoped to a specific event. When the event ends, the channels archive automatically. When a vendor submits their work, the agency record updates automatically. When a schedule changes, the broadcast goes to every affected party with acknowledgement required. The structure of the communication is the structure of the operation.</w:t>
      </w:r>
    </w:p>
    <w:p>
      <w:pPr>
        <w:pStyle w:val="BodyText"/>
        <w:bidi w:val="0"/>
        <w:jc w:val="left"/>
        <w:rPr>
          <w:rFonts w:ascii="Lora" w:hAnsi="Lora"/>
          <w:sz w:val="24"/>
        </w:rPr>
      </w:pPr>
      <w:r>
        <w:rPr>
          <w:rStyle w:val="Emphasis"/>
          <w:rFonts w:ascii="Lora" w:hAnsi="Lora"/>
        </w:rPr>
        <w:t>"Communication is the operating system of event management. Every other tool — forms, tasks, approvals, documents, budgets — is a layer on top of communication, not the other way around."</w:t>
      </w:r>
    </w:p>
    <w:p>
      <w:pPr>
        <w:pStyle w:val="BodyText"/>
        <w:bidi w:val="0"/>
        <w:jc w:val="left"/>
        <w:rPr>
          <w:rFonts w:ascii="Lora" w:hAnsi="Lora"/>
          <w:sz w:val="24"/>
        </w:rPr>
      </w:pPr>
      <w:r>
        <w:rPr>
          <w:rFonts w:ascii="Lora" w:hAnsi="Lora"/>
        </w:rPr>
        <w:t>Five architectural principles followed from this thesis.</w:t>
      </w:r>
    </w:p>
    <w:p>
      <w:pPr>
        <w:pStyle w:val="BodyText"/>
        <w:bidi w:val="0"/>
        <w:jc w:val="left"/>
        <w:rPr>
          <w:rFonts w:ascii="Lora" w:hAnsi="Lora"/>
          <w:sz w:val="24"/>
        </w:rPr>
      </w:pPr>
      <w:r>
        <w:rPr>
          <w:rStyle w:val="Strong"/>
          <w:rFonts w:ascii="Lora" w:hAnsi="Lora"/>
        </w:rPr>
        <w:t>Ch</w:t>
      </w:r>
      <w:r>
        <w:rPr>
          <w:rStyle w:val="Strong"/>
          <w:rFonts w:ascii="Lora" w:hAnsi="Lora"/>
        </w:rPr>
        <w:t>ats</w:t>
      </w:r>
      <w:r>
        <w:rPr>
          <w:rStyle w:val="Strong"/>
          <w:rFonts w:ascii="Lora" w:hAnsi="Lora"/>
        </w:rPr>
        <w:t xml:space="preserve"> </w:t>
      </w:r>
      <w:r>
        <w:rPr>
          <w:rStyle w:val="Strong"/>
          <w:rFonts w:ascii="Lora" w:hAnsi="Lora"/>
        </w:rPr>
        <w:t>are</w:t>
      </w:r>
      <w:r>
        <w:rPr>
          <w:rStyle w:val="Strong"/>
          <w:rFonts w:ascii="Lora" w:hAnsi="Lora"/>
        </w:rPr>
        <w:t xml:space="preserve"> the Atomic Unit.</w:t>
      </w:r>
      <w:r>
        <w:rPr>
          <w:rFonts w:ascii="Lora" w:hAnsi="Lora"/>
        </w:rPr>
        <w:t xml:space="preserve"> Everything belongs to a channel. A task, a form, a document, a vendor relationship — all are scoped to and accessed from a channel. The channel is not a conversation container. It is the operational unit.</w:t>
      </w:r>
    </w:p>
    <w:p>
      <w:pPr>
        <w:pStyle w:val="BodyText"/>
        <w:bidi w:val="0"/>
        <w:jc w:val="left"/>
        <w:rPr>
          <w:rFonts w:ascii="Lora" w:hAnsi="Lora"/>
          <w:sz w:val="24"/>
        </w:rPr>
      </w:pPr>
      <w:r>
        <w:rPr>
          <w:rStyle w:val="Strong"/>
          <w:rFonts w:ascii="Lora" w:hAnsi="Lora"/>
        </w:rPr>
        <w:t>Event-Scoped by Default.</w:t>
      </w:r>
      <w:r>
        <w:rPr>
          <w:rFonts w:ascii="Lora" w:hAnsi="Lora"/>
        </w:rPr>
        <w:t xml:space="preserve"> Every channel, form, task, and conversation belongs to a specific event. An </w:t>
      </w:r>
      <w:r>
        <w:rPr>
          <w:rFonts w:ascii="Lora" w:hAnsi="Lora"/>
        </w:rPr>
        <w:t>XYZ</w:t>
      </w:r>
      <w:r>
        <w:rPr>
          <w:rFonts w:ascii="Lora" w:hAnsi="Lora"/>
        </w:rPr>
        <w:t xml:space="preserve"> Summit conversation </w:t>
      </w:r>
      <w:r>
        <w:rPr>
          <w:rFonts w:ascii="Lora" w:hAnsi="Lora"/>
        </w:rPr>
        <w:t>and charts</w:t>
      </w:r>
      <w:r>
        <w:rPr>
          <w:rFonts w:ascii="Lora" w:hAnsi="Lora"/>
        </w:rPr>
        <w:t xml:space="preserve"> cannot bleed into a </w:t>
      </w:r>
      <w:r>
        <w:rPr>
          <w:rFonts w:ascii="Lora" w:hAnsi="Lora"/>
        </w:rPr>
        <w:t>ABC</w:t>
      </w:r>
      <w:r>
        <w:rPr>
          <w:rFonts w:ascii="Lora" w:hAnsi="Lora"/>
        </w:rPr>
        <w:t xml:space="preserve"> conversation.</w:t>
      </w:r>
    </w:p>
    <w:p>
      <w:pPr>
        <w:pStyle w:val="BodyText"/>
        <w:bidi w:val="0"/>
        <w:jc w:val="left"/>
        <w:rPr>
          <w:rFonts w:ascii="Lora" w:hAnsi="Lora"/>
          <w:sz w:val="24"/>
        </w:rPr>
      </w:pPr>
      <w:r>
        <w:rPr>
          <w:rStyle w:val="Strong"/>
          <w:rFonts w:ascii="Lora" w:hAnsi="Lora"/>
        </w:rPr>
        <w:t>One Record, Role-Specific Views.</w:t>
      </w:r>
      <w:r>
        <w:rPr>
          <w:rFonts w:ascii="Lora" w:hAnsi="Lora"/>
        </w:rPr>
        <w:t xml:space="preserve"> No double-entry. A vendor fills in a form and the agency sees the output. Both look at different views of the same underlying object. The data model is shared. The </w:t>
      </w:r>
      <w:r>
        <w:rPr>
          <w:rFonts w:ascii="Lora" w:hAnsi="Lora"/>
        </w:rPr>
        <w:t xml:space="preserve">final </w:t>
      </w:r>
      <w:r>
        <w:rPr>
          <w:rFonts w:ascii="Lora" w:hAnsi="Lora"/>
        </w:rPr>
        <w:t>interface is not.</w:t>
      </w:r>
    </w:p>
    <w:p>
      <w:pPr>
        <w:pStyle w:val="BodyText"/>
        <w:bidi w:val="0"/>
        <w:jc w:val="left"/>
        <w:rPr>
          <w:rFonts w:ascii="Lora" w:hAnsi="Lora"/>
          <w:sz w:val="24"/>
        </w:rPr>
      </w:pPr>
      <w:r>
        <w:rPr>
          <w:rStyle w:val="Strong"/>
          <w:rFonts w:ascii="Lora" w:hAnsi="Lora"/>
        </w:rPr>
        <w:t>WhatsApp as an Architectural Layer.</w:t>
      </w:r>
      <w:r>
        <w:rPr>
          <w:rFonts w:ascii="Lora" w:hAnsi="Lora"/>
        </w:rPr>
        <w:t xml:space="preserve"> Indian vendors are on WhatsApp. This is not a problem to solve — it is a constraint to accommodate by making WhatsApp a structured broadcast fallback within the architecture.</w:t>
      </w:r>
    </w:p>
    <w:p>
      <w:pPr>
        <w:pStyle w:val="HorizontalLine"/>
        <w:bidi w:val="0"/>
        <w:spacing w:lineRule="auto" w:line="276" w:before="0" w:after="140"/>
        <w:jc w:val="left"/>
        <w:rPr>
          <w:rFonts w:ascii="Lora" w:hAnsi="Lora"/>
          <w:sz w:val="24"/>
          <w:szCs w:val="24"/>
        </w:rPr>
      </w:pPr>
      <w:r>
        <w:rPr>
          <w:rFonts w:ascii="Lora" w:hAnsi="Lora"/>
          <w:sz w:val="24"/>
          <w:szCs w:val="24"/>
        </w:rPr>
      </w:r>
    </w:p>
    <w:p>
      <w:pPr>
        <w:pStyle w:val="Heading3"/>
        <w:bidi w:val="0"/>
        <w:spacing w:lineRule="auto" w:line="276" w:before="0" w:after="140"/>
        <w:jc w:val="left"/>
        <w:rPr>
          <w:rFonts w:ascii="Lora" w:hAnsi="Lora"/>
          <w:b/>
          <w:bCs/>
          <w:sz w:val="24"/>
          <w:szCs w:val="24"/>
        </w:rPr>
      </w:pPr>
      <w:r>
        <w:rPr>
          <w:rFonts w:ascii="Lora" w:hAnsi="Lora"/>
          <w:b/>
          <w:bCs/>
          <w:sz w:val="24"/>
          <w:szCs w:val="24"/>
        </w:rPr>
        <w:t>Information Architecture</w:t>
      </w:r>
    </w:p>
    <w:p>
      <w:pPr>
        <w:pStyle w:val="Heading4"/>
        <w:bidi w:val="0"/>
        <w:spacing w:lineRule="auto" w:line="276" w:before="0" w:after="140"/>
        <w:jc w:val="left"/>
        <w:rPr>
          <w:rFonts w:ascii="Lora" w:hAnsi="Lora"/>
          <w:b w:val="false"/>
          <w:bCs w:val="false"/>
        </w:rPr>
      </w:pPr>
      <w:r>
        <w:rPr>
          <w:rFonts w:ascii="Lora" w:hAnsi="Lora"/>
          <w:b w:val="false"/>
          <w:bCs w:val="false"/>
        </w:rPr>
        <w:t>Three layers. One coherent system.</w:t>
      </w:r>
    </w:p>
    <w:p>
      <w:pPr>
        <w:pStyle w:val="BodyText"/>
        <w:bidi w:val="0"/>
        <w:jc w:val="left"/>
        <w:rPr>
          <w:rFonts w:ascii="Lora" w:hAnsi="Lora"/>
          <w:sz w:val="24"/>
        </w:rPr>
      </w:pPr>
      <w:r>
        <w:rPr>
          <w:rFonts w:ascii="Lora" w:hAnsi="Lora"/>
        </w:rPr>
        <w:t>The platform's IA is designed in three layers. The navigation layer is the leftmost icon rail — six destinations that determine what the user sees in the panel and the workspace. The workspace organisation layer is the channel hierarchy — three structural zones with defined rules for scope, visibility, and archiving. The module layer is the operational depth accessed from the event dashboard — every module is a full-screen view that opens from within the context of a specific event.</w:t>
      </w:r>
    </w:p>
    <w:p>
      <w:pPr>
        <w:pStyle w:val="BodyText"/>
        <w:bidi w:val="0"/>
        <w:jc w:val="left"/>
        <w:rPr>
          <w:rFonts w:ascii="Lora" w:hAnsi="Lora"/>
          <w:sz w:val="24"/>
        </w:rPr>
      </w:pPr>
      <w:r>
        <w:rPr>
          <w:rStyle w:val="Strong"/>
          <w:rFonts w:ascii="Lora" w:hAnsi="Lora"/>
        </w:rPr>
        <w:t>Navigation — Six destinations on the icon rail.</w:t>
      </w:r>
    </w:p>
    <w:p>
      <w:pPr>
        <w:pStyle w:val="BodyText"/>
        <w:bidi w:val="0"/>
        <w:jc w:val="left"/>
        <w:rPr>
          <w:rFonts w:ascii="Lora" w:hAnsi="Lora"/>
          <w:sz w:val="24"/>
        </w:rPr>
      </w:pPr>
      <w:r>
        <w:rPr>
          <w:rFonts w:ascii="Lora" w:hAnsi="Lora"/>
        </w:rPr>
        <w:t>Dashboard opens the event panel on the left and the portfolio overview in the workspace. The panel shows all active and archived events. Clicking an event opens the Event Dashboard — the per-event control surface showing live module widgets for Guest Lists, Credentials, Catering, Assets, and Forms and Tasks.</w:t>
      </w:r>
    </w:p>
    <w:p>
      <w:pPr>
        <w:pStyle w:val="BodyText"/>
        <w:bidi w:val="0"/>
        <w:jc w:val="left"/>
        <w:rPr>
          <w:rFonts w:ascii="Lora" w:hAnsi="Lora"/>
          <w:sz w:val="24"/>
        </w:rPr>
      </w:pPr>
      <w:r>
        <w:rPr>
          <w:rFonts w:ascii="Lora" w:hAnsi="Lora"/>
        </w:rPr>
        <w:t>Chats opens the channel tree in the panel — workspace channels, event channels, and direct messages — and the channel chat view in the workspace. This is where the majority of daily work happens. Every channel selected in the panel loads its message feed, composer, and right sidebar in the workspace.</w:t>
      </w:r>
    </w:p>
    <w:p>
      <w:pPr>
        <w:pStyle w:val="BodyText"/>
        <w:bidi w:val="0"/>
        <w:jc w:val="left"/>
        <w:rPr>
          <w:rFonts w:ascii="Lora" w:hAnsi="Lora"/>
          <w:sz w:val="24"/>
        </w:rPr>
      </w:pPr>
      <w:r>
        <w:rPr>
          <w:rFonts w:ascii="Lora" w:hAnsi="Lora"/>
        </w:rPr>
        <w:t>Logistics opens the logistics sub-navigation in the panel — Guest Lists, Catering, Registration — and loads the relevant module full-screen in the workspace. Assets lives here too.</w:t>
      </w:r>
    </w:p>
    <w:p>
      <w:pPr>
        <w:pStyle w:val="BodyText"/>
        <w:bidi w:val="0"/>
        <w:jc w:val="left"/>
        <w:rPr>
          <w:rFonts w:ascii="Lora" w:hAnsi="Lora"/>
          <w:sz w:val="24"/>
        </w:rPr>
      </w:pPr>
      <w:r>
        <w:rPr>
          <w:rFonts w:ascii="Lora" w:hAnsi="Lora"/>
        </w:rPr>
        <w:t>Forms and Tasks opens the form pipelines and task views in the panel and loads them in the workspace. The Gantt, Kanban, and Analytics views are all accessible from here.</w:t>
      </w:r>
    </w:p>
    <w:p>
      <w:pPr>
        <w:pStyle w:val="BodyText"/>
        <w:bidi w:val="0"/>
        <w:jc w:val="left"/>
        <w:rPr>
          <w:rFonts w:ascii="Lora" w:hAnsi="Lora"/>
          <w:sz w:val="24"/>
        </w:rPr>
      </w:pPr>
      <w:r>
        <w:rPr>
          <w:rFonts w:ascii="Lora" w:hAnsi="Lora"/>
        </w:rPr>
        <w:t>Credentials opens the credential management phases in the panel — Configuration, Collection, Review and Approval, Issuance and On-Site — and loads the phase view in the workspace.</w:t>
      </w:r>
    </w:p>
    <w:p>
      <w:pPr>
        <w:pStyle w:val="BodyText"/>
        <w:bidi w:val="0"/>
        <w:jc w:val="left"/>
        <w:rPr>
          <w:rFonts w:ascii="Lora" w:hAnsi="Lora"/>
          <w:sz w:val="24"/>
        </w:rPr>
      </w:pPr>
      <w:r>
        <w:rPr>
          <w:rFonts w:ascii="Lora" w:hAnsi="Lora"/>
        </w:rPr>
        <w:t>Financials opens the budget sections in the panel — Budget Overview, Invoices, Billback Log — and loads the financial workspace.</w:t>
      </w:r>
    </w:p>
    <w:p>
      <w:pPr>
        <w:pStyle w:val="BodyText"/>
        <w:bidi w:val="0"/>
        <w:jc w:val="left"/>
        <w:rPr>
          <w:rFonts w:ascii="Lora" w:hAnsi="Lora"/>
          <w:sz w:val="24"/>
        </w:rPr>
      </w:pPr>
      <w:r>
        <w:rPr>
          <w:rStyle w:val="Strong"/>
          <w:rFonts w:ascii="Lora" w:hAnsi="Lora"/>
        </w:rPr>
        <w:t>The Three Channel Zones.</w:t>
      </w:r>
    </w:p>
    <w:p>
      <w:pPr>
        <w:pStyle w:val="BodyText"/>
        <w:bidi w:val="0"/>
        <w:jc w:val="left"/>
        <w:rPr>
          <w:rFonts w:ascii="Lora" w:hAnsi="Lora"/>
        </w:rPr>
      </w:pPr>
      <w:r>
        <w:rPr>
          <w:rFonts w:ascii="Lora" w:hAnsi="Lora"/>
        </w:rPr>
        <w:t xml:space="preserve">The Company Layer contains permanent channels that form the workspace backbone. </w:t>
      </w:r>
      <w:r>
        <w:rPr>
          <w:rFonts w:ascii="merriweather;merriweather Fallback;serif" w:hAnsi="merriweather;merriweather Fallback;serif"/>
          <w:b w:val="false"/>
          <w:i w:val="false"/>
          <w:caps w:val="false"/>
          <w:smallCaps w:val="false"/>
          <w:color w:val="525252"/>
          <w:spacing w:val="0"/>
          <w:sz w:val="21"/>
        </w:rPr>
        <w:t>Mandatory and department channels that form the workspace backbone. These never archive. Role-gated — dept-finance is locked to Finance only.</w:t>
      </w:r>
    </w:p>
    <w:p>
      <w:pPr>
        <w:pStyle w:val="BodyText"/>
        <w:bidi w:val="0"/>
        <w:jc w:val="left"/>
        <w:rPr>
          <w:rFonts w:ascii="Lora" w:hAnsi="Lora"/>
        </w:rPr>
      </w:pPr>
      <w:r>
        <w:rPr>
          <w:rFonts w:ascii="Lora" w:hAnsi="Lora"/>
        </w:rPr>
        <w:t xml:space="preserve">The Event Layer </w:t>
      </w:r>
      <w:r>
        <w:rPr>
          <w:rFonts w:ascii="merriweather;merriweather Fallback;serif" w:hAnsi="merriweather;merriweather Fallback;serif"/>
          <w:b w:val="false"/>
          <w:i w:val="false"/>
          <w:caps w:val="false"/>
          <w:smallCaps w:val="false"/>
          <w:color w:val="525252"/>
          <w:spacing w:val="0"/>
          <w:sz w:val="21"/>
        </w:rPr>
        <w:t>A dedicated channel cluster per event, archived T+14 days after closure. Contains internal channels plus external-facing channels for each vendor, sponsor, client, and venue.</w:t>
      </w:r>
    </w:p>
    <w:p>
      <w:pPr>
        <w:pStyle w:val="BodyText"/>
        <w:bidi w:val="0"/>
        <w:jc w:val="left"/>
        <w:rPr>
          <w:rFonts w:ascii="Lora" w:hAnsi="Lora"/>
        </w:rPr>
      </w:pPr>
      <w:r>
        <w:rPr>
          <w:rFonts w:ascii="Lora" w:hAnsi="Lora"/>
        </w:rPr>
        <w:t xml:space="preserve">The Personal Layer </w:t>
      </w:r>
      <w:r>
        <w:rPr>
          <w:rFonts w:ascii="merriweather;merriweather Fallback;serif" w:hAnsi="merriweather;merriweather Fallback;serif"/>
          <w:b w:val="false"/>
          <w:i w:val="false"/>
          <w:caps w:val="false"/>
          <w:smallCaps w:val="false"/>
          <w:color w:val="525252"/>
          <w:spacing w:val="0"/>
          <w:sz w:val="21"/>
        </w:rPr>
        <w:t>Direct messages and saved content. Individual and private — belongs to the person, not the project. Context-tagged by role, company, and event to solve the Slack identity problem.</w:t>
      </w:r>
    </w:p>
    <w:p>
      <w:pPr>
        <w:pStyle w:val="HorizontalLine"/>
        <w:bidi w:val="0"/>
        <w:spacing w:lineRule="auto" w:line="276" w:before="0" w:after="140"/>
        <w:jc w:val="left"/>
        <w:rPr>
          <w:rFonts w:ascii="Lora" w:hAnsi="Lora"/>
          <w:sz w:val="24"/>
          <w:szCs w:val="24"/>
        </w:rPr>
      </w:pPr>
      <w:r>
        <w:rPr>
          <w:rFonts w:ascii="Lora" w:hAnsi="Lora"/>
          <w:sz w:val="24"/>
          <w:szCs w:val="24"/>
        </w:rPr>
      </w:r>
    </w:p>
    <w:p>
      <w:pPr>
        <w:pStyle w:val="Heading3"/>
        <w:bidi w:val="0"/>
        <w:spacing w:lineRule="auto" w:line="276" w:before="0" w:after="140"/>
        <w:jc w:val="left"/>
        <w:rPr>
          <w:rFonts w:ascii="Lora" w:hAnsi="Lora"/>
          <w:b/>
          <w:bCs/>
          <w:sz w:val="24"/>
          <w:szCs w:val="24"/>
        </w:rPr>
      </w:pPr>
      <w:r>
        <w:rPr>
          <w:rFonts w:ascii="Lora" w:hAnsi="Lora"/>
          <w:b/>
          <w:bCs/>
          <w:sz w:val="24"/>
          <w:szCs w:val="24"/>
        </w:rPr>
        <w:t>System Architecture — Roles, Access, and Modules</w:t>
      </w:r>
    </w:p>
    <w:p>
      <w:pPr>
        <w:pStyle w:val="Heading4"/>
        <w:bidi w:val="0"/>
        <w:spacing w:lineRule="auto" w:line="276" w:before="0" w:after="140"/>
        <w:jc w:val="left"/>
        <w:rPr>
          <w:rFonts w:ascii="Lora" w:hAnsi="Lora"/>
          <w:b/>
          <w:bCs/>
        </w:rPr>
      </w:pPr>
      <w:r>
        <w:rPr>
          <w:rFonts w:ascii="Lora" w:hAnsi="Lora"/>
          <w:b/>
          <w:bCs/>
        </w:rPr>
        <w:t>One permission engine governs everything.</w:t>
      </w:r>
    </w:p>
    <w:p>
      <w:pPr>
        <w:pStyle w:val="BodyText"/>
        <w:bidi w:val="0"/>
        <w:jc w:val="left"/>
        <w:rPr>
          <w:rFonts w:ascii="Lora" w:hAnsi="Lora"/>
          <w:sz w:val="24"/>
        </w:rPr>
      </w:pPr>
      <w:r>
        <w:rPr>
          <w:rFonts w:ascii="Lora" w:hAnsi="Lora"/>
        </w:rPr>
        <w:t>The same permission system that controls which channels a user can see also controls which modules they can access and what they can do within them. Role is set once at the workspace level and propagates automatically to every channel, every module, and every view.</w:t>
      </w:r>
    </w:p>
    <w:p>
      <w:pPr>
        <w:pStyle w:val="BodyText"/>
        <w:bidi w:val="0"/>
        <w:jc w:val="left"/>
        <w:rPr>
          <w:rFonts w:ascii="Lora" w:hAnsi="Lora"/>
          <w:sz w:val="24"/>
        </w:rPr>
      </w:pPr>
      <w:r>
        <w:rPr>
          <w:rFonts w:ascii="Lora" w:hAnsi="Lora"/>
        </w:rPr>
        <w:t>A vendor invited to an event can see their channel, fill their assigned forms, and access their task list. They cannot see any other channel, any internal module, or any other vendor's data. The experience feels complete. The restriction is invisible.</w:t>
      </w:r>
    </w:p>
    <w:p>
      <w:pPr>
        <w:pStyle w:val="BodyText"/>
        <w:bidi w:val="0"/>
        <w:jc w:val="left"/>
        <w:rPr>
          <w:rFonts w:ascii="Lora" w:hAnsi="Lora"/>
          <w:sz w:val="24"/>
        </w:rPr>
      </w:pPr>
      <w:r>
        <w:rPr>
          <w:rFonts w:ascii="Lora" w:hAnsi="Lora"/>
        </w:rPr>
        <w:t>[image shwoing event manager dashboard]</w:t>
        <w:tab/>
        <w:t>|</w:t>
        <w:tab/>
        <w:t>[image shwoing vendor]</w:t>
        <w:tab/>
        <w:t>|</w:t>
      </w:r>
    </w:p>
    <w:p>
      <w:pPr>
        <w:pStyle w:val="BodyText"/>
        <w:bidi w:val="0"/>
        <w:jc w:val="left"/>
        <w:rPr>
          <w:rFonts w:ascii="Lora" w:hAnsi="Lora"/>
          <w:sz w:val="24"/>
        </w:rPr>
      </w:pPr>
      <w:r>
        <w:rPr>
          <w:rFonts w:ascii="Lora" w:hAnsi="Lora"/>
        </w:rPr>
        <w:t>[image shwoing event worker]</w:t>
      </w:r>
    </w:p>
    <w:p>
      <w:pPr>
        <w:pStyle w:val="BodyText"/>
        <w:bidi w:val="0"/>
        <w:jc w:val="left"/>
        <w:rPr>
          <w:rFonts w:ascii="Lora" w:hAnsi="Lora"/>
          <w:sz w:val="24"/>
        </w:rPr>
      </w:pPr>
      <w:r>
        <w:rPr>
          <w:rStyle w:val="Strong"/>
          <w:rFonts w:ascii="Lora" w:hAnsi="Lora"/>
        </w:rPr>
        <w:t>How the platform is built</w:t>
      </w:r>
    </w:p>
    <w:p>
      <w:pPr>
        <w:pStyle w:val="BodyText"/>
        <w:bidi w:val="0"/>
        <w:jc w:val="left"/>
        <w:rPr>
          <w:rFonts w:ascii="Lora" w:hAnsi="Lora"/>
          <w:sz w:val="24"/>
        </w:rPr>
      </w:pPr>
      <w:r>
        <w:rPr>
          <w:rFonts w:ascii="Lora" w:hAnsi="Lora"/>
        </w:rPr>
        <w:t>An initial module brainstorm produced 2</w:t>
      </w:r>
      <w:r>
        <w:rPr>
          <w:rFonts w:ascii="Lora" w:hAnsi="Lora"/>
        </w:rPr>
        <w:t>00</w:t>
      </w:r>
      <w:r>
        <w:rPr>
          <w:rFonts w:ascii="Lora" w:hAnsi="Lora"/>
        </w:rPr>
        <w:t xml:space="preserve"> </w:t>
      </w:r>
      <w:r>
        <w:rPr>
          <w:rFonts w:ascii="Lora" w:hAnsi="Lora"/>
        </w:rPr>
        <w:t>microfeatures</w:t>
      </w:r>
      <w:r>
        <w:rPr>
          <w:rFonts w:ascii="Lora" w:hAnsi="Lora"/>
        </w:rPr>
        <w:t xml:space="preserve"> across 17 modules and six clusters: Planner, Registration and Badges, Marketing, Logistics, Agenda and Speaker, Exhibitor, Sponsor, Security, Comms, and System Modules. These were reduced to 47 buildable components by identifying the seven platform engines that power most of them.</w:t>
      </w:r>
    </w:p>
    <w:p>
      <w:pPr>
        <w:pStyle w:val="BodyText"/>
        <w:bidi w:val="0"/>
        <w:jc w:val="left"/>
        <w:rPr>
          <w:rFonts w:ascii="Lora" w:hAnsi="Lora"/>
          <w:sz w:val="24"/>
        </w:rPr>
      </w:pPr>
      <w:r>
        <w:rPr>
          <w:rFonts w:ascii="Lora" w:hAnsi="Lora"/>
        </w:rPr>
        <w:t>The Communication Engine handles real-time channels, direct messages, and broadcast — the primary layer through which all other modules surface their outputs.</w:t>
      </w:r>
    </w:p>
    <w:p>
      <w:pPr>
        <w:pStyle w:val="BodyText"/>
        <w:bidi w:val="0"/>
        <w:jc w:val="left"/>
        <w:rPr>
          <w:rFonts w:ascii="Lora" w:hAnsi="Lora"/>
          <w:sz w:val="24"/>
        </w:rPr>
      </w:pPr>
      <w:r>
        <w:rPr>
          <w:rFonts w:ascii="Lora" w:hAnsi="Lora"/>
        </w:rPr>
        <w:t>The Forms Engine handles multi-stage form pipelines with parent-child hierarchy and automatic stage mapping — the mechanism that eliminates double-entry between vendor internal work and agency milestone tracking.</w:t>
      </w:r>
    </w:p>
    <w:p>
      <w:pPr>
        <w:pStyle w:val="BodyText"/>
        <w:bidi w:val="0"/>
        <w:jc w:val="left"/>
        <w:rPr>
          <w:rFonts w:ascii="Lora" w:hAnsi="Lora"/>
          <w:sz w:val="24"/>
        </w:rPr>
      </w:pPr>
      <w:r>
        <w:rPr>
          <w:rFonts w:ascii="Lora" w:hAnsi="Lora"/>
        </w:rPr>
        <w:t>The Task Engine handles List, Kanban, Gantt, and Analytics views — all derived from the same underlying task record.</w:t>
      </w:r>
    </w:p>
    <w:p>
      <w:pPr>
        <w:pStyle w:val="BodyText"/>
        <w:bidi w:val="0"/>
        <w:jc w:val="left"/>
        <w:rPr>
          <w:rFonts w:ascii="Lora" w:hAnsi="Lora"/>
          <w:sz w:val="24"/>
        </w:rPr>
      </w:pPr>
      <w:r>
        <w:rPr>
          <w:rFonts w:ascii="Lora" w:hAnsi="Lora"/>
        </w:rPr>
        <w:t>The Permission Engine handles the role-access matrix governing who can see, post in, and manage each channel type and module.</w:t>
      </w:r>
    </w:p>
    <w:p>
      <w:pPr>
        <w:pStyle w:val="BodyText"/>
        <w:bidi w:val="0"/>
        <w:jc w:val="left"/>
        <w:rPr>
          <w:rFonts w:ascii="Lora" w:hAnsi="Lora"/>
          <w:sz w:val="24"/>
        </w:rPr>
      </w:pPr>
      <w:r>
        <w:rPr>
          <w:rFonts w:ascii="Lora" w:hAnsi="Lora"/>
        </w:rPr>
        <w:t>The Data Sync Engine connects vendor child form completion to agency parent form stage updates — the trigger mechanism that makes one action in one place update both parties simultaneously.</w:t>
      </w:r>
    </w:p>
    <w:p>
      <w:pPr>
        <w:pStyle w:val="BodyText"/>
        <w:bidi w:val="0"/>
        <w:jc w:val="left"/>
        <w:rPr>
          <w:rFonts w:ascii="Lora" w:hAnsi="Lora"/>
          <w:sz w:val="24"/>
        </w:rPr>
      </w:pPr>
      <w:r>
        <w:rPr>
          <w:rFonts w:ascii="Lora" w:hAnsi="Lora"/>
        </w:rPr>
        <w:t>The Notification Engine handles three tiers of delivery: immediate push for mentions, broadcasts, and urgent flags; batched in-app digest for general channel activity; and passive on-visit for system messages.</w:t>
      </w:r>
    </w:p>
    <w:p>
      <w:pPr>
        <w:pStyle w:val="BodyText"/>
        <w:bidi w:val="0"/>
        <w:jc w:val="left"/>
        <w:rPr>
          <w:rFonts w:ascii="Lora" w:hAnsi="Lora"/>
          <w:sz w:val="24"/>
        </w:rPr>
      </w:pPr>
      <w:r>
        <w:rPr>
          <w:rFonts w:ascii="Lora" w:hAnsi="Lora"/>
        </w:rPr>
        <w:t>The Analytics Engine computes status distribution, workload per assignee, form linkage, velocity, and burndown from live task state — no manual reporting required.</w:t>
      </w:r>
    </w:p>
    <w:p>
      <w:pPr>
        <w:pStyle w:val="HorizontalLine"/>
        <w:bidi w:val="0"/>
        <w:spacing w:lineRule="auto" w:line="276" w:before="0" w:after="140"/>
        <w:jc w:val="left"/>
        <w:rPr>
          <w:rFonts w:ascii="Lora" w:hAnsi="Lora"/>
          <w:sz w:val="24"/>
          <w:szCs w:val="24"/>
        </w:rPr>
      </w:pPr>
      <w:r>
        <w:rPr>
          <w:rFonts w:ascii="Lora" w:hAnsi="Lora"/>
          <w:sz w:val="24"/>
          <w:szCs w:val="24"/>
        </w:rPr>
      </w:r>
    </w:p>
    <w:p>
      <w:pPr>
        <w:pStyle w:val="Heading3"/>
        <w:bidi w:val="0"/>
        <w:spacing w:lineRule="auto" w:line="276" w:before="0" w:after="140"/>
        <w:jc w:val="left"/>
        <w:rPr>
          <w:rFonts w:ascii="Lora" w:hAnsi="Lora"/>
          <w:b/>
          <w:bCs/>
          <w:sz w:val="24"/>
          <w:szCs w:val="24"/>
        </w:rPr>
      </w:pPr>
      <w:r>
        <w:rPr>
          <w:rFonts w:ascii="Lora" w:hAnsi="Lora"/>
          <w:b/>
          <w:bCs/>
          <w:sz w:val="24"/>
          <w:szCs w:val="24"/>
        </w:rPr>
        <w:t>Module — Credentials</w:t>
      </w:r>
    </w:p>
    <w:p>
      <w:pPr>
        <w:pStyle w:val="Heading4"/>
        <w:bidi w:val="0"/>
        <w:spacing w:lineRule="auto" w:line="276" w:before="0" w:after="140"/>
        <w:jc w:val="left"/>
        <w:rPr>
          <w:rFonts w:ascii="Lora" w:hAnsi="Lora"/>
          <w:b w:val="false"/>
          <w:bCs w:val="false"/>
        </w:rPr>
      </w:pPr>
      <w:r>
        <w:rPr>
          <w:rFonts w:ascii="Lora" w:hAnsi="Lora"/>
          <w:b w:val="false"/>
          <w:bCs w:val="false"/>
        </w:rPr>
        <w:t>Configuration to on-site issuance in one pipeline.</w:t>
      </w:r>
    </w:p>
    <w:p>
      <w:pPr>
        <w:pStyle w:val="BodyText"/>
        <w:bidi w:val="0"/>
        <w:jc w:val="left"/>
        <w:rPr>
          <w:rFonts w:ascii="Lora" w:hAnsi="Lora"/>
          <w:sz w:val="24"/>
        </w:rPr>
      </w:pPr>
      <w:r>
        <w:rPr>
          <w:rFonts w:ascii="Lora" w:hAnsi="Lora"/>
        </w:rPr>
        <w:t>At large Indian corporate events, credential complexity is significant. A single summit might have All-Access passes for senior agency staff and clients, Backstage credentials for the production crew, Vendor credentials for each service provider's team, Media and Press credentials for journalists, VIP Guest credentials for top-tier attendees, Artist credentials for performers, and Volunteer credentials for on-ground helpers. Each type has different zone permissions, different badge designs, different approval chains, and different pickup logistics.</w:t>
      </w:r>
    </w:p>
    <w:p>
      <w:pPr>
        <w:pStyle w:val="BodyText"/>
        <w:bidi w:val="0"/>
        <w:jc w:val="left"/>
        <w:rPr>
          <w:rFonts w:ascii="Lora" w:hAnsi="Lora"/>
          <w:sz w:val="24"/>
        </w:rPr>
      </w:pPr>
      <w:r>
        <w:rPr>
          <w:rFonts w:ascii="Lora" w:hAnsi="Lora"/>
        </w:rPr>
        <w:t xml:space="preserve"> </w:t>
      </w:r>
      <w:r>
        <w:rPr>
          <w:rFonts w:ascii="Lora" w:hAnsi="Lora"/>
        </w:rPr>
        <w:t>|</w:t>
      </w:r>
    </w:p>
    <w:p>
      <w:pPr>
        <w:pStyle w:val="BodyText"/>
        <w:bidi w:val="0"/>
        <w:jc w:val="left"/>
        <w:rPr>
          <w:rFonts w:ascii="Lora" w:hAnsi="Lora"/>
          <w:sz w:val="24"/>
        </w:rPr>
      </w:pPr>
      <w:r>
        <w:rPr>
          <w:rFonts w:ascii="Lora" w:hAnsi="Lora"/>
        </w:rPr>
        <w:t>V</w:t>
      </w:r>
    </w:p>
    <w:p>
      <w:pPr>
        <w:pStyle w:val="BodyText"/>
        <w:bidi w:val="0"/>
        <w:jc w:val="left"/>
        <w:rPr>
          <w:rFonts w:ascii="Lora" w:hAnsi="Lora"/>
          <w:sz w:val="24"/>
        </w:rPr>
      </w:pPr>
      <w:r>
        <w:rPr>
          <w:rFonts w:ascii="Lora" w:hAnsi="Lora"/>
        </w:rPr>
        <w:t>The current state: agencies manage this through a combination of Google Sheets for personnel lists, email for badge design requests, and WhatsApp for on-day pickup coordination. Groups submit their lists late. Agencies chase them repeatedly. Badge printing happens on the morning of the event. Mistakes are found at the pickup window. The operations team spends the first hour of the event resolving credential errors instead of running the event.</w:t>
      </w:r>
    </w:p>
    <w:p>
      <w:pPr>
        <w:pStyle w:val="BodyText"/>
        <w:bidi w:val="0"/>
        <w:jc w:val="left"/>
        <w:rPr>
          <w:rFonts w:ascii="Lora" w:hAnsi="Lora"/>
          <w:sz w:val="24"/>
        </w:rPr>
      </w:pPr>
      <w:r>
        <w:rPr>
          <w:rStyle w:val="Strong"/>
          <w:rFonts w:ascii="Lora" w:hAnsi="Lora"/>
        </w:rPr>
        <w:t>Configuration</w:t>
      </w:r>
      <w:r>
        <w:rPr>
          <w:rFonts w:ascii="Lora" w:hAnsi="Lora"/>
        </w:rPr>
        <w:t xml:space="preserve"> — Define credential types with associated zone permissions, badge design templates, barcode format </w:t>
      </w:r>
      <w:r>
        <w:rPr>
          <w:rFonts w:ascii="Lora" w:hAnsi="Lora"/>
        </w:rPr>
        <w:t>a</w:t>
      </w:r>
      <w:r>
        <w:rPr>
          <w:rFonts w:ascii="Lora" w:hAnsi="Lora"/>
        </w:rPr>
        <w:t xml:space="preserve">pproval chains per type, item blocks for requestable packages. Configuration happens once. </w:t>
      </w:r>
      <w:r>
        <w:rPr>
          <w:rFonts w:ascii="Lora" w:hAnsi="Lora"/>
        </w:rPr>
        <w:t>This chages affec  access oof all players through out the platform</w:t>
        <w:br/>
        <w:t>[image]</w:t>
      </w:r>
    </w:p>
    <w:p>
      <w:pPr>
        <w:pStyle w:val="BodyText"/>
        <w:bidi w:val="0"/>
        <w:jc w:val="left"/>
        <w:rPr>
          <w:rFonts w:ascii="Lora" w:hAnsi="Lora"/>
          <w:sz w:val="24"/>
        </w:rPr>
      </w:pPr>
      <w:r>
        <w:rPr>
          <w:rStyle w:val="Strong"/>
          <w:rFonts w:ascii="Lora" w:hAnsi="Lora"/>
        </w:rPr>
        <w:t>Collection</w:t>
      </w:r>
      <w:r>
        <w:rPr>
          <w:rFonts w:ascii="Lora" w:hAnsi="Lora"/>
        </w:rPr>
        <w:t xml:space="preserve"> — Track group submission status in real time. The submission tracker shows exactly where the gaps are and who to chase.</w:t>
      </w:r>
    </w:p>
    <w:p>
      <w:pPr>
        <w:pStyle w:val="BodyText"/>
        <w:bidi w:val="0"/>
        <w:jc w:val="left"/>
        <w:rPr>
          <w:rFonts w:ascii="Lora" w:hAnsi="Lora"/>
          <w:sz w:val="24"/>
        </w:rPr>
      </w:pPr>
      <w:r>
        <w:rPr>
          <w:rFonts w:ascii="Lora" w:hAnsi="Lora"/>
        </w:rPr>
        <w:t>[image]</w:t>
      </w:r>
    </w:p>
    <w:p>
      <w:pPr>
        <w:pStyle w:val="BodyText"/>
        <w:bidi w:val="0"/>
        <w:jc w:val="left"/>
        <w:rPr>
          <w:rFonts w:ascii="Lora" w:hAnsi="Lora"/>
          <w:sz w:val="24"/>
        </w:rPr>
      </w:pPr>
      <w:r>
        <w:rPr>
          <w:rStyle w:val="Strong"/>
          <w:rFonts w:ascii="Lora" w:hAnsi="Lora"/>
        </w:rPr>
        <w:t>Review and Approval</w:t>
      </w:r>
      <w:r>
        <w:rPr>
          <w:rFonts w:ascii="Lora" w:hAnsi="Lora"/>
        </w:rPr>
        <w:t xml:space="preserve"> </w:t>
      </w:r>
      <w:r>
        <w:rPr>
          <w:rFonts w:ascii="Lora" w:hAnsi="Lora"/>
          <w:b/>
          <w:bCs/>
        </w:rPr>
        <w:t>(workload)</w:t>
      </w:r>
      <w:r>
        <w:rPr>
          <w:rFonts w:ascii="Lora" w:hAnsi="Lora"/>
        </w:rPr>
        <w:t>— Centralised approval queue with group approval chains. Bulk Approve All for groups with clean submissions. Individual actions for each person — Approve, Deny, Request Change. Status report by group shows each group's approved, pending, and denied counts with completion percentage bars.</w:t>
      </w:r>
      <w:r>
        <w:br w:type="page"/>
      </w:r>
    </w:p>
    <w:p>
      <w:pPr>
        <w:pStyle w:val="BodyText"/>
        <w:bidi w:val="0"/>
        <w:jc w:val="left"/>
        <w:rPr>
          <w:rFonts w:ascii="Lora" w:hAnsi="Lora"/>
          <w:sz w:val="24"/>
        </w:rPr>
      </w:pPr>
      <w:r>
        <w:rPr>
          <w:rFonts w:ascii="Lora" w:hAnsi="Lora"/>
        </w:rPr>
        <w:t>[image]</w:t>
      </w:r>
    </w:p>
    <w:p>
      <w:pPr>
        <w:pStyle w:val="BodyText"/>
        <w:bidi w:val="0"/>
        <w:jc w:val="left"/>
        <w:rPr>
          <w:rFonts w:ascii="Lora" w:hAnsi="Lora"/>
          <w:sz w:val="24"/>
        </w:rPr>
      </w:pPr>
      <w:r>
        <w:rPr>
          <w:rStyle w:val="Strong"/>
          <w:rFonts w:ascii="Lora" w:hAnsi="Lora"/>
        </w:rPr>
        <w:t>Issuance and On-Site</w:t>
      </w:r>
      <w:r>
        <w:rPr>
          <w:rFonts w:ascii="Lora" w:hAnsi="Lora"/>
        </w:rPr>
        <w:t xml:space="preserve"> — On event day, the scan operator sees a clean confirmation or a flagged denial — no manual lookup, no spreadsheet cross-referencing.</w:t>
      </w:r>
    </w:p>
    <w:p>
      <w:pPr>
        <w:pStyle w:val="BodyText"/>
        <w:bidi w:val="0"/>
        <w:jc w:val="left"/>
        <w:rPr>
          <w:rFonts w:ascii="Lora" w:hAnsi="Lora"/>
          <w:sz w:val="24"/>
        </w:rPr>
      </w:pPr>
      <w:r>
        <w:rPr>
          <w:rFonts w:ascii="Lora" w:hAnsi="Lora"/>
        </w:rPr>
        <w:t>[Image]</w:t>
      </w:r>
    </w:p>
    <w:p>
      <w:pPr>
        <w:pStyle w:val="HorizontalLine"/>
        <w:bidi w:val="0"/>
        <w:spacing w:lineRule="auto" w:line="276" w:before="0" w:after="140"/>
        <w:jc w:val="left"/>
        <w:rPr>
          <w:rFonts w:ascii="Lora" w:hAnsi="Lora"/>
          <w:sz w:val="24"/>
          <w:szCs w:val="24"/>
        </w:rPr>
      </w:pPr>
      <w:r>
        <w:rPr>
          <w:rFonts w:ascii="Lora" w:hAnsi="Lora"/>
          <w:sz w:val="24"/>
          <w:szCs w:val="24"/>
        </w:rPr>
      </w:r>
    </w:p>
    <w:p>
      <w:pPr>
        <w:pStyle w:val="Heading3"/>
        <w:bidi w:val="0"/>
        <w:spacing w:lineRule="auto" w:line="276" w:before="0" w:after="140"/>
        <w:jc w:val="left"/>
        <w:rPr>
          <w:rFonts w:ascii="Lora" w:hAnsi="Lora"/>
          <w:b/>
          <w:bCs/>
          <w:sz w:val="24"/>
          <w:szCs w:val="24"/>
        </w:rPr>
      </w:pPr>
      <w:r>
        <w:rPr>
          <w:rFonts w:ascii="Lora" w:hAnsi="Lora"/>
          <w:b/>
          <w:bCs/>
          <w:sz w:val="24"/>
          <w:szCs w:val="24"/>
        </w:rPr>
        <w:t>Module — Guest Lists</w:t>
      </w:r>
    </w:p>
    <w:p>
      <w:pPr>
        <w:pStyle w:val="Heading4"/>
        <w:bidi w:val="0"/>
        <w:spacing w:lineRule="auto" w:line="276" w:before="0" w:after="140"/>
        <w:jc w:val="left"/>
        <w:rPr>
          <w:rFonts w:ascii="Lora" w:hAnsi="Lora"/>
          <w:b w:val="false"/>
          <w:bCs w:val="false"/>
        </w:rPr>
      </w:pPr>
      <w:r>
        <w:rPr>
          <w:rFonts w:ascii="Lora" w:hAnsi="Lora"/>
          <w:b w:val="false"/>
          <w:bCs w:val="false"/>
        </w:rPr>
        <w:t>RSVP to check-in. One record throughout.</w:t>
      </w:r>
    </w:p>
    <w:p>
      <w:pPr>
        <w:pStyle w:val="BodyText"/>
        <w:bidi w:val="0"/>
        <w:jc w:val="left"/>
        <w:rPr>
          <w:rFonts w:ascii="Lora" w:hAnsi="Lora"/>
          <w:sz w:val="24"/>
        </w:rPr>
      </w:pPr>
      <w:r>
        <w:rPr>
          <w:rFonts w:ascii="Lora" w:hAnsi="Lora"/>
        </w:rPr>
        <w:t>The Guest Lists module manages every attendee from invitation through on-day arrival. At Indian corporate events, guest management has a specific structural complexity that generic ticketing platforms do not address: the agency has pre-existing relationships with sponsor companies and client organisations, each of whom receives a quota of seats at specific tiers.</w:t>
      </w:r>
    </w:p>
    <w:p>
      <w:pPr>
        <w:pStyle w:val="BodyText"/>
        <w:bidi w:val="0"/>
        <w:jc w:val="left"/>
        <w:rPr>
          <w:rFonts w:ascii="Lora" w:hAnsi="Lora"/>
          <w:sz w:val="24"/>
        </w:rPr>
      </w:pPr>
      <w:r>
        <w:rPr>
          <w:rStyle w:val="Strong"/>
          <w:rFonts w:ascii="Lora" w:hAnsi="Lora"/>
        </w:rPr>
        <w:t>Configuration</w:t>
      </w:r>
      <w:r>
        <w:rPr>
          <w:rFonts w:ascii="Lora" w:hAnsi="Lora"/>
        </w:rPr>
        <w:t xml:space="preserve"> — Set global event capacity, pass tiers (Gold with front row and lounge access, Silver with main hall priority seating, Classic with general access), tier-specific perks and custom fields, and the Multi-Tier Company Allocations Matrix showing each company's cap across each tier. </w:t>
      </w:r>
      <w:r>
        <w:rPr>
          <w:rFonts w:ascii="Lora" w:hAnsi="Lora"/>
        </w:rPr>
        <w:t>[Image]</w:t>
      </w:r>
    </w:p>
    <w:p>
      <w:pPr>
        <w:pStyle w:val="BodyText"/>
        <w:bidi w:val="0"/>
        <w:jc w:val="left"/>
        <w:rPr>
          <w:rFonts w:ascii="Lora" w:hAnsi="Lora"/>
          <w:sz w:val="24"/>
        </w:rPr>
      </w:pPr>
      <w:r>
        <w:rPr>
          <w:rStyle w:val="Strong"/>
          <w:rFonts w:ascii="Lora" w:hAnsi="Lora"/>
        </w:rPr>
        <w:t>Collection and Distribution</w:t>
      </w:r>
      <w:r>
        <w:rPr>
          <w:rFonts w:ascii="Lora" w:hAnsi="Lora"/>
        </w:rPr>
        <w:t xml:space="preserve"> — Link dashboard showing real-time utilisation per tier per company. Direct VIP entry for guests who should not go through the link flow. </w:t>
      </w:r>
      <w:r>
        <w:rPr>
          <w:rFonts w:ascii="Lora" w:hAnsi="Lora"/>
        </w:rPr>
        <w:t>[Image]</w:t>
      </w:r>
    </w:p>
    <w:p>
      <w:pPr>
        <w:pStyle w:val="BodyText"/>
        <w:bidi w:val="0"/>
        <w:jc w:val="left"/>
        <w:rPr>
          <w:rFonts w:ascii="Lora" w:hAnsi="Lora"/>
          <w:sz w:val="24"/>
        </w:rPr>
      </w:pPr>
      <w:r>
        <w:rPr>
          <w:rStyle w:val="Strong"/>
          <w:rFonts w:ascii="Lora" w:hAnsi="Lora"/>
        </w:rPr>
        <w:t>Monitoring and Waitlist</w:t>
      </w:r>
      <w:r>
        <w:rPr>
          <w:rFonts w:ascii="Lora" w:hAnsi="Lora"/>
        </w:rPr>
        <w:t xml:space="preserve"> —  the waitlist queue on the right with chronological position, company, and tier. Cancellation inbox for managing revocation and reallocation. </w:t>
      </w:r>
      <w:r>
        <w:rPr>
          <w:rFonts w:ascii="Lora" w:hAnsi="Lora"/>
        </w:rPr>
        <w:t>[Image]</w:t>
      </w:r>
    </w:p>
    <w:p>
      <w:pPr>
        <w:pStyle w:val="BodyText"/>
        <w:bidi w:val="0"/>
        <w:jc w:val="left"/>
        <w:rPr>
          <w:rFonts w:ascii="Lora" w:hAnsi="Lora"/>
          <w:sz w:val="24"/>
        </w:rPr>
      </w:pPr>
      <w:r>
        <w:rPr>
          <w:rStyle w:val="Strong"/>
          <w:rFonts w:ascii="Lora" w:hAnsi="Lora"/>
        </w:rPr>
        <w:t>Export</w:t>
      </w:r>
      <w:r>
        <w:rPr>
          <w:rFonts w:ascii="Lora" w:hAnsi="Lora"/>
        </w:rPr>
        <w:t xml:space="preserve"> — QR payloads encoded, dietary data synced to the Catering module, session registrations synced to the scheduling module. Dietary breakdown showing aggregate counts which flows automatically to the catering vendor without any manual export or re-entry. </w:t>
      </w:r>
      <w:r>
        <w:rPr>
          <w:rFonts w:ascii="Lora" w:hAnsi="Lora"/>
        </w:rPr>
        <w:t>[Image]</w:t>
      </w:r>
    </w:p>
    <w:p>
      <w:pPr>
        <w:pStyle w:val="HorizontalLine"/>
        <w:bidi w:val="0"/>
        <w:spacing w:lineRule="auto" w:line="276" w:before="0" w:after="140"/>
        <w:jc w:val="left"/>
        <w:rPr>
          <w:rFonts w:ascii="Lora" w:hAnsi="Lora"/>
          <w:sz w:val="24"/>
          <w:szCs w:val="24"/>
        </w:rPr>
      </w:pPr>
      <w:r>
        <w:rPr>
          <w:rFonts w:ascii="Lora" w:hAnsi="Lora"/>
          <w:sz w:val="24"/>
          <w:szCs w:val="24"/>
        </w:rPr>
      </w:r>
    </w:p>
    <w:p>
      <w:pPr>
        <w:pStyle w:val="Heading3"/>
        <w:bidi w:val="0"/>
        <w:spacing w:lineRule="auto" w:line="276" w:before="0" w:after="140"/>
        <w:jc w:val="left"/>
        <w:rPr>
          <w:rFonts w:ascii="Lora" w:hAnsi="Lora"/>
          <w:b/>
          <w:bCs/>
          <w:sz w:val="24"/>
          <w:szCs w:val="24"/>
        </w:rPr>
      </w:pPr>
      <w:r>
        <w:rPr>
          <w:rFonts w:ascii="Lora" w:hAnsi="Lora"/>
          <w:b/>
          <w:bCs/>
          <w:sz w:val="24"/>
          <w:szCs w:val="24"/>
        </w:rPr>
        <w:t>Module — Assets and Equipment</w:t>
      </w:r>
    </w:p>
    <w:p>
      <w:pPr>
        <w:pStyle w:val="Heading4"/>
        <w:bidi w:val="0"/>
        <w:spacing w:lineRule="auto" w:line="276" w:before="0" w:after="140"/>
        <w:jc w:val="left"/>
        <w:rPr>
          <w:rFonts w:ascii="Lora" w:hAnsi="Lora"/>
          <w:b w:val="false"/>
          <w:bCs w:val="false"/>
        </w:rPr>
      </w:pPr>
      <w:r>
        <w:rPr>
          <w:rFonts w:ascii="Lora" w:hAnsi="Lora"/>
          <w:b w:val="false"/>
          <w:bCs w:val="false"/>
        </w:rPr>
        <w:t>Load-in to bill-back. No dispute.</w:t>
      </w:r>
    </w:p>
    <w:p>
      <w:pPr>
        <w:pStyle w:val="BodyText"/>
        <w:bidi w:val="0"/>
        <w:jc w:val="left"/>
        <w:rPr>
          <w:rFonts w:ascii="merriweather;merriweather Fallback;serif" w:hAnsi="merriweather;merriweather Fallback;serif"/>
          <w:b w:val="false"/>
          <w:i w:val="false"/>
          <w:caps w:val="false"/>
          <w:smallCaps w:val="false"/>
          <w:color w:val="525252"/>
          <w:spacing w:val="0"/>
          <w:sz w:val="21"/>
        </w:rPr>
      </w:pPr>
      <w:r>
        <w:rPr>
          <w:rFonts w:ascii="merriweather;merriweather Fallback;serif" w:hAnsi="merriweather;merriweather Fallback;serif"/>
          <w:b w:val="false"/>
          <w:i w:val="false"/>
          <w:caps w:val="false"/>
          <w:smallCaps w:val="false"/>
          <w:color w:val="525252"/>
          <w:spacing w:val="0"/>
          <w:sz w:val="21"/>
        </w:rPr>
        <w:t>Tracks every physical asset across the event — from AV rigs to badge printers — with load-in and load-out schedules, vendor assignment, and status lifecycle. The load-in schedule view surfaces the asset timeline at a glance, preventing the common failure of assets arriving without a receiving point.</w:t>
      </w:r>
    </w:p>
    <w:p>
      <w:pPr>
        <w:pStyle w:val="BodyText"/>
        <w:bidi w:val="0"/>
        <w:jc w:val="left"/>
        <w:rPr>
          <w:rFonts w:ascii="Lora" w:hAnsi="Lora"/>
          <w:sz w:val="24"/>
        </w:rPr>
      </w:pPr>
      <w:r>
        <w:rPr>
          <w:rStyle w:val="Strong"/>
          <w:rFonts w:ascii="Lora" w:hAnsi="Lora"/>
        </w:rPr>
        <w:t>Asset Setup</w:t>
      </w:r>
      <w:r>
        <w:rPr>
          <w:rFonts w:ascii="Lora" w:hAnsi="Lora"/>
        </w:rPr>
        <w:t xml:space="preserve"> — Tracker view showing all assets with their category, zone, vendor, load-in time, load-out time, and status.. The ops team sees not just what is coming but when, enabling them to have a receiving point ready for each arrival. [Image]</w:t>
      </w:r>
    </w:p>
    <w:p>
      <w:pPr>
        <w:pStyle w:val="BodyText"/>
        <w:bidi w:val="0"/>
        <w:jc w:val="left"/>
        <w:rPr>
          <w:rFonts w:ascii="Lora" w:hAnsi="Lora"/>
        </w:rPr>
      </w:pPr>
      <w:r>
        <w:rPr>
          <w:rStyle w:val="Strong"/>
          <w:rFonts w:ascii="Lora" w:hAnsi="Lora"/>
        </w:rPr>
        <w:t>Distribution and Billback</w:t>
      </w:r>
      <w:r>
        <w:rPr>
          <w:rFonts w:ascii="Lora" w:hAnsi="Lora"/>
        </w:rPr>
        <w:t xml:space="preserve"> — </w:t>
      </w:r>
      <w:r>
        <w:rPr>
          <w:rFonts w:ascii="merriweather;merriweather Fallback;serif" w:hAnsi="merriweather;merriweather Fallback;serif"/>
          <w:b w:val="false"/>
          <w:i w:val="false"/>
          <w:caps w:val="false"/>
          <w:smallCaps w:val="false"/>
          <w:color w:val="525252"/>
          <w:spacing w:val="0"/>
          <w:sz w:val="21"/>
        </w:rPr>
        <w:t>Distribution assignment and post-event bill-back reporting. Maps each asset to its usage zone and responsible team for reconciliation against vendor invoices. [Image]</w:t>
      </w:r>
    </w:p>
    <w:p>
      <w:pPr>
        <w:pStyle w:val="HorizontalLine"/>
        <w:bidi w:val="0"/>
        <w:spacing w:lineRule="auto" w:line="276" w:before="0" w:after="140"/>
        <w:jc w:val="left"/>
        <w:rPr>
          <w:rFonts w:ascii="Lora" w:hAnsi="Lora"/>
          <w:sz w:val="24"/>
          <w:szCs w:val="24"/>
        </w:rPr>
      </w:pPr>
      <w:r>
        <w:rPr>
          <w:rFonts w:ascii="Lora" w:hAnsi="Lora"/>
          <w:sz w:val="24"/>
          <w:szCs w:val="24"/>
        </w:rPr>
      </w:r>
    </w:p>
    <w:p>
      <w:pPr>
        <w:pStyle w:val="Heading3"/>
        <w:bidi w:val="0"/>
        <w:spacing w:lineRule="auto" w:line="276" w:before="0" w:after="140"/>
        <w:jc w:val="left"/>
        <w:rPr>
          <w:rFonts w:ascii="Lora" w:hAnsi="Lora"/>
          <w:b/>
          <w:bCs/>
        </w:rPr>
      </w:pPr>
      <w:r>
        <w:rPr>
          <w:rFonts w:ascii="Lora" w:hAnsi="Lora"/>
          <w:b/>
          <w:bCs/>
          <w:sz w:val="24"/>
          <w:szCs w:val="24"/>
        </w:rPr>
        <w:t>Module — Forms and Tasks</w:t>
      </w:r>
    </w:p>
    <w:p>
      <w:pPr>
        <w:pStyle w:val="BodyText"/>
        <w:bidi w:val="0"/>
        <w:jc w:val="left"/>
        <w:rPr>
          <w:rFonts w:ascii="Lora" w:hAnsi="Lora"/>
          <w:sz w:val="24"/>
        </w:rPr>
      </w:pPr>
      <w:r>
        <w:rPr>
          <w:rFonts w:ascii="Lora" w:hAnsi="Lora"/>
        </w:rPr>
        <w:t xml:space="preserve">The Forms and Tasks module is the most architecturally original part of the platform. </w:t>
      </w:r>
      <w:r>
        <w:rPr>
          <w:rFonts w:ascii="Lora" w:hAnsi="Lora"/>
        </w:rPr>
        <w:t>T</w:t>
      </w:r>
      <w:r>
        <w:rPr>
          <w:rFonts w:ascii="Lora" w:hAnsi="Lora"/>
        </w:rPr>
        <w:t>he vendor has to do two things every time they complete a piece of work — do the work internally, then tell the agency they did it. Two actions, two places, two chances for the versions to diverge.</w:t>
      </w:r>
    </w:p>
    <w:p>
      <w:pPr>
        <w:pStyle w:val="BodyText"/>
        <w:bidi w:val="0"/>
        <w:jc w:val="left"/>
        <w:rPr>
          <w:rFonts w:ascii="Lora" w:hAnsi="Lora"/>
          <w:sz w:val="24"/>
        </w:rPr>
      </w:pPr>
      <w:r>
        <w:rPr>
          <w:rFonts w:ascii="Lora" w:hAnsi="Lora"/>
        </w:rPr>
        <w:t>The parent-child form hierarchy makes this a single action.</w:t>
      </w:r>
    </w:p>
    <w:p>
      <w:pPr>
        <w:pStyle w:val="BodyText"/>
        <w:bidi w:val="0"/>
        <w:jc w:val="left"/>
        <w:rPr>
          <w:rFonts w:ascii="Lora" w:hAnsi="Lora"/>
          <w:sz w:val="24"/>
        </w:rPr>
      </w:pPr>
      <w:r>
        <w:rPr>
          <w:rStyle w:val="Strong"/>
          <w:rFonts w:ascii="Lora" w:hAnsi="Lora"/>
        </w:rPr>
        <w:t>Parent Forms</w:t>
      </w:r>
      <w:r>
        <w:rPr>
          <w:rFonts w:ascii="Lora" w:hAnsi="Lora"/>
        </w:rPr>
        <w:t xml:space="preserve"> are created by the agency. They have milestone stages — A, B, C, D. The agency defines what each stage requires, which stage triggers a review notification, and what happens when the final stage is complete. The vendor sees only the stages assigned to them.</w:t>
      </w:r>
    </w:p>
    <w:p>
      <w:pPr>
        <w:pStyle w:val="BodyText"/>
        <w:bidi w:val="0"/>
        <w:jc w:val="left"/>
        <w:rPr>
          <w:rFonts w:ascii="Lora" w:hAnsi="Lora"/>
          <w:sz w:val="24"/>
        </w:rPr>
      </w:pPr>
      <w:r>
        <w:rPr>
          <w:rStyle w:val="Strong"/>
          <w:rFonts w:ascii="Lora" w:hAnsi="Lora"/>
        </w:rPr>
        <w:t>Child Forms</w:t>
      </w:r>
      <w:r>
        <w:rPr>
          <w:rFonts w:ascii="Lora" w:hAnsi="Lora"/>
        </w:rPr>
        <w:t xml:space="preserve"> are </w:t>
      </w:r>
      <w:r>
        <w:rPr>
          <w:rFonts w:ascii="Lora" w:hAnsi="Lora"/>
        </w:rPr>
        <w:t>tasks passed on by one owner to other party</w:t>
      </w:r>
      <w:r>
        <w:rPr>
          <w:rFonts w:ascii="Lora" w:hAnsi="Lora"/>
        </w:rPr>
        <w:t xml:space="preserve">. They are the </w:t>
      </w:r>
      <w:r>
        <w:rPr>
          <w:rFonts w:ascii="Lora" w:hAnsi="Lora"/>
        </w:rPr>
        <w:t>lattern party’s</w:t>
      </w:r>
      <w:r>
        <w:rPr>
          <w:rFonts w:ascii="Lora" w:hAnsi="Lora"/>
        </w:rPr>
        <w:t xml:space="preserve"> own internal work — their own stages, their own fields, their own sequence. When the vendor completes their Stage 4, the system fires Stage B on the agency's parent form automatically.One action in one place. Both parties updated.</w:t>
      </w:r>
    </w:p>
    <w:p>
      <w:pPr>
        <w:pStyle w:val="BodyText"/>
        <w:bidi w:val="0"/>
        <w:jc w:val="left"/>
        <w:rPr>
          <w:rFonts w:ascii="Lora" w:hAnsi="Lora"/>
          <w:sz w:val="24"/>
        </w:rPr>
      </w:pPr>
      <w:r>
        <w:rPr>
          <w:rFonts w:ascii="Lora" w:hAnsi="Lora"/>
        </w:rPr>
      </w:r>
    </w:p>
    <w:p>
      <w:pPr>
        <w:pStyle w:val="BodyText"/>
        <w:bidi w:val="0"/>
        <w:jc w:val="left"/>
        <w:rPr>
          <w:rFonts w:ascii="Lora" w:hAnsi="Lora"/>
          <w:sz w:val="24"/>
        </w:rPr>
      </w:pPr>
      <w:r>
        <w:rPr>
          <w:rFonts w:ascii="Lora" w:hAnsi="Lora"/>
        </w:rPr>
        <w:t>{Image}</w:t>
      </w:r>
    </w:p>
    <w:p>
      <w:pPr>
        <w:pStyle w:val="BodyText"/>
        <w:bidi w:val="0"/>
        <w:jc w:val="left"/>
        <w:rPr>
          <w:rFonts w:ascii="Lora" w:hAnsi="Lora"/>
          <w:sz w:val="24"/>
        </w:rPr>
      </w:pPr>
      <w:r>
        <w:rPr>
          <w:rFonts w:ascii="Lora" w:hAnsi="Lora"/>
        </w:rPr>
        <w:t>This mechanism does not exist in any existing event management platform. It is the structural answer to the double-entry problem — not a feature that reduces friction, but an architecture that eliminates the need for the second action entirely.</w:t>
      </w:r>
    </w:p>
    <w:p>
      <w:pPr>
        <w:pStyle w:val="BodyText"/>
        <w:bidi w:val="0"/>
        <w:jc w:val="left"/>
        <w:rPr>
          <w:rFonts w:ascii="Lora" w:hAnsi="Lora"/>
          <w:sz w:val="24"/>
        </w:rPr>
      </w:pPr>
      <w:r>
        <w:rPr>
          <w:rStyle w:val="Strong"/>
          <w:rFonts w:ascii="Lora" w:hAnsi="Lora"/>
        </w:rPr>
        <w:t>Forms and Pipelines view</w:t>
      </w:r>
      <w:r>
        <w:rPr>
          <w:rFonts w:ascii="Lora" w:hAnsi="Lora"/>
        </w:rPr>
        <w:t xml:space="preserve"> — Clicking a pipeline opens the stage rail showing the progress from Draft through Sent through Submitted through Reviewed through Approved. Form submissions auto-create linked tasks.</w:t>
      </w:r>
    </w:p>
    <w:p>
      <w:pPr>
        <w:pStyle w:val="BodyText"/>
        <w:bidi w:val="0"/>
        <w:jc w:val="left"/>
        <w:rPr>
          <w:rFonts w:ascii="Lora" w:hAnsi="Lora"/>
          <w:sz w:val="24"/>
        </w:rPr>
      </w:pPr>
      <w:r>
        <w:rPr>
          <w:rStyle w:val="Strong"/>
          <w:rFonts w:ascii="Lora" w:hAnsi="Lora"/>
        </w:rPr>
        <w:t>Tasks</w:t>
      </w:r>
      <w:r>
        <w:rPr>
          <w:rFonts w:ascii="Lora" w:hAnsi="Lora"/>
        </w:rPr>
        <w:t xml:space="preserve"> — Four views of the same underlying task record: List, Kanban , Gantt, Analytics . No task is ever created manually for a form stage — the form submission creates it automatically.</w:t>
      </w:r>
    </w:p>
    <w:p>
      <w:pPr>
        <w:pStyle w:val="BodyText"/>
        <w:bidi w:val="0"/>
        <w:spacing w:before="0" w:after="140"/>
        <w:jc w:val="left"/>
        <w:rPr>
          <w:rFonts w:ascii="Lora" w:hAnsi="Lora"/>
          <w:b w:val="false"/>
          <w:bCs w:val="false"/>
          <w:sz w:val="24"/>
          <w:szCs w:val="24"/>
        </w:rPr>
      </w:pPr>
      <w:r>
        <w:rPr>
          <w:rFonts w:ascii="Lora" w:hAnsi="Lora"/>
          <w:b w:val="false"/>
          <w:bCs w:val="false"/>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ora">
    <w:charset w:val="01"/>
    <w:family w:val="auto"/>
    <w:pitch w:val="variable"/>
  </w:font>
  <w:font w:name="merriweather">
    <w:altName w:val="merriweather Fallback"/>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Subtitle">
    <w:name w:val="Subtitle"/>
    <w:basedOn w:val="Heading"/>
    <w:next w:val="BodyText"/>
    <w:qFormat/>
    <w:pPr>
      <w:spacing w:before="60" w:after="120"/>
      <w:jc w:val="center"/>
    </w:pPr>
    <w:rPr>
      <w:sz w:val="36"/>
      <w:szCs w:val="3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LibreOffice/25.8.6.2$Linux_X86_64 LibreOffice_project/580$Build-2</Application>
  <AppVersion>15.0000</AppVersion>
  <Pages>10</Pages>
  <Words>2787</Words>
  <Characters>15776</Characters>
  <CharactersWithSpaces>18498</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2026-05-10T20:43:59Z</dcterms:created>
  <dc:creator/>
  <dc:description/>
  <dc:language>en-US</dc:language>
  <cp:lastModifiedBy/>
  <dcterms:modified xsi:type="dcterms:W3CDTF">2026-05-14T03:43:46Z</dcterms:modified>
  <cp:revision>1</cp:revision>
  <dc:subject/>
  <dc:title/>
</cp:coreProperties>
</file>