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0B97" w:rsidRPr="00B272E2" w:rsidRDefault="00D90B97" w:rsidP="00D90B97">
      <w:pPr>
        <w:spacing w:line="360" w:lineRule="auto"/>
        <w:jc w:val="center"/>
        <w:rPr>
          <w:rFonts w:ascii="Times New Roman" w:hAnsi="Times New Roman" w:cs="Times New Roman"/>
          <w:b/>
          <w:sz w:val="28"/>
          <w:szCs w:val="28"/>
          <w:u w:val="single"/>
        </w:rPr>
      </w:pPr>
      <w:r w:rsidRPr="00B272E2">
        <w:rPr>
          <w:rFonts w:ascii="Times New Roman" w:hAnsi="Times New Roman" w:cs="Times New Roman"/>
          <w:b/>
          <w:sz w:val="28"/>
          <w:szCs w:val="28"/>
          <w:u w:val="single"/>
        </w:rPr>
        <w:t>SYSTEM STUDY</w:t>
      </w:r>
    </w:p>
    <w:p w:rsidR="00D90B97" w:rsidRPr="00D90B97" w:rsidRDefault="00D90B97" w:rsidP="00D90B97">
      <w:pPr>
        <w:pStyle w:val="BodyTextIndent3"/>
        <w:spacing w:line="360" w:lineRule="auto"/>
        <w:ind w:left="0"/>
        <w:rPr>
          <w:b/>
          <w:bCs/>
          <w:sz w:val="28"/>
          <w:szCs w:val="28"/>
        </w:rPr>
      </w:pPr>
      <w:r w:rsidRPr="00D90B97">
        <w:rPr>
          <w:b/>
          <w:bCs/>
          <w:sz w:val="28"/>
          <w:szCs w:val="28"/>
        </w:rPr>
        <w:t>FEASIBILITY STUDY</w:t>
      </w:r>
    </w:p>
    <w:p w:rsidR="00D90B97" w:rsidRDefault="00D90B97" w:rsidP="00D90B97">
      <w:pPr>
        <w:pStyle w:val="BodyTextIndent"/>
        <w:rPr>
          <w:rFonts w:ascii="Times New Roman" w:hAnsi="Times New Roman"/>
          <w:sz w:val="28"/>
          <w:szCs w:val="28"/>
        </w:rPr>
      </w:pPr>
      <w:r w:rsidRPr="00D90B97">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732922" w:rsidRDefault="00732922" w:rsidP="00D90B97">
      <w:pPr>
        <w:pStyle w:val="BodyTextIndent"/>
        <w:rPr>
          <w:rFonts w:ascii="Times New Roman" w:hAnsi="Times New Roman"/>
          <w:sz w:val="28"/>
          <w:szCs w:val="28"/>
        </w:rPr>
      </w:pPr>
    </w:p>
    <w:p w:rsidR="003730E7" w:rsidRPr="003730E7" w:rsidRDefault="003730E7" w:rsidP="003730E7">
      <w:pPr>
        <w:pStyle w:val="BodyTextIndent"/>
        <w:rPr>
          <w:rFonts w:ascii="Times New Roman" w:hAnsi="Times New Roman"/>
          <w:sz w:val="28"/>
          <w:szCs w:val="28"/>
        </w:rPr>
      </w:pPr>
      <w:r w:rsidRPr="003730E7">
        <w:rPr>
          <w:rFonts w:ascii="Times New Roman" w:hAnsi="Times New Roman"/>
          <w:sz w:val="28"/>
          <w:szCs w:val="28"/>
        </w:rPr>
        <w:t>A feasibility study serves as a critical compass for organizations and decision-makers, guiding them through the initial stages of project planning by evaluating the viability and potential success of a proposed endeavor. This comprehensive analysis takes into account various factors to determine whether a project is worth pursuing from technical, financial, operational, and strategic perspectives.</w:t>
      </w:r>
    </w:p>
    <w:p w:rsidR="00FF2DA2" w:rsidRDefault="00FF2DA2" w:rsidP="00FF2DA2">
      <w:pPr>
        <w:pStyle w:val="BodyTextIndent"/>
        <w:ind w:firstLine="0"/>
        <w:rPr>
          <w:rFonts w:ascii="Times New Roman" w:hAnsi="Times New Roman"/>
          <w:b/>
          <w:sz w:val="28"/>
          <w:szCs w:val="28"/>
        </w:rPr>
      </w:pPr>
    </w:p>
    <w:p w:rsidR="003730E7" w:rsidRPr="00FF2DA2" w:rsidRDefault="003730E7" w:rsidP="00FF2DA2">
      <w:pPr>
        <w:pStyle w:val="BodyTextIndent"/>
        <w:ind w:firstLine="0"/>
        <w:rPr>
          <w:rFonts w:ascii="Times New Roman" w:hAnsi="Times New Roman"/>
          <w:b/>
          <w:sz w:val="28"/>
          <w:szCs w:val="28"/>
        </w:rPr>
      </w:pPr>
      <w:r w:rsidRPr="00FF2DA2">
        <w:rPr>
          <w:rFonts w:ascii="Times New Roman" w:hAnsi="Times New Roman"/>
          <w:b/>
          <w:sz w:val="28"/>
          <w:szCs w:val="28"/>
        </w:rPr>
        <w:t>Introduction to Feasibility Study:</w:t>
      </w:r>
    </w:p>
    <w:p w:rsidR="003730E7" w:rsidRDefault="003730E7" w:rsidP="003730E7">
      <w:pPr>
        <w:pStyle w:val="BodyTextIndent"/>
        <w:rPr>
          <w:rFonts w:ascii="Times New Roman" w:hAnsi="Times New Roman"/>
          <w:sz w:val="28"/>
          <w:szCs w:val="28"/>
        </w:rPr>
      </w:pPr>
      <w:r w:rsidRPr="003730E7">
        <w:rPr>
          <w:rFonts w:ascii="Times New Roman" w:hAnsi="Times New Roman"/>
          <w:sz w:val="28"/>
          <w:szCs w:val="28"/>
        </w:rPr>
        <w:t>A feasibility study is a systematic and disciplined approach to evaluating the practicality and potential of a project before committing substantial resources. It offers a structured framework for assessing the project's chances of success, identifying potential risks, and providing stakeholders with the information needed to make informed decisions. The primary goal of a feasibility study is to minimize uncertainties and enhance the likelihood of achieving the project's objectives.</w:t>
      </w:r>
    </w:p>
    <w:p w:rsidR="00966AFE" w:rsidRDefault="00966AFE" w:rsidP="00966AFE">
      <w:pPr>
        <w:pStyle w:val="BodyTextIndent"/>
        <w:ind w:firstLine="0"/>
        <w:rPr>
          <w:rFonts w:ascii="Times New Roman" w:hAnsi="Times New Roman"/>
          <w:sz w:val="28"/>
          <w:szCs w:val="28"/>
        </w:rPr>
      </w:pPr>
    </w:p>
    <w:p w:rsidR="00966AFE" w:rsidRDefault="00966AFE" w:rsidP="00966AFE">
      <w:pPr>
        <w:pStyle w:val="BodyTextIndent"/>
        <w:ind w:firstLine="0"/>
        <w:rPr>
          <w:rFonts w:ascii="Times New Roman" w:hAnsi="Times New Roman"/>
          <w:sz w:val="28"/>
          <w:szCs w:val="28"/>
        </w:rPr>
      </w:pPr>
    </w:p>
    <w:p w:rsidR="00966AFE" w:rsidRPr="00966AFE" w:rsidRDefault="00966AFE" w:rsidP="00966AFE">
      <w:pPr>
        <w:pStyle w:val="Heading3"/>
        <w:rPr>
          <w:rFonts w:ascii="Times New Roman" w:hAnsi="Times New Roman"/>
          <w:sz w:val="28"/>
          <w:szCs w:val="28"/>
        </w:rPr>
      </w:pPr>
      <w:r w:rsidRPr="00966AFE">
        <w:rPr>
          <w:rStyle w:val="Strong"/>
          <w:rFonts w:ascii="Times New Roman" w:hAnsi="Times New Roman"/>
          <w:b/>
          <w:bCs/>
          <w:sz w:val="28"/>
          <w:szCs w:val="28"/>
        </w:rPr>
        <w:lastRenderedPageBreak/>
        <w:t>Introduction</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t xml:space="preserve">The feasibility study evaluates the practicality and viability of the project </w:t>
      </w:r>
      <w:r w:rsidRPr="00966AFE">
        <w:rPr>
          <w:rStyle w:val="Emphasis"/>
          <w:sz w:val="28"/>
          <w:szCs w:val="28"/>
        </w:rPr>
        <w:t>"Rice Varieties Identification using Deep Learning."</w:t>
      </w:r>
      <w:r w:rsidRPr="00966AFE">
        <w:rPr>
          <w:sz w:val="28"/>
          <w:szCs w:val="28"/>
        </w:rPr>
        <w:t xml:space="preserve"> This project aims to develop a web-based application that uses deep learning models to identify different varieties of rice grains—Arborio, Basmati, </w:t>
      </w:r>
      <w:proofErr w:type="spellStart"/>
      <w:r w:rsidRPr="00966AFE">
        <w:rPr>
          <w:sz w:val="28"/>
          <w:szCs w:val="28"/>
        </w:rPr>
        <w:t>Ipsala</w:t>
      </w:r>
      <w:proofErr w:type="spellEnd"/>
      <w:r w:rsidRPr="00966AFE">
        <w:rPr>
          <w:sz w:val="28"/>
          <w:szCs w:val="28"/>
        </w:rPr>
        <w:t xml:space="preserve">, Jasmine, and </w:t>
      </w:r>
      <w:proofErr w:type="spellStart"/>
      <w:r w:rsidRPr="00966AFE">
        <w:rPr>
          <w:sz w:val="28"/>
          <w:szCs w:val="28"/>
        </w:rPr>
        <w:t>Karacadag</w:t>
      </w:r>
      <w:proofErr w:type="spellEnd"/>
      <w:r w:rsidRPr="00966AFE">
        <w:rPr>
          <w:sz w:val="28"/>
          <w:szCs w:val="28"/>
        </w:rPr>
        <w:t xml:space="preserve">—using image classification techniques. This document </w:t>
      </w:r>
      <w:proofErr w:type="spellStart"/>
      <w:r w:rsidRPr="00966AFE">
        <w:rPr>
          <w:sz w:val="28"/>
          <w:szCs w:val="28"/>
        </w:rPr>
        <w:t>analyzes</w:t>
      </w:r>
      <w:proofErr w:type="spellEnd"/>
      <w:r w:rsidRPr="00966AFE">
        <w:rPr>
          <w:sz w:val="28"/>
          <w:szCs w:val="28"/>
        </w:rPr>
        <w:t xml:space="preserve"> various aspects such as technical, operational, economic, and legal feasibility to ensure the successful implementation and sustainability of the system.</w:t>
      </w:r>
    </w:p>
    <w:p w:rsidR="00966AFE" w:rsidRPr="00966AFE" w:rsidRDefault="00966AFE" w:rsidP="00966AFE">
      <w:pPr>
        <w:spacing w:after="0" w:line="360" w:lineRule="auto"/>
        <w:jc w:val="both"/>
        <w:rPr>
          <w:rFonts w:ascii="Times New Roman" w:hAnsi="Times New Roman" w:cs="Times New Roman"/>
          <w:sz w:val="28"/>
          <w:szCs w:val="28"/>
        </w:rPr>
      </w:pPr>
    </w:p>
    <w:p w:rsidR="00966AFE" w:rsidRPr="00966AFE" w:rsidRDefault="00966AFE" w:rsidP="00966AFE">
      <w:pPr>
        <w:pStyle w:val="Heading3"/>
        <w:rPr>
          <w:rFonts w:ascii="Times New Roman" w:hAnsi="Times New Roman"/>
          <w:sz w:val="28"/>
          <w:szCs w:val="28"/>
        </w:rPr>
      </w:pPr>
      <w:r w:rsidRPr="00966AFE">
        <w:rPr>
          <w:rStyle w:val="Strong"/>
          <w:rFonts w:ascii="Times New Roman" w:hAnsi="Times New Roman"/>
          <w:b/>
          <w:bCs/>
          <w:sz w:val="28"/>
          <w:szCs w:val="28"/>
        </w:rPr>
        <w:t>Types of Feasibility Analysis</w:t>
      </w:r>
    </w:p>
    <w:p w:rsidR="00966AFE" w:rsidRPr="00966AFE" w:rsidRDefault="00966AFE" w:rsidP="00966AFE">
      <w:pPr>
        <w:pStyle w:val="Heading4"/>
        <w:spacing w:before="0" w:line="360" w:lineRule="auto"/>
        <w:jc w:val="both"/>
        <w:rPr>
          <w:rFonts w:ascii="Times New Roman" w:hAnsi="Times New Roman" w:cs="Times New Roman"/>
          <w:color w:val="000000" w:themeColor="text1"/>
          <w:sz w:val="28"/>
          <w:szCs w:val="28"/>
        </w:rPr>
      </w:pPr>
      <w:r w:rsidRPr="00966AFE">
        <w:rPr>
          <w:rFonts w:ascii="Times New Roman" w:hAnsi="Times New Roman" w:cs="Times New Roman"/>
          <w:color w:val="000000" w:themeColor="text1"/>
          <w:sz w:val="28"/>
          <w:szCs w:val="28"/>
        </w:rPr>
        <w:t xml:space="preserve">A. </w:t>
      </w:r>
      <w:r w:rsidRPr="00966AFE">
        <w:rPr>
          <w:rStyle w:val="Strong"/>
          <w:rFonts w:ascii="Times New Roman" w:hAnsi="Times New Roman" w:cs="Times New Roman"/>
          <w:b/>
          <w:bCs/>
          <w:color w:val="000000" w:themeColor="text1"/>
          <w:sz w:val="28"/>
          <w:szCs w:val="28"/>
        </w:rPr>
        <w:t>Technical Feasibility</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t xml:space="preserve">The project is technically feasible due to the availability of mature deep learning frameworks and tools. The models used (DenseNet121 and MobileNet) are lightweight, accurate, and easily trainable using open-source libraries like </w:t>
      </w:r>
      <w:proofErr w:type="spellStart"/>
      <w:r w:rsidRPr="00966AFE">
        <w:rPr>
          <w:rStyle w:val="Strong"/>
          <w:sz w:val="28"/>
          <w:szCs w:val="28"/>
        </w:rPr>
        <w:t>TensorFlow</w:t>
      </w:r>
      <w:proofErr w:type="spellEnd"/>
      <w:r w:rsidRPr="00966AFE">
        <w:rPr>
          <w:sz w:val="28"/>
          <w:szCs w:val="28"/>
        </w:rPr>
        <w:t xml:space="preserve"> and </w:t>
      </w:r>
      <w:proofErr w:type="spellStart"/>
      <w:r w:rsidRPr="00966AFE">
        <w:rPr>
          <w:rStyle w:val="Strong"/>
          <w:sz w:val="28"/>
          <w:szCs w:val="28"/>
        </w:rPr>
        <w:t>Keras</w:t>
      </w:r>
      <w:proofErr w:type="spellEnd"/>
      <w:r w:rsidRPr="00966AFE">
        <w:rPr>
          <w:sz w:val="28"/>
          <w:szCs w:val="28"/>
        </w:rPr>
        <w:t>.</w:t>
      </w:r>
    </w:p>
    <w:p w:rsidR="00966AFE" w:rsidRPr="00966AFE" w:rsidRDefault="00966AFE" w:rsidP="00966AFE">
      <w:pPr>
        <w:pStyle w:val="NormalWeb"/>
        <w:numPr>
          <w:ilvl w:val="0"/>
          <w:numId w:val="2"/>
        </w:numPr>
        <w:spacing w:before="0" w:beforeAutospacing="0" w:after="0" w:afterAutospacing="0" w:line="360" w:lineRule="auto"/>
        <w:jc w:val="both"/>
        <w:rPr>
          <w:sz w:val="28"/>
          <w:szCs w:val="28"/>
        </w:rPr>
      </w:pPr>
      <w:r w:rsidRPr="00966AFE">
        <w:rPr>
          <w:rStyle w:val="Strong"/>
          <w:sz w:val="28"/>
          <w:szCs w:val="28"/>
        </w:rPr>
        <w:t>Technology Stack</w:t>
      </w:r>
      <w:r w:rsidRPr="00966AFE">
        <w:rPr>
          <w:sz w:val="28"/>
          <w:szCs w:val="28"/>
        </w:rPr>
        <w:t>:</w:t>
      </w:r>
    </w:p>
    <w:p w:rsidR="00966AFE" w:rsidRPr="00966AFE" w:rsidRDefault="00966AFE" w:rsidP="00966AFE">
      <w:pPr>
        <w:pStyle w:val="NormalWeb"/>
        <w:numPr>
          <w:ilvl w:val="1"/>
          <w:numId w:val="2"/>
        </w:numPr>
        <w:spacing w:before="0" w:beforeAutospacing="0" w:after="0" w:afterAutospacing="0" w:line="360" w:lineRule="auto"/>
        <w:jc w:val="both"/>
        <w:rPr>
          <w:sz w:val="28"/>
          <w:szCs w:val="28"/>
        </w:rPr>
      </w:pPr>
      <w:r w:rsidRPr="00966AFE">
        <w:rPr>
          <w:sz w:val="28"/>
          <w:szCs w:val="28"/>
        </w:rPr>
        <w:t>Backend: Python 3.x, Flask</w:t>
      </w:r>
    </w:p>
    <w:p w:rsidR="00966AFE" w:rsidRPr="00966AFE" w:rsidRDefault="00966AFE" w:rsidP="00966AFE">
      <w:pPr>
        <w:pStyle w:val="NormalWeb"/>
        <w:numPr>
          <w:ilvl w:val="1"/>
          <w:numId w:val="2"/>
        </w:numPr>
        <w:spacing w:before="0" w:beforeAutospacing="0" w:after="0" w:afterAutospacing="0" w:line="360" w:lineRule="auto"/>
        <w:jc w:val="both"/>
        <w:rPr>
          <w:sz w:val="28"/>
          <w:szCs w:val="28"/>
        </w:rPr>
      </w:pPr>
      <w:r w:rsidRPr="00966AFE">
        <w:rPr>
          <w:sz w:val="28"/>
          <w:szCs w:val="28"/>
        </w:rPr>
        <w:t>Frontend: HTML, CSS, JavaScript</w:t>
      </w:r>
    </w:p>
    <w:p w:rsidR="00966AFE" w:rsidRPr="00966AFE" w:rsidRDefault="00966AFE" w:rsidP="00966AFE">
      <w:pPr>
        <w:pStyle w:val="NormalWeb"/>
        <w:numPr>
          <w:ilvl w:val="1"/>
          <w:numId w:val="2"/>
        </w:numPr>
        <w:spacing w:before="0" w:beforeAutospacing="0" w:after="0" w:afterAutospacing="0" w:line="360" w:lineRule="auto"/>
        <w:jc w:val="both"/>
        <w:rPr>
          <w:sz w:val="28"/>
          <w:szCs w:val="28"/>
        </w:rPr>
      </w:pPr>
      <w:r w:rsidRPr="00966AFE">
        <w:rPr>
          <w:sz w:val="28"/>
          <w:szCs w:val="28"/>
        </w:rPr>
        <w:t xml:space="preserve">Deep Learning Libraries: </w:t>
      </w:r>
      <w:proofErr w:type="spellStart"/>
      <w:r w:rsidRPr="00966AFE">
        <w:rPr>
          <w:sz w:val="28"/>
          <w:szCs w:val="28"/>
        </w:rPr>
        <w:t>TensorFlow</w:t>
      </w:r>
      <w:proofErr w:type="spellEnd"/>
      <w:r w:rsidRPr="00966AFE">
        <w:rPr>
          <w:sz w:val="28"/>
          <w:szCs w:val="28"/>
        </w:rPr>
        <w:t xml:space="preserve">, </w:t>
      </w:r>
      <w:proofErr w:type="spellStart"/>
      <w:r w:rsidRPr="00966AFE">
        <w:rPr>
          <w:sz w:val="28"/>
          <w:szCs w:val="28"/>
        </w:rPr>
        <w:t>Keras</w:t>
      </w:r>
      <w:proofErr w:type="spellEnd"/>
    </w:p>
    <w:p w:rsidR="00966AFE" w:rsidRPr="00966AFE" w:rsidRDefault="00966AFE" w:rsidP="00966AFE">
      <w:pPr>
        <w:pStyle w:val="NormalWeb"/>
        <w:numPr>
          <w:ilvl w:val="1"/>
          <w:numId w:val="2"/>
        </w:numPr>
        <w:spacing w:before="0" w:beforeAutospacing="0" w:after="0" w:afterAutospacing="0" w:line="360" w:lineRule="auto"/>
        <w:jc w:val="both"/>
        <w:rPr>
          <w:sz w:val="28"/>
          <w:szCs w:val="28"/>
        </w:rPr>
      </w:pPr>
      <w:r w:rsidRPr="00966AFE">
        <w:rPr>
          <w:sz w:val="28"/>
          <w:szCs w:val="28"/>
        </w:rPr>
        <w:t>Hardware: CPU/GPU-enabled system (optional for deployment)</w:t>
      </w:r>
    </w:p>
    <w:p w:rsidR="00966AFE" w:rsidRPr="00966AFE" w:rsidRDefault="00966AFE" w:rsidP="00966AFE">
      <w:pPr>
        <w:pStyle w:val="NormalWeb"/>
        <w:numPr>
          <w:ilvl w:val="0"/>
          <w:numId w:val="2"/>
        </w:numPr>
        <w:spacing w:before="0" w:beforeAutospacing="0" w:after="0" w:afterAutospacing="0" w:line="360" w:lineRule="auto"/>
        <w:jc w:val="both"/>
        <w:rPr>
          <w:sz w:val="28"/>
          <w:szCs w:val="28"/>
        </w:rPr>
      </w:pPr>
      <w:r w:rsidRPr="00966AFE">
        <w:rPr>
          <w:rStyle w:val="Strong"/>
          <w:sz w:val="28"/>
          <w:szCs w:val="28"/>
        </w:rPr>
        <w:t>Dataset Availability</w:t>
      </w:r>
      <w:r w:rsidRPr="00966AFE">
        <w:rPr>
          <w:sz w:val="28"/>
          <w:szCs w:val="28"/>
        </w:rPr>
        <w:t>:</w:t>
      </w:r>
    </w:p>
    <w:p w:rsidR="00966AFE" w:rsidRPr="00966AFE" w:rsidRDefault="00966AFE" w:rsidP="00966AFE">
      <w:pPr>
        <w:pStyle w:val="NormalWeb"/>
        <w:numPr>
          <w:ilvl w:val="1"/>
          <w:numId w:val="2"/>
        </w:numPr>
        <w:spacing w:before="0" w:beforeAutospacing="0" w:after="0" w:afterAutospacing="0" w:line="360" w:lineRule="auto"/>
        <w:jc w:val="both"/>
        <w:rPr>
          <w:sz w:val="28"/>
          <w:szCs w:val="28"/>
        </w:rPr>
      </w:pPr>
      <w:r w:rsidRPr="00966AFE">
        <w:rPr>
          <w:sz w:val="28"/>
          <w:szCs w:val="28"/>
        </w:rPr>
        <w:t xml:space="preserve">Publicly available </w:t>
      </w:r>
      <w:proofErr w:type="spellStart"/>
      <w:r w:rsidRPr="00966AFE">
        <w:rPr>
          <w:sz w:val="28"/>
          <w:szCs w:val="28"/>
        </w:rPr>
        <w:t>Kaggle</w:t>
      </w:r>
      <w:proofErr w:type="spellEnd"/>
      <w:r w:rsidRPr="00966AFE">
        <w:rPr>
          <w:sz w:val="28"/>
          <w:szCs w:val="28"/>
        </w:rPr>
        <w:t xml:space="preserve"> Rice Grain dataset with 60,000 images</w:t>
      </w:r>
    </w:p>
    <w:p w:rsidR="00966AFE" w:rsidRPr="00966AFE" w:rsidRDefault="00966AFE" w:rsidP="00966AFE">
      <w:pPr>
        <w:pStyle w:val="NormalWeb"/>
        <w:numPr>
          <w:ilvl w:val="0"/>
          <w:numId w:val="2"/>
        </w:numPr>
        <w:spacing w:before="0" w:beforeAutospacing="0" w:after="0" w:afterAutospacing="0" w:line="360" w:lineRule="auto"/>
        <w:jc w:val="both"/>
        <w:rPr>
          <w:sz w:val="28"/>
          <w:szCs w:val="28"/>
        </w:rPr>
      </w:pPr>
      <w:r w:rsidRPr="00966AFE">
        <w:rPr>
          <w:rStyle w:val="Strong"/>
          <w:sz w:val="28"/>
          <w:szCs w:val="28"/>
        </w:rPr>
        <w:t>Tools &amp; IDEs</w:t>
      </w:r>
      <w:r w:rsidRPr="00966AFE">
        <w:rPr>
          <w:sz w:val="28"/>
          <w:szCs w:val="28"/>
        </w:rPr>
        <w:t>:</w:t>
      </w:r>
    </w:p>
    <w:p w:rsidR="00966AFE" w:rsidRPr="00966AFE" w:rsidRDefault="00966AFE" w:rsidP="00966AFE">
      <w:pPr>
        <w:pStyle w:val="NormalWeb"/>
        <w:numPr>
          <w:ilvl w:val="1"/>
          <w:numId w:val="2"/>
        </w:numPr>
        <w:spacing w:before="0" w:beforeAutospacing="0" w:after="0" w:afterAutospacing="0" w:line="360" w:lineRule="auto"/>
        <w:jc w:val="both"/>
        <w:rPr>
          <w:sz w:val="28"/>
          <w:szCs w:val="28"/>
        </w:rPr>
      </w:pPr>
      <w:r w:rsidRPr="00966AFE">
        <w:rPr>
          <w:sz w:val="28"/>
          <w:szCs w:val="28"/>
        </w:rPr>
        <w:t xml:space="preserve">Google </w:t>
      </w:r>
      <w:proofErr w:type="spellStart"/>
      <w:r w:rsidRPr="00966AFE">
        <w:rPr>
          <w:sz w:val="28"/>
          <w:szCs w:val="28"/>
        </w:rPr>
        <w:t>Colab</w:t>
      </w:r>
      <w:proofErr w:type="spellEnd"/>
      <w:r w:rsidRPr="00966AFE">
        <w:rPr>
          <w:sz w:val="28"/>
          <w:szCs w:val="28"/>
        </w:rPr>
        <w:t xml:space="preserve">, </w:t>
      </w:r>
      <w:proofErr w:type="spellStart"/>
      <w:r w:rsidRPr="00966AFE">
        <w:rPr>
          <w:sz w:val="28"/>
          <w:szCs w:val="28"/>
        </w:rPr>
        <w:t>Jupyter</w:t>
      </w:r>
      <w:proofErr w:type="spellEnd"/>
      <w:r w:rsidRPr="00966AFE">
        <w:rPr>
          <w:sz w:val="28"/>
          <w:szCs w:val="28"/>
        </w:rPr>
        <w:t xml:space="preserve"> Notebook, VS Code</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lastRenderedPageBreak/>
        <w:t xml:space="preserve">✅ </w:t>
      </w:r>
      <w:r w:rsidRPr="00966AFE">
        <w:rPr>
          <w:rStyle w:val="Emphasis"/>
          <w:sz w:val="28"/>
          <w:szCs w:val="28"/>
        </w:rPr>
        <w:t>Conclusion:</w:t>
      </w:r>
      <w:r w:rsidRPr="00966AFE">
        <w:rPr>
          <w:sz w:val="28"/>
          <w:szCs w:val="28"/>
        </w:rPr>
        <w:t xml:space="preserve"> The technologies used are proven and compatible, and the team has the required technical skills.</w:t>
      </w:r>
    </w:p>
    <w:p w:rsidR="00966AFE" w:rsidRPr="00966AFE" w:rsidRDefault="00966AFE" w:rsidP="00966AFE">
      <w:pPr>
        <w:spacing w:after="0" w:line="360" w:lineRule="auto"/>
        <w:jc w:val="both"/>
        <w:rPr>
          <w:rFonts w:ascii="Times New Roman" w:hAnsi="Times New Roman" w:cs="Times New Roman"/>
          <w:sz w:val="28"/>
          <w:szCs w:val="28"/>
        </w:rPr>
      </w:pPr>
    </w:p>
    <w:p w:rsidR="00966AFE" w:rsidRPr="00966AFE" w:rsidRDefault="00966AFE" w:rsidP="00966AFE">
      <w:pPr>
        <w:pStyle w:val="Heading4"/>
        <w:spacing w:before="0" w:line="360" w:lineRule="auto"/>
        <w:jc w:val="both"/>
        <w:rPr>
          <w:rFonts w:ascii="Times New Roman" w:hAnsi="Times New Roman" w:cs="Times New Roman"/>
          <w:color w:val="000000" w:themeColor="text1"/>
          <w:sz w:val="28"/>
          <w:szCs w:val="28"/>
        </w:rPr>
      </w:pPr>
      <w:r w:rsidRPr="00966AFE">
        <w:rPr>
          <w:rFonts w:ascii="Times New Roman" w:hAnsi="Times New Roman" w:cs="Times New Roman"/>
          <w:color w:val="000000" w:themeColor="text1"/>
          <w:sz w:val="28"/>
          <w:szCs w:val="28"/>
        </w:rPr>
        <w:t xml:space="preserve">B. </w:t>
      </w:r>
      <w:r w:rsidRPr="00966AFE">
        <w:rPr>
          <w:rStyle w:val="Strong"/>
          <w:rFonts w:ascii="Times New Roman" w:hAnsi="Times New Roman" w:cs="Times New Roman"/>
          <w:b/>
          <w:bCs/>
          <w:color w:val="000000" w:themeColor="text1"/>
          <w:sz w:val="28"/>
          <w:szCs w:val="28"/>
        </w:rPr>
        <w:t>Operational Feasibility</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t>The proposed system is designed to be used by farmers, distributors, quality inspectors, and agricultural organizations. It provides an intuitive web-based interface that enables users to upload rice grain images and identify their variety instantly.</w:t>
      </w:r>
    </w:p>
    <w:p w:rsidR="00966AFE" w:rsidRPr="00966AFE" w:rsidRDefault="00966AFE" w:rsidP="00966AFE">
      <w:pPr>
        <w:pStyle w:val="NormalWeb"/>
        <w:numPr>
          <w:ilvl w:val="0"/>
          <w:numId w:val="3"/>
        </w:numPr>
        <w:spacing w:before="0" w:beforeAutospacing="0" w:after="0" w:afterAutospacing="0" w:line="360" w:lineRule="auto"/>
        <w:jc w:val="both"/>
        <w:rPr>
          <w:sz w:val="28"/>
          <w:szCs w:val="28"/>
        </w:rPr>
      </w:pPr>
      <w:r w:rsidRPr="00966AFE">
        <w:rPr>
          <w:rStyle w:val="Strong"/>
          <w:sz w:val="28"/>
          <w:szCs w:val="28"/>
        </w:rPr>
        <w:t>User-Friendly Interface</w:t>
      </w:r>
    </w:p>
    <w:p w:rsidR="00966AFE" w:rsidRPr="00966AFE" w:rsidRDefault="00966AFE" w:rsidP="00966AFE">
      <w:pPr>
        <w:pStyle w:val="NormalWeb"/>
        <w:numPr>
          <w:ilvl w:val="0"/>
          <w:numId w:val="3"/>
        </w:numPr>
        <w:spacing w:before="0" w:beforeAutospacing="0" w:after="0" w:afterAutospacing="0" w:line="360" w:lineRule="auto"/>
        <w:jc w:val="both"/>
        <w:rPr>
          <w:sz w:val="28"/>
          <w:szCs w:val="28"/>
        </w:rPr>
      </w:pPr>
      <w:r w:rsidRPr="00966AFE">
        <w:rPr>
          <w:rStyle w:val="Strong"/>
          <w:sz w:val="28"/>
          <w:szCs w:val="28"/>
        </w:rPr>
        <w:t>Minimal training required</w:t>
      </w:r>
    </w:p>
    <w:p w:rsidR="00966AFE" w:rsidRPr="00966AFE" w:rsidRDefault="00966AFE" w:rsidP="00966AFE">
      <w:pPr>
        <w:pStyle w:val="NormalWeb"/>
        <w:numPr>
          <w:ilvl w:val="0"/>
          <w:numId w:val="3"/>
        </w:numPr>
        <w:spacing w:before="0" w:beforeAutospacing="0" w:after="0" w:afterAutospacing="0" w:line="360" w:lineRule="auto"/>
        <w:jc w:val="both"/>
        <w:rPr>
          <w:sz w:val="28"/>
          <w:szCs w:val="28"/>
        </w:rPr>
      </w:pPr>
      <w:r w:rsidRPr="00966AFE">
        <w:rPr>
          <w:rStyle w:val="Strong"/>
          <w:sz w:val="28"/>
          <w:szCs w:val="28"/>
        </w:rPr>
        <w:t>Fast prediction and result display</w:t>
      </w:r>
    </w:p>
    <w:p w:rsidR="00966AFE" w:rsidRPr="00966AFE" w:rsidRDefault="00966AFE" w:rsidP="00966AFE">
      <w:pPr>
        <w:pStyle w:val="NormalWeb"/>
        <w:numPr>
          <w:ilvl w:val="0"/>
          <w:numId w:val="3"/>
        </w:numPr>
        <w:spacing w:before="0" w:beforeAutospacing="0" w:after="0" w:afterAutospacing="0" w:line="360" w:lineRule="auto"/>
        <w:jc w:val="both"/>
        <w:rPr>
          <w:sz w:val="28"/>
          <w:szCs w:val="28"/>
        </w:rPr>
      </w:pPr>
      <w:r w:rsidRPr="00966AFE">
        <w:rPr>
          <w:rStyle w:val="Strong"/>
          <w:sz w:val="28"/>
          <w:szCs w:val="28"/>
        </w:rPr>
        <w:t>Can be accessed via browser on PC, tablet, or mobile</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t xml:space="preserve">✅ </w:t>
      </w:r>
      <w:r w:rsidRPr="00966AFE">
        <w:rPr>
          <w:rStyle w:val="Emphasis"/>
          <w:sz w:val="28"/>
          <w:szCs w:val="28"/>
        </w:rPr>
        <w:t>Conclusion:</w:t>
      </w:r>
      <w:r w:rsidRPr="00966AFE">
        <w:rPr>
          <w:sz w:val="28"/>
          <w:szCs w:val="28"/>
        </w:rPr>
        <w:t xml:space="preserve"> The system is simple to operate and can be integrated into existing workflows with minimal disruption.</w:t>
      </w:r>
    </w:p>
    <w:p w:rsidR="00966AFE" w:rsidRPr="00966AFE" w:rsidRDefault="00966AFE" w:rsidP="00966AFE">
      <w:pPr>
        <w:spacing w:after="0" w:line="360" w:lineRule="auto"/>
        <w:jc w:val="both"/>
        <w:rPr>
          <w:rFonts w:ascii="Times New Roman" w:hAnsi="Times New Roman" w:cs="Times New Roman"/>
          <w:sz w:val="28"/>
          <w:szCs w:val="28"/>
        </w:rPr>
      </w:pPr>
    </w:p>
    <w:p w:rsidR="00966AFE" w:rsidRPr="00966AFE" w:rsidRDefault="00966AFE" w:rsidP="00966AFE">
      <w:pPr>
        <w:pStyle w:val="Heading4"/>
        <w:spacing w:before="0" w:line="360" w:lineRule="auto"/>
        <w:jc w:val="both"/>
        <w:rPr>
          <w:rFonts w:ascii="Times New Roman" w:hAnsi="Times New Roman" w:cs="Times New Roman"/>
          <w:color w:val="000000" w:themeColor="text1"/>
          <w:sz w:val="28"/>
          <w:szCs w:val="28"/>
        </w:rPr>
      </w:pPr>
      <w:r w:rsidRPr="00966AFE">
        <w:rPr>
          <w:rFonts w:ascii="Times New Roman" w:hAnsi="Times New Roman" w:cs="Times New Roman"/>
          <w:color w:val="000000" w:themeColor="text1"/>
          <w:sz w:val="28"/>
          <w:szCs w:val="28"/>
        </w:rPr>
        <w:t xml:space="preserve">C. </w:t>
      </w:r>
      <w:r w:rsidRPr="00966AFE">
        <w:rPr>
          <w:rStyle w:val="Strong"/>
          <w:rFonts w:ascii="Times New Roman" w:hAnsi="Times New Roman" w:cs="Times New Roman"/>
          <w:b/>
          <w:bCs/>
          <w:color w:val="000000" w:themeColor="text1"/>
          <w:sz w:val="28"/>
          <w:szCs w:val="28"/>
        </w:rPr>
        <w:t>Economic Feasibility</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t>The development of this project involves no licensing or software purchasing costs, as it uses open-source tools and frameworks. The cost is limited to internet access, data preparation, and minimal hardware resources.</w:t>
      </w:r>
    </w:p>
    <w:p w:rsidR="00966AFE" w:rsidRPr="00966AFE" w:rsidRDefault="00966AFE" w:rsidP="00966AFE">
      <w:pPr>
        <w:pStyle w:val="NormalWeb"/>
        <w:numPr>
          <w:ilvl w:val="0"/>
          <w:numId w:val="4"/>
        </w:numPr>
        <w:spacing w:before="0" w:beforeAutospacing="0" w:after="0" w:afterAutospacing="0" w:line="360" w:lineRule="auto"/>
        <w:jc w:val="both"/>
        <w:rPr>
          <w:sz w:val="28"/>
          <w:szCs w:val="28"/>
        </w:rPr>
      </w:pPr>
      <w:r w:rsidRPr="00966AFE">
        <w:rPr>
          <w:rStyle w:val="Strong"/>
          <w:sz w:val="28"/>
          <w:szCs w:val="28"/>
        </w:rPr>
        <w:t>Development Cost</w:t>
      </w:r>
      <w:r w:rsidRPr="00966AFE">
        <w:rPr>
          <w:sz w:val="28"/>
          <w:szCs w:val="28"/>
        </w:rPr>
        <w:t>: Low (student-level or academic project)</w:t>
      </w:r>
    </w:p>
    <w:p w:rsidR="00966AFE" w:rsidRPr="00966AFE" w:rsidRDefault="00966AFE" w:rsidP="00966AFE">
      <w:pPr>
        <w:pStyle w:val="NormalWeb"/>
        <w:numPr>
          <w:ilvl w:val="0"/>
          <w:numId w:val="4"/>
        </w:numPr>
        <w:spacing w:before="0" w:beforeAutospacing="0" w:after="0" w:afterAutospacing="0" w:line="360" w:lineRule="auto"/>
        <w:jc w:val="both"/>
        <w:rPr>
          <w:sz w:val="28"/>
          <w:szCs w:val="28"/>
        </w:rPr>
      </w:pPr>
      <w:r w:rsidRPr="00966AFE">
        <w:rPr>
          <w:rStyle w:val="Strong"/>
          <w:sz w:val="28"/>
          <w:szCs w:val="28"/>
        </w:rPr>
        <w:t>Infrastructure</w:t>
      </w:r>
      <w:r w:rsidRPr="00966AFE">
        <w:rPr>
          <w:sz w:val="28"/>
          <w:szCs w:val="28"/>
        </w:rPr>
        <w:t>: Optional GPU, otherwise minimal system requirements</w:t>
      </w:r>
    </w:p>
    <w:p w:rsidR="00966AFE" w:rsidRPr="00966AFE" w:rsidRDefault="00966AFE" w:rsidP="00966AFE">
      <w:pPr>
        <w:pStyle w:val="NormalWeb"/>
        <w:numPr>
          <w:ilvl w:val="0"/>
          <w:numId w:val="4"/>
        </w:numPr>
        <w:spacing w:before="0" w:beforeAutospacing="0" w:after="0" w:afterAutospacing="0" w:line="360" w:lineRule="auto"/>
        <w:jc w:val="both"/>
        <w:rPr>
          <w:sz w:val="28"/>
          <w:szCs w:val="28"/>
        </w:rPr>
      </w:pPr>
      <w:r w:rsidRPr="00966AFE">
        <w:rPr>
          <w:rStyle w:val="Strong"/>
          <w:sz w:val="28"/>
          <w:szCs w:val="28"/>
        </w:rPr>
        <w:t>No commercial licenses required</w:t>
      </w:r>
    </w:p>
    <w:p w:rsidR="00966AFE" w:rsidRPr="00966AFE" w:rsidRDefault="00966AFE" w:rsidP="00966AFE">
      <w:pPr>
        <w:pStyle w:val="NormalWeb"/>
        <w:numPr>
          <w:ilvl w:val="0"/>
          <w:numId w:val="4"/>
        </w:numPr>
        <w:spacing w:before="0" w:beforeAutospacing="0" w:after="0" w:afterAutospacing="0" w:line="360" w:lineRule="auto"/>
        <w:jc w:val="both"/>
        <w:rPr>
          <w:sz w:val="28"/>
          <w:szCs w:val="28"/>
        </w:rPr>
      </w:pPr>
      <w:r w:rsidRPr="00966AFE">
        <w:rPr>
          <w:rStyle w:val="Strong"/>
          <w:sz w:val="28"/>
          <w:szCs w:val="28"/>
        </w:rPr>
        <w:t>Cost-effective deployment using Flask on cloud/local server</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t xml:space="preserve">✅ </w:t>
      </w:r>
      <w:r w:rsidRPr="00966AFE">
        <w:rPr>
          <w:rStyle w:val="Emphasis"/>
          <w:sz w:val="28"/>
          <w:szCs w:val="28"/>
        </w:rPr>
        <w:t>Conclusion:</w:t>
      </w:r>
      <w:r w:rsidRPr="00966AFE">
        <w:rPr>
          <w:sz w:val="28"/>
          <w:szCs w:val="28"/>
        </w:rPr>
        <w:t xml:space="preserve"> The system is economically feasible for academic, </w:t>
      </w:r>
      <w:proofErr w:type="gramStart"/>
      <w:r w:rsidRPr="00966AFE">
        <w:rPr>
          <w:sz w:val="28"/>
          <w:szCs w:val="28"/>
        </w:rPr>
        <w:t>research,</w:t>
      </w:r>
      <w:proofErr w:type="gramEnd"/>
      <w:r w:rsidRPr="00966AFE">
        <w:rPr>
          <w:sz w:val="28"/>
          <w:szCs w:val="28"/>
        </w:rPr>
        <w:t xml:space="preserve"> or pilot-scale use and can be scaled with low investment.</w:t>
      </w:r>
    </w:p>
    <w:p w:rsidR="00966AFE" w:rsidRPr="00966AFE" w:rsidRDefault="00966AFE" w:rsidP="00966AFE">
      <w:pPr>
        <w:spacing w:after="0" w:line="360" w:lineRule="auto"/>
        <w:jc w:val="both"/>
        <w:rPr>
          <w:rFonts w:ascii="Times New Roman" w:hAnsi="Times New Roman" w:cs="Times New Roman"/>
          <w:sz w:val="28"/>
          <w:szCs w:val="28"/>
        </w:rPr>
      </w:pPr>
    </w:p>
    <w:p w:rsidR="00966AFE" w:rsidRPr="00966AFE" w:rsidRDefault="00966AFE" w:rsidP="00966AFE">
      <w:pPr>
        <w:pStyle w:val="Heading4"/>
        <w:spacing w:before="0" w:line="360" w:lineRule="auto"/>
        <w:jc w:val="both"/>
        <w:rPr>
          <w:rFonts w:ascii="Times New Roman" w:hAnsi="Times New Roman" w:cs="Times New Roman"/>
          <w:color w:val="000000" w:themeColor="text1"/>
          <w:sz w:val="28"/>
          <w:szCs w:val="28"/>
        </w:rPr>
      </w:pPr>
      <w:r w:rsidRPr="00966AFE">
        <w:rPr>
          <w:rFonts w:ascii="Times New Roman" w:hAnsi="Times New Roman" w:cs="Times New Roman"/>
          <w:color w:val="000000" w:themeColor="text1"/>
          <w:sz w:val="28"/>
          <w:szCs w:val="28"/>
        </w:rPr>
        <w:lastRenderedPageBreak/>
        <w:t xml:space="preserve">D. </w:t>
      </w:r>
      <w:r w:rsidRPr="00966AFE">
        <w:rPr>
          <w:rStyle w:val="Strong"/>
          <w:rFonts w:ascii="Times New Roman" w:hAnsi="Times New Roman" w:cs="Times New Roman"/>
          <w:b/>
          <w:bCs/>
          <w:color w:val="000000" w:themeColor="text1"/>
          <w:sz w:val="28"/>
          <w:szCs w:val="28"/>
        </w:rPr>
        <w:t>Legal Feasibility</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t>There are no known legal constraints in developing this system, as it uses:</w:t>
      </w:r>
    </w:p>
    <w:p w:rsidR="00966AFE" w:rsidRPr="00966AFE" w:rsidRDefault="00966AFE" w:rsidP="00966AFE">
      <w:pPr>
        <w:pStyle w:val="NormalWeb"/>
        <w:numPr>
          <w:ilvl w:val="0"/>
          <w:numId w:val="5"/>
        </w:numPr>
        <w:spacing w:before="0" w:beforeAutospacing="0" w:after="0" w:afterAutospacing="0" w:line="360" w:lineRule="auto"/>
        <w:jc w:val="both"/>
        <w:rPr>
          <w:sz w:val="28"/>
          <w:szCs w:val="28"/>
        </w:rPr>
      </w:pPr>
      <w:r w:rsidRPr="00966AFE">
        <w:rPr>
          <w:sz w:val="28"/>
          <w:szCs w:val="28"/>
        </w:rPr>
        <w:t>Open-source libraries (</w:t>
      </w:r>
      <w:proofErr w:type="spellStart"/>
      <w:r w:rsidRPr="00966AFE">
        <w:rPr>
          <w:sz w:val="28"/>
          <w:szCs w:val="28"/>
        </w:rPr>
        <w:t>TensorFlow</w:t>
      </w:r>
      <w:proofErr w:type="spellEnd"/>
      <w:r w:rsidRPr="00966AFE">
        <w:rPr>
          <w:sz w:val="28"/>
          <w:szCs w:val="28"/>
        </w:rPr>
        <w:t xml:space="preserve">, </w:t>
      </w:r>
      <w:proofErr w:type="spellStart"/>
      <w:r w:rsidRPr="00966AFE">
        <w:rPr>
          <w:sz w:val="28"/>
          <w:szCs w:val="28"/>
        </w:rPr>
        <w:t>Keras</w:t>
      </w:r>
      <w:proofErr w:type="spellEnd"/>
      <w:r w:rsidRPr="00966AFE">
        <w:rPr>
          <w:sz w:val="28"/>
          <w:szCs w:val="28"/>
        </w:rPr>
        <w:t>, Flask)</w:t>
      </w:r>
    </w:p>
    <w:p w:rsidR="00966AFE" w:rsidRPr="00966AFE" w:rsidRDefault="00966AFE" w:rsidP="00966AFE">
      <w:pPr>
        <w:pStyle w:val="NormalWeb"/>
        <w:numPr>
          <w:ilvl w:val="0"/>
          <w:numId w:val="5"/>
        </w:numPr>
        <w:spacing w:before="0" w:beforeAutospacing="0" w:after="0" w:afterAutospacing="0" w:line="360" w:lineRule="auto"/>
        <w:jc w:val="both"/>
        <w:rPr>
          <w:sz w:val="28"/>
          <w:szCs w:val="28"/>
        </w:rPr>
      </w:pPr>
      <w:r w:rsidRPr="00966AFE">
        <w:rPr>
          <w:sz w:val="28"/>
          <w:szCs w:val="28"/>
        </w:rPr>
        <w:t xml:space="preserve">Publicly available dataset from </w:t>
      </w:r>
      <w:proofErr w:type="spellStart"/>
      <w:r w:rsidRPr="00966AFE">
        <w:rPr>
          <w:sz w:val="28"/>
          <w:szCs w:val="28"/>
        </w:rPr>
        <w:t>Kaggle</w:t>
      </w:r>
      <w:proofErr w:type="spellEnd"/>
      <w:r w:rsidRPr="00966AFE">
        <w:rPr>
          <w:sz w:val="28"/>
          <w:szCs w:val="28"/>
        </w:rPr>
        <w:t xml:space="preserve"> (with permissible use)</w:t>
      </w:r>
    </w:p>
    <w:p w:rsidR="00966AFE" w:rsidRPr="00966AFE" w:rsidRDefault="00966AFE" w:rsidP="00966AFE">
      <w:pPr>
        <w:pStyle w:val="NormalWeb"/>
        <w:numPr>
          <w:ilvl w:val="0"/>
          <w:numId w:val="5"/>
        </w:numPr>
        <w:spacing w:before="0" w:beforeAutospacing="0" w:after="0" w:afterAutospacing="0" w:line="360" w:lineRule="auto"/>
        <w:jc w:val="both"/>
        <w:rPr>
          <w:sz w:val="28"/>
          <w:szCs w:val="28"/>
        </w:rPr>
      </w:pPr>
      <w:r w:rsidRPr="00966AFE">
        <w:rPr>
          <w:sz w:val="28"/>
          <w:szCs w:val="28"/>
        </w:rPr>
        <w:t>No collection of personal user data</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t xml:space="preserve">However, care must be taken when extending to commercial use, especially if using third-party datasets or deploying the system as a </w:t>
      </w:r>
      <w:proofErr w:type="spellStart"/>
      <w:r w:rsidRPr="00966AFE">
        <w:rPr>
          <w:sz w:val="28"/>
          <w:szCs w:val="28"/>
        </w:rPr>
        <w:t>SaaS</w:t>
      </w:r>
      <w:proofErr w:type="spellEnd"/>
      <w:r w:rsidRPr="00966AFE">
        <w:rPr>
          <w:sz w:val="28"/>
          <w:szCs w:val="28"/>
        </w:rPr>
        <w:t>.</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t xml:space="preserve">✅ </w:t>
      </w:r>
      <w:r w:rsidRPr="00966AFE">
        <w:rPr>
          <w:rStyle w:val="Emphasis"/>
          <w:sz w:val="28"/>
          <w:szCs w:val="28"/>
        </w:rPr>
        <w:t>Conclusion:</w:t>
      </w:r>
      <w:r w:rsidRPr="00966AFE">
        <w:rPr>
          <w:sz w:val="28"/>
          <w:szCs w:val="28"/>
        </w:rPr>
        <w:t xml:space="preserve"> Legally compliant for academic and internal use.</w:t>
      </w:r>
    </w:p>
    <w:p w:rsidR="00966AFE" w:rsidRPr="00966AFE" w:rsidRDefault="00966AFE" w:rsidP="00966AFE">
      <w:pPr>
        <w:spacing w:after="0" w:line="360" w:lineRule="auto"/>
        <w:jc w:val="both"/>
        <w:rPr>
          <w:rFonts w:ascii="Times New Roman" w:hAnsi="Times New Roman" w:cs="Times New Roman"/>
          <w:sz w:val="28"/>
          <w:szCs w:val="28"/>
        </w:rPr>
      </w:pPr>
    </w:p>
    <w:p w:rsidR="00966AFE" w:rsidRPr="00966AFE" w:rsidRDefault="00966AFE" w:rsidP="00966AFE">
      <w:pPr>
        <w:pStyle w:val="Heading4"/>
        <w:spacing w:before="0" w:line="360" w:lineRule="auto"/>
        <w:jc w:val="both"/>
        <w:rPr>
          <w:rFonts w:ascii="Times New Roman" w:hAnsi="Times New Roman" w:cs="Times New Roman"/>
          <w:color w:val="000000" w:themeColor="text1"/>
          <w:sz w:val="28"/>
          <w:szCs w:val="28"/>
        </w:rPr>
      </w:pPr>
      <w:r w:rsidRPr="00966AFE">
        <w:rPr>
          <w:rFonts w:ascii="Times New Roman" w:hAnsi="Times New Roman" w:cs="Times New Roman"/>
          <w:color w:val="000000" w:themeColor="text1"/>
          <w:sz w:val="28"/>
          <w:szCs w:val="28"/>
        </w:rPr>
        <w:t xml:space="preserve">E. </w:t>
      </w:r>
      <w:r w:rsidRPr="00966AFE">
        <w:rPr>
          <w:rStyle w:val="Strong"/>
          <w:rFonts w:ascii="Times New Roman" w:hAnsi="Times New Roman" w:cs="Times New Roman"/>
          <w:b/>
          <w:bCs/>
          <w:color w:val="000000" w:themeColor="text1"/>
          <w:sz w:val="28"/>
          <w:szCs w:val="28"/>
        </w:rPr>
        <w:t>Schedule Feasibility</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t>The project scope is clearly defined and achievable within an academic semester or final year project timeline.</w:t>
      </w:r>
    </w:p>
    <w:p w:rsidR="00966AFE" w:rsidRPr="00966AFE" w:rsidRDefault="00966AFE" w:rsidP="00966AFE">
      <w:pPr>
        <w:pStyle w:val="NormalWeb"/>
        <w:numPr>
          <w:ilvl w:val="0"/>
          <w:numId w:val="6"/>
        </w:numPr>
        <w:spacing w:before="0" w:beforeAutospacing="0" w:after="0" w:afterAutospacing="0" w:line="360" w:lineRule="auto"/>
        <w:jc w:val="both"/>
        <w:rPr>
          <w:sz w:val="28"/>
          <w:szCs w:val="28"/>
        </w:rPr>
      </w:pPr>
      <w:r w:rsidRPr="00966AFE">
        <w:rPr>
          <w:sz w:val="28"/>
          <w:szCs w:val="28"/>
        </w:rPr>
        <w:t>Data preparation and model training: 2–3 weeks</w:t>
      </w:r>
    </w:p>
    <w:p w:rsidR="00966AFE" w:rsidRPr="00966AFE" w:rsidRDefault="00966AFE" w:rsidP="00966AFE">
      <w:pPr>
        <w:pStyle w:val="NormalWeb"/>
        <w:numPr>
          <w:ilvl w:val="0"/>
          <w:numId w:val="6"/>
        </w:numPr>
        <w:spacing w:before="0" w:beforeAutospacing="0" w:after="0" w:afterAutospacing="0" w:line="360" w:lineRule="auto"/>
        <w:jc w:val="both"/>
        <w:rPr>
          <w:sz w:val="28"/>
          <w:szCs w:val="28"/>
        </w:rPr>
      </w:pPr>
      <w:r w:rsidRPr="00966AFE">
        <w:rPr>
          <w:sz w:val="28"/>
          <w:szCs w:val="28"/>
        </w:rPr>
        <w:t>Model evaluation and optimization: 2 weeks</w:t>
      </w:r>
    </w:p>
    <w:p w:rsidR="00966AFE" w:rsidRPr="00966AFE" w:rsidRDefault="00966AFE" w:rsidP="00966AFE">
      <w:pPr>
        <w:pStyle w:val="NormalWeb"/>
        <w:numPr>
          <w:ilvl w:val="0"/>
          <w:numId w:val="6"/>
        </w:numPr>
        <w:spacing w:before="0" w:beforeAutospacing="0" w:after="0" w:afterAutospacing="0" w:line="360" w:lineRule="auto"/>
        <w:jc w:val="both"/>
        <w:rPr>
          <w:sz w:val="28"/>
          <w:szCs w:val="28"/>
        </w:rPr>
      </w:pPr>
      <w:r w:rsidRPr="00966AFE">
        <w:rPr>
          <w:sz w:val="28"/>
          <w:szCs w:val="28"/>
        </w:rPr>
        <w:t>Web development and integration: 1–2 weeks</w:t>
      </w:r>
    </w:p>
    <w:p w:rsidR="00966AFE" w:rsidRPr="00966AFE" w:rsidRDefault="00966AFE" w:rsidP="00966AFE">
      <w:pPr>
        <w:pStyle w:val="NormalWeb"/>
        <w:numPr>
          <w:ilvl w:val="0"/>
          <w:numId w:val="6"/>
        </w:numPr>
        <w:spacing w:before="0" w:beforeAutospacing="0" w:after="0" w:afterAutospacing="0" w:line="360" w:lineRule="auto"/>
        <w:jc w:val="both"/>
        <w:rPr>
          <w:sz w:val="28"/>
          <w:szCs w:val="28"/>
        </w:rPr>
      </w:pPr>
      <w:r w:rsidRPr="00966AFE">
        <w:rPr>
          <w:sz w:val="28"/>
          <w:szCs w:val="28"/>
        </w:rPr>
        <w:t>Testing and documentation: 1–2 weeks</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t xml:space="preserve">✅ </w:t>
      </w:r>
      <w:r w:rsidRPr="00966AFE">
        <w:rPr>
          <w:rStyle w:val="Emphasis"/>
          <w:sz w:val="28"/>
          <w:szCs w:val="28"/>
        </w:rPr>
        <w:t>Conclusion:</w:t>
      </w:r>
      <w:r w:rsidRPr="00966AFE">
        <w:rPr>
          <w:sz w:val="28"/>
          <w:szCs w:val="28"/>
        </w:rPr>
        <w:t xml:space="preserve"> The system can be implemented within the given academic deadlines without time overrun.</w:t>
      </w:r>
    </w:p>
    <w:p w:rsidR="00966AFE" w:rsidRPr="00966AFE" w:rsidRDefault="00966AFE" w:rsidP="00966AFE">
      <w:pPr>
        <w:spacing w:after="0" w:line="360" w:lineRule="auto"/>
        <w:jc w:val="both"/>
        <w:rPr>
          <w:rFonts w:ascii="Times New Roman" w:hAnsi="Times New Roman" w:cs="Times New Roman"/>
          <w:sz w:val="28"/>
          <w:szCs w:val="28"/>
        </w:rPr>
      </w:pPr>
    </w:p>
    <w:p w:rsidR="00966AFE" w:rsidRPr="00966AFE" w:rsidRDefault="00966AFE" w:rsidP="00966AFE">
      <w:pPr>
        <w:pStyle w:val="Heading3"/>
        <w:rPr>
          <w:rFonts w:ascii="Times New Roman" w:hAnsi="Times New Roman"/>
          <w:sz w:val="28"/>
          <w:szCs w:val="28"/>
        </w:rPr>
      </w:pPr>
      <w:r w:rsidRPr="00966AFE">
        <w:rPr>
          <w:rStyle w:val="Strong"/>
          <w:rFonts w:ascii="Times New Roman" w:hAnsi="Times New Roman"/>
          <w:b/>
          <w:bCs/>
          <w:sz w:val="28"/>
          <w:szCs w:val="28"/>
        </w:rPr>
        <w:t>Conclusion of Feasibility Study</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t xml:space="preserve">The feasibility study confirms that the project </w:t>
      </w:r>
      <w:r w:rsidRPr="00966AFE">
        <w:rPr>
          <w:rStyle w:val="Emphasis"/>
          <w:sz w:val="28"/>
          <w:szCs w:val="28"/>
        </w:rPr>
        <w:t>“Rice Varieties Identification using Deep Learning”</w:t>
      </w:r>
      <w:r w:rsidRPr="00966AFE">
        <w:rPr>
          <w:sz w:val="28"/>
          <w:szCs w:val="28"/>
        </w:rPr>
        <w:t xml:space="preserve"> is:</w:t>
      </w:r>
    </w:p>
    <w:p w:rsidR="00966AFE" w:rsidRPr="00966AFE" w:rsidRDefault="00966AFE" w:rsidP="00966AFE">
      <w:pPr>
        <w:pStyle w:val="NormalWeb"/>
        <w:numPr>
          <w:ilvl w:val="0"/>
          <w:numId w:val="7"/>
        </w:numPr>
        <w:spacing w:before="0" w:beforeAutospacing="0" w:after="0" w:afterAutospacing="0" w:line="360" w:lineRule="auto"/>
        <w:jc w:val="both"/>
        <w:rPr>
          <w:sz w:val="28"/>
          <w:szCs w:val="28"/>
        </w:rPr>
      </w:pPr>
      <w:r w:rsidRPr="00966AFE">
        <w:rPr>
          <w:rStyle w:val="Strong"/>
          <w:sz w:val="28"/>
          <w:szCs w:val="28"/>
        </w:rPr>
        <w:t>Technically sound</w:t>
      </w:r>
    </w:p>
    <w:p w:rsidR="00966AFE" w:rsidRPr="00966AFE" w:rsidRDefault="00966AFE" w:rsidP="00966AFE">
      <w:pPr>
        <w:pStyle w:val="NormalWeb"/>
        <w:numPr>
          <w:ilvl w:val="0"/>
          <w:numId w:val="7"/>
        </w:numPr>
        <w:spacing w:before="0" w:beforeAutospacing="0" w:after="0" w:afterAutospacing="0" w:line="360" w:lineRule="auto"/>
        <w:jc w:val="both"/>
        <w:rPr>
          <w:sz w:val="28"/>
          <w:szCs w:val="28"/>
        </w:rPr>
      </w:pPr>
      <w:r w:rsidRPr="00966AFE">
        <w:rPr>
          <w:rStyle w:val="Strong"/>
          <w:sz w:val="28"/>
          <w:szCs w:val="28"/>
        </w:rPr>
        <w:t>Operationally practical</w:t>
      </w:r>
    </w:p>
    <w:p w:rsidR="00966AFE" w:rsidRPr="00966AFE" w:rsidRDefault="00966AFE" w:rsidP="00966AFE">
      <w:pPr>
        <w:pStyle w:val="NormalWeb"/>
        <w:numPr>
          <w:ilvl w:val="0"/>
          <w:numId w:val="7"/>
        </w:numPr>
        <w:spacing w:before="0" w:beforeAutospacing="0" w:after="0" w:afterAutospacing="0" w:line="360" w:lineRule="auto"/>
        <w:jc w:val="both"/>
        <w:rPr>
          <w:sz w:val="28"/>
          <w:szCs w:val="28"/>
        </w:rPr>
      </w:pPr>
      <w:r w:rsidRPr="00966AFE">
        <w:rPr>
          <w:rStyle w:val="Strong"/>
          <w:sz w:val="28"/>
          <w:szCs w:val="28"/>
        </w:rPr>
        <w:t>Economically viable</w:t>
      </w:r>
    </w:p>
    <w:p w:rsidR="00966AFE" w:rsidRPr="00966AFE" w:rsidRDefault="00966AFE" w:rsidP="00966AFE">
      <w:pPr>
        <w:pStyle w:val="NormalWeb"/>
        <w:numPr>
          <w:ilvl w:val="0"/>
          <w:numId w:val="7"/>
        </w:numPr>
        <w:spacing w:before="0" w:beforeAutospacing="0" w:after="0" w:afterAutospacing="0" w:line="360" w:lineRule="auto"/>
        <w:jc w:val="both"/>
        <w:rPr>
          <w:sz w:val="28"/>
          <w:szCs w:val="28"/>
        </w:rPr>
      </w:pPr>
      <w:r w:rsidRPr="00966AFE">
        <w:rPr>
          <w:rStyle w:val="Strong"/>
          <w:sz w:val="28"/>
          <w:szCs w:val="28"/>
        </w:rPr>
        <w:t>Legally safe</w:t>
      </w:r>
    </w:p>
    <w:p w:rsidR="00966AFE" w:rsidRPr="00966AFE" w:rsidRDefault="00966AFE" w:rsidP="00966AFE">
      <w:pPr>
        <w:pStyle w:val="NormalWeb"/>
        <w:numPr>
          <w:ilvl w:val="0"/>
          <w:numId w:val="7"/>
        </w:numPr>
        <w:spacing w:before="0" w:beforeAutospacing="0" w:after="0" w:afterAutospacing="0" w:line="360" w:lineRule="auto"/>
        <w:jc w:val="both"/>
        <w:rPr>
          <w:sz w:val="28"/>
          <w:szCs w:val="28"/>
        </w:rPr>
      </w:pPr>
      <w:r w:rsidRPr="00966AFE">
        <w:rPr>
          <w:rStyle w:val="Strong"/>
          <w:sz w:val="28"/>
          <w:szCs w:val="28"/>
        </w:rPr>
        <w:t>Time-bound and achievable</w:t>
      </w:r>
    </w:p>
    <w:p w:rsidR="00966AFE" w:rsidRPr="00966AFE" w:rsidRDefault="00966AFE" w:rsidP="00966AFE">
      <w:pPr>
        <w:pStyle w:val="NormalWeb"/>
        <w:spacing w:before="0" w:beforeAutospacing="0" w:after="0" w:afterAutospacing="0" w:line="360" w:lineRule="auto"/>
        <w:jc w:val="both"/>
        <w:rPr>
          <w:sz w:val="28"/>
          <w:szCs w:val="28"/>
        </w:rPr>
      </w:pPr>
      <w:r w:rsidRPr="00966AFE">
        <w:rPr>
          <w:sz w:val="28"/>
          <w:szCs w:val="28"/>
        </w:rPr>
        <w:lastRenderedPageBreak/>
        <w:t>Thus, the system is feasible for successful development, deployment, and usage in academic, research, and agricultural technology applications.</w:t>
      </w:r>
    </w:p>
    <w:p w:rsidR="00966AFE" w:rsidRPr="00D90B97" w:rsidRDefault="00966AFE" w:rsidP="00966AFE">
      <w:pPr>
        <w:pStyle w:val="BodyTextIndent"/>
        <w:ind w:firstLine="0"/>
        <w:rPr>
          <w:rFonts w:ascii="Times New Roman" w:hAnsi="Times New Roman"/>
          <w:sz w:val="28"/>
          <w:szCs w:val="28"/>
        </w:rPr>
      </w:pPr>
    </w:p>
    <w:p w:rsidR="00D90B97" w:rsidRPr="00D90B97" w:rsidRDefault="00D90B97" w:rsidP="00D90B97">
      <w:pPr>
        <w:spacing w:line="360" w:lineRule="auto"/>
        <w:jc w:val="both"/>
        <w:rPr>
          <w:rFonts w:ascii="Times New Roman" w:hAnsi="Times New Roman" w:cs="Times New Roman"/>
          <w:color w:val="000000"/>
          <w:sz w:val="28"/>
          <w:szCs w:val="28"/>
        </w:rPr>
      </w:pPr>
      <w:bookmarkStart w:id="0" w:name="_GoBack"/>
      <w:bookmarkEnd w:id="0"/>
      <w:r w:rsidRPr="00D90B97">
        <w:rPr>
          <w:rFonts w:ascii="Times New Roman" w:hAnsi="Times New Roman" w:cs="Times New Roman"/>
          <w:sz w:val="28"/>
          <w:szCs w:val="28"/>
        </w:rPr>
        <w:t>Three key considerations involved in the feasibility analysis are</w:t>
      </w:r>
      <w:r w:rsidRPr="00D90B97">
        <w:rPr>
          <w:rFonts w:ascii="Times New Roman" w:hAnsi="Times New Roman" w:cs="Times New Roman"/>
          <w:sz w:val="28"/>
          <w:szCs w:val="28"/>
        </w:rPr>
        <w:tab/>
      </w:r>
    </w:p>
    <w:p w:rsidR="00D90B97" w:rsidRPr="00D90B97" w:rsidRDefault="00D90B97" w:rsidP="00D90B97">
      <w:pPr>
        <w:numPr>
          <w:ilvl w:val="0"/>
          <w:numId w:val="1"/>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ECONOMICAL FEASIBILITY</w:t>
      </w:r>
    </w:p>
    <w:p w:rsidR="00D90B97" w:rsidRPr="00D90B97" w:rsidRDefault="00D90B97" w:rsidP="00D90B97">
      <w:pPr>
        <w:numPr>
          <w:ilvl w:val="0"/>
          <w:numId w:val="1"/>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TECHNICAL FEASIBILITY</w:t>
      </w:r>
    </w:p>
    <w:p w:rsidR="00D90B97" w:rsidRPr="00D90B97" w:rsidRDefault="00D90B97" w:rsidP="00D90B97">
      <w:pPr>
        <w:numPr>
          <w:ilvl w:val="0"/>
          <w:numId w:val="1"/>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SOCIAL FEASIBILITY</w:t>
      </w:r>
    </w:p>
    <w:p w:rsidR="00DB455E" w:rsidRDefault="00DB455E" w:rsidP="00D90B97">
      <w:pPr>
        <w:spacing w:line="360" w:lineRule="auto"/>
        <w:jc w:val="both"/>
        <w:rPr>
          <w:rFonts w:ascii="Times New Roman" w:hAnsi="Times New Roman" w:cs="Times New Roman"/>
          <w:b/>
          <w:bCs/>
          <w:sz w:val="28"/>
          <w:szCs w:val="28"/>
        </w:rPr>
      </w:pPr>
    </w:p>
    <w:p w:rsidR="00DB455E" w:rsidRDefault="00D90B97" w:rsidP="00DB455E">
      <w:pPr>
        <w:spacing w:line="360" w:lineRule="auto"/>
        <w:jc w:val="both"/>
        <w:rPr>
          <w:rFonts w:ascii="Times New Roman" w:hAnsi="Times New Roman" w:cs="Times New Roman"/>
          <w:b/>
          <w:bCs/>
          <w:color w:val="000000"/>
          <w:sz w:val="28"/>
          <w:szCs w:val="28"/>
        </w:rPr>
      </w:pPr>
      <w:r w:rsidRPr="00D90B97">
        <w:rPr>
          <w:rFonts w:ascii="Times New Roman" w:hAnsi="Times New Roman" w:cs="Times New Roman"/>
          <w:b/>
          <w:bCs/>
          <w:sz w:val="28"/>
          <w:szCs w:val="28"/>
        </w:rPr>
        <w:t>ECONOMICAL FEASIBILITY</w:t>
      </w:r>
      <w:r w:rsidR="00F3362B">
        <w:rPr>
          <w:rFonts w:ascii="Times New Roman" w:hAnsi="Times New Roman" w:cs="Times New Roman"/>
          <w:b/>
          <w:bCs/>
          <w:sz w:val="28"/>
          <w:szCs w:val="28"/>
        </w:rPr>
        <w:t>:</w:t>
      </w:r>
    </w:p>
    <w:p w:rsidR="00D90B97" w:rsidRDefault="00D90B97" w:rsidP="00DB455E">
      <w:pPr>
        <w:spacing w:line="360" w:lineRule="auto"/>
        <w:ind w:firstLine="720"/>
        <w:jc w:val="both"/>
        <w:rPr>
          <w:rFonts w:ascii="Times New Roman" w:hAnsi="Times New Roman" w:cs="Times New Roman"/>
          <w:sz w:val="28"/>
          <w:szCs w:val="28"/>
        </w:rPr>
      </w:pPr>
      <w:r w:rsidRPr="00D90B97">
        <w:rPr>
          <w:rFonts w:ascii="Times New Roman" w:hAnsi="Times New Roman" w:cs="Times New Roman"/>
          <w:sz w:val="28"/>
          <w:szCs w:val="28"/>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412707" w:rsidRPr="00412707" w:rsidRDefault="00D80DD7" w:rsidP="00412707">
      <w:pPr>
        <w:spacing w:line="360" w:lineRule="auto"/>
        <w:ind w:firstLine="720"/>
        <w:jc w:val="both"/>
        <w:rPr>
          <w:rFonts w:ascii="Times New Roman" w:hAnsi="Times New Roman" w:cs="Times New Roman"/>
          <w:sz w:val="28"/>
          <w:szCs w:val="28"/>
        </w:rPr>
      </w:pPr>
      <w:r w:rsidRPr="00412707">
        <w:rPr>
          <w:rFonts w:ascii="Times New Roman" w:hAnsi="Times New Roman" w:cs="Times New Roman"/>
          <w:sz w:val="28"/>
          <w:szCs w:val="28"/>
        </w:rPr>
        <w:t>Economic</w:t>
      </w:r>
      <w:r w:rsidR="00412707" w:rsidRPr="00412707">
        <w:rPr>
          <w:rFonts w:ascii="Times New Roman" w:hAnsi="Times New Roman" w:cs="Times New Roman"/>
          <w:sz w:val="28"/>
          <w:szCs w:val="28"/>
        </w:rPr>
        <w:t xml:space="preserve"> feasibility is a pivotal aspect of the overall feasibility study process that focuses specifically on assessing the financial viability of a proposed project. It involves a comprehensive analysis of the project's costs and potential benefits to determine whether the investment is economically justifiable. This assessment is crucial for making informed decisions about whether to proceed with a project, as it directly impacts an organization's financial health and long-term sustainability.</w:t>
      </w:r>
    </w:p>
    <w:p w:rsidR="00412707" w:rsidRPr="0094540A" w:rsidRDefault="00412707" w:rsidP="00412707">
      <w:pPr>
        <w:spacing w:line="360" w:lineRule="auto"/>
        <w:ind w:firstLine="720"/>
        <w:jc w:val="both"/>
        <w:rPr>
          <w:rFonts w:ascii="Times New Roman" w:hAnsi="Times New Roman" w:cs="Times New Roman"/>
          <w:i/>
          <w:sz w:val="28"/>
          <w:szCs w:val="28"/>
        </w:rPr>
      </w:pPr>
      <w:r w:rsidRPr="0094540A">
        <w:rPr>
          <w:rFonts w:ascii="Times New Roman" w:hAnsi="Times New Roman" w:cs="Times New Roman"/>
          <w:i/>
          <w:sz w:val="28"/>
          <w:szCs w:val="28"/>
        </w:rPr>
        <w:t xml:space="preserve">Importance of </w:t>
      </w:r>
      <w:r w:rsidR="00EC6E86" w:rsidRPr="0094540A">
        <w:rPr>
          <w:rFonts w:ascii="Times New Roman" w:hAnsi="Times New Roman" w:cs="Times New Roman"/>
          <w:i/>
          <w:sz w:val="28"/>
          <w:szCs w:val="28"/>
        </w:rPr>
        <w:t>Economic</w:t>
      </w:r>
      <w:r w:rsidRPr="0094540A">
        <w:rPr>
          <w:rFonts w:ascii="Times New Roman" w:hAnsi="Times New Roman" w:cs="Times New Roman"/>
          <w:i/>
          <w:sz w:val="28"/>
          <w:szCs w:val="28"/>
        </w:rPr>
        <w:t xml:space="preserve"> Feasibility:</w:t>
      </w:r>
    </w:p>
    <w:p w:rsidR="00412707" w:rsidRDefault="00EC6E86" w:rsidP="00412707">
      <w:pPr>
        <w:spacing w:line="360" w:lineRule="auto"/>
        <w:ind w:firstLine="720"/>
        <w:jc w:val="both"/>
        <w:rPr>
          <w:rFonts w:ascii="Times New Roman" w:hAnsi="Times New Roman" w:cs="Times New Roman"/>
          <w:sz w:val="28"/>
          <w:szCs w:val="28"/>
        </w:rPr>
      </w:pPr>
      <w:r w:rsidRPr="00412707">
        <w:rPr>
          <w:rFonts w:ascii="Times New Roman" w:hAnsi="Times New Roman" w:cs="Times New Roman"/>
          <w:sz w:val="28"/>
          <w:szCs w:val="28"/>
        </w:rPr>
        <w:lastRenderedPageBreak/>
        <w:t>Economic</w:t>
      </w:r>
      <w:r w:rsidR="00412707" w:rsidRPr="00412707">
        <w:rPr>
          <w:rFonts w:ascii="Times New Roman" w:hAnsi="Times New Roman" w:cs="Times New Roman"/>
          <w:sz w:val="28"/>
          <w:szCs w:val="28"/>
        </w:rPr>
        <w:t xml:space="preserve"> feasibility addresses the fundamental question: Is the project financially worthwhile? This aspect of the feasibility study delves into the financial implications of the project and provides decision-makers with insights into the potential returns, risks, and overall financial impact. It helps organizations allocate resources wisely, avoid wastage, and ensure that projects align with their financial goals and constraints.</w:t>
      </w:r>
    </w:p>
    <w:p w:rsidR="00CA1853" w:rsidRPr="00AB052D" w:rsidRDefault="00CA1853" w:rsidP="00DB455E">
      <w:pPr>
        <w:spacing w:line="360" w:lineRule="auto"/>
        <w:ind w:firstLine="720"/>
        <w:jc w:val="both"/>
        <w:rPr>
          <w:rFonts w:ascii="Times New Roman" w:hAnsi="Times New Roman" w:cs="Times New Roman"/>
          <w:bCs/>
          <w:color w:val="000000"/>
          <w:sz w:val="28"/>
          <w:szCs w:val="28"/>
        </w:rPr>
      </w:pPr>
      <w:proofErr w:type="spellStart"/>
      <w:r w:rsidRPr="00AB052D">
        <w:rPr>
          <w:rFonts w:ascii="Times New Roman" w:hAnsi="Times New Roman" w:cs="Times New Roman"/>
          <w:bCs/>
          <w:color w:val="000000"/>
          <w:sz w:val="28"/>
          <w:szCs w:val="28"/>
        </w:rPr>
        <w:t>Economical</w:t>
      </w:r>
      <w:proofErr w:type="spellEnd"/>
      <w:r w:rsidRPr="00AB052D">
        <w:rPr>
          <w:rFonts w:ascii="Times New Roman" w:hAnsi="Times New Roman" w:cs="Times New Roman"/>
          <w:bCs/>
          <w:color w:val="000000"/>
          <w:sz w:val="28"/>
          <w:szCs w:val="28"/>
        </w:rPr>
        <w:t xml:space="preserve"> feasibility is a critical checkpoint in the feasibility study process. It empowers organizations to assess the financial viability of a project, make informed investment decisions, and allocate resources efficiently. By estimating costs, analyzing potential benefits, calculating financial metrics, and considering risks, organizations can determine whether a project aligns with their financial objectives and contributes positively to their bottom line. An in-depth analysis of </w:t>
      </w:r>
      <w:proofErr w:type="spellStart"/>
      <w:r w:rsidRPr="00AB052D">
        <w:rPr>
          <w:rFonts w:ascii="Times New Roman" w:hAnsi="Times New Roman" w:cs="Times New Roman"/>
          <w:bCs/>
          <w:color w:val="000000"/>
          <w:sz w:val="28"/>
          <w:szCs w:val="28"/>
        </w:rPr>
        <w:t>economical</w:t>
      </w:r>
      <w:proofErr w:type="spellEnd"/>
      <w:r w:rsidRPr="00AB052D">
        <w:rPr>
          <w:rFonts w:ascii="Times New Roman" w:hAnsi="Times New Roman" w:cs="Times New Roman"/>
          <w:bCs/>
          <w:color w:val="000000"/>
          <w:sz w:val="28"/>
          <w:szCs w:val="28"/>
        </w:rPr>
        <w:t xml:space="preserve"> feasibility ensures that projects are pursued with a clear understanding of their financial implications and a higher likelihood of achieving desired financial outcomes.</w:t>
      </w:r>
    </w:p>
    <w:p w:rsidR="00D90B97" w:rsidRPr="00D90B97" w:rsidRDefault="00D90B97" w:rsidP="00D90B97">
      <w:pPr>
        <w:pStyle w:val="Heading3"/>
        <w:rPr>
          <w:rFonts w:ascii="Times New Roman" w:hAnsi="Times New Roman"/>
          <w:sz w:val="28"/>
          <w:szCs w:val="28"/>
        </w:rPr>
      </w:pPr>
    </w:p>
    <w:p w:rsidR="00D90B97" w:rsidRPr="00D90B97" w:rsidRDefault="00D90B97" w:rsidP="00D90B97">
      <w:pPr>
        <w:pStyle w:val="Heading3"/>
        <w:rPr>
          <w:rFonts w:ascii="Times New Roman" w:hAnsi="Times New Roman"/>
          <w:color w:val="000000"/>
          <w:sz w:val="28"/>
          <w:szCs w:val="28"/>
        </w:rPr>
      </w:pPr>
      <w:r w:rsidRPr="00D90B97">
        <w:rPr>
          <w:rFonts w:ascii="Times New Roman" w:hAnsi="Times New Roman"/>
          <w:sz w:val="28"/>
          <w:szCs w:val="28"/>
        </w:rPr>
        <w:t>TECHNICAL FEASIBILITY</w:t>
      </w:r>
      <w:r w:rsidR="00C64CE1">
        <w:rPr>
          <w:rFonts w:ascii="Times New Roman" w:hAnsi="Times New Roman"/>
          <w:sz w:val="28"/>
          <w:szCs w:val="28"/>
        </w:rPr>
        <w:t>:</w:t>
      </w:r>
    </w:p>
    <w:p w:rsidR="00D90B97" w:rsidRDefault="00D90B97" w:rsidP="00AC371A">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w:t>
      </w:r>
      <w:r w:rsidR="0082231E">
        <w:rPr>
          <w:rFonts w:ascii="Times New Roman" w:hAnsi="Times New Roman" w:cs="Times New Roman"/>
          <w:sz w:val="28"/>
          <w:szCs w:val="28"/>
        </w:rPr>
        <w:t>for implementing this system.</w:t>
      </w:r>
    </w:p>
    <w:p w:rsidR="0082231E" w:rsidRDefault="0082231E" w:rsidP="00AC371A">
      <w:pPr>
        <w:spacing w:line="360" w:lineRule="auto"/>
        <w:jc w:val="both"/>
        <w:rPr>
          <w:rFonts w:ascii="Times New Roman" w:hAnsi="Times New Roman" w:cs="Times New Roman"/>
          <w:color w:val="000000"/>
          <w:sz w:val="28"/>
          <w:szCs w:val="28"/>
        </w:rPr>
      </w:pPr>
      <w:r w:rsidRPr="0082231E">
        <w:rPr>
          <w:rFonts w:ascii="Times New Roman" w:hAnsi="Times New Roman" w:cs="Times New Roman"/>
          <w:color w:val="000000"/>
          <w:sz w:val="28"/>
          <w:szCs w:val="28"/>
        </w:rPr>
        <w:lastRenderedPageBreak/>
        <w:t>Technical feasibility is a crucial aspect of the feasibility study process that focuses on evaluating whether a proposed project can be successfully implemented from a technological standpoint. This assessment involves analyzing the project's technical requirements, constraints, and potential challenges to determine whether the necessary technology, resources, and expertise are available to bring the project to fruition.</w:t>
      </w:r>
    </w:p>
    <w:p w:rsidR="008726BA" w:rsidRPr="00BA40B2" w:rsidRDefault="008726BA" w:rsidP="003D7CC9">
      <w:pPr>
        <w:spacing w:line="360" w:lineRule="auto"/>
        <w:ind w:firstLine="720"/>
        <w:jc w:val="both"/>
        <w:rPr>
          <w:rFonts w:ascii="Times New Roman" w:hAnsi="Times New Roman" w:cs="Times New Roman"/>
          <w:i/>
          <w:color w:val="000000"/>
          <w:sz w:val="28"/>
          <w:szCs w:val="28"/>
        </w:rPr>
      </w:pPr>
      <w:r w:rsidRPr="00BA40B2">
        <w:rPr>
          <w:rFonts w:ascii="Times New Roman" w:hAnsi="Times New Roman" w:cs="Times New Roman"/>
          <w:i/>
          <w:color w:val="000000"/>
          <w:sz w:val="28"/>
          <w:szCs w:val="28"/>
        </w:rPr>
        <w:t>Importance of Technical Feasibility:</w:t>
      </w:r>
    </w:p>
    <w:p w:rsidR="008726BA" w:rsidRPr="00D90B97" w:rsidRDefault="008726BA" w:rsidP="008726BA">
      <w:pPr>
        <w:spacing w:line="360" w:lineRule="auto"/>
        <w:jc w:val="both"/>
        <w:rPr>
          <w:rFonts w:ascii="Times New Roman" w:hAnsi="Times New Roman" w:cs="Times New Roman"/>
          <w:color w:val="000000"/>
          <w:sz w:val="28"/>
          <w:szCs w:val="28"/>
        </w:rPr>
      </w:pPr>
      <w:r w:rsidRPr="008726BA">
        <w:rPr>
          <w:rFonts w:ascii="Times New Roman" w:hAnsi="Times New Roman" w:cs="Times New Roman"/>
          <w:color w:val="000000"/>
          <w:sz w:val="28"/>
          <w:szCs w:val="28"/>
        </w:rPr>
        <w:t>Technical feasibility addresses the question: Can the project be built using existing technology and resources? This aspect of the feasibility study helps organizations assess whether the project aligns with their technical capabilities and infrastructure. It ensures that the project's objectives can be achieved without encountering insurmountable technical obstacles or risks.</w:t>
      </w: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Key Components of Technical Feasibility:</w:t>
      </w:r>
    </w:p>
    <w:p w:rsidR="0022099D" w:rsidRPr="0022099D" w:rsidRDefault="0022099D" w:rsidP="0022099D">
      <w:pPr>
        <w:spacing w:line="360" w:lineRule="auto"/>
        <w:jc w:val="both"/>
        <w:rPr>
          <w:rFonts w:ascii="Times New Roman" w:hAnsi="Times New Roman" w:cs="Times New Roman"/>
          <w:color w:val="000000"/>
          <w:sz w:val="28"/>
          <w:szCs w:val="28"/>
        </w:rPr>
      </w:pP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Technology Availability:</w:t>
      </w: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The first step in technical feasibility is to evaluate whether the required technology is available. This includes software, hardware, tools, and other resources necessary for project development and implementation. If the necessary technology is not readily available, it may result in delays, increased costs, or even project failure.</w:t>
      </w:r>
    </w:p>
    <w:p w:rsidR="0022099D" w:rsidRPr="0022099D" w:rsidRDefault="0022099D" w:rsidP="0022099D">
      <w:pPr>
        <w:spacing w:line="360" w:lineRule="auto"/>
        <w:jc w:val="both"/>
        <w:rPr>
          <w:rFonts w:ascii="Times New Roman" w:hAnsi="Times New Roman" w:cs="Times New Roman"/>
          <w:color w:val="000000"/>
          <w:sz w:val="28"/>
          <w:szCs w:val="28"/>
        </w:rPr>
      </w:pP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Resource Availability:</w:t>
      </w: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lastRenderedPageBreak/>
        <w:t>Beyond technology, technical feasibility also considers the availability of human resources with the required skills and expertise. This includes programmers, engineers, designers, and other specialists needed to develop, test, and maintain the project. The availability of skilled personnel is essential for successful project execution.</w:t>
      </w:r>
    </w:p>
    <w:p w:rsidR="0022099D" w:rsidRPr="0022099D" w:rsidRDefault="0022099D" w:rsidP="0022099D">
      <w:pPr>
        <w:spacing w:line="360" w:lineRule="auto"/>
        <w:jc w:val="both"/>
        <w:rPr>
          <w:rFonts w:ascii="Times New Roman" w:hAnsi="Times New Roman" w:cs="Times New Roman"/>
          <w:color w:val="000000"/>
          <w:sz w:val="28"/>
          <w:szCs w:val="28"/>
        </w:rPr>
      </w:pP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Infrastructure Compatibility:</w:t>
      </w: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Technical feasibility involves assessing whether the project's technical requirements are compatible with the existing IT infrastructure and systems of the organization. Compatibility issues could arise if the project requires integration with legacy systems or if it requires substantial modifications to the existing technology stack.</w:t>
      </w:r>
    </w:p>
    <w:p w:rsidR="0022099D" w:rsidRPr="0022099D" w:rsidRDefault="0022099D" w:rsidP="0022099D">
      <w:pPr>
        <w:spacing w:line="360" w:lineRule="auto"/>
        <w:jc w:val="both"/>
        <w:rPr>
          <w:rFonts w:ascii="Times New Roman" w:hAnsi="Times New Roman" w:cs="Times New Roman"/>
          <w:color w:val="000000"/>
          <w:sz w:val="28"/>
          <w:szCs w:val="28"/>
        </w:rPr>
      </w:pP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Risk Assessment:</w:t>
      </w: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Identifying potential technical risks and challenges is a crucial part of technical feasibility. This includes considering factors such as system crashes, data loss, security vulnerabilities, scalability issues, and other technical roadblocks that might arise during project development and implementation.</w:t>
      </w:r>
    </w:p>
    <w:p w:rsidR="0022099D" w:rsidRPr="0022099D" w:rsidRDefault="0022099D" w:rsidP="0022099D">
      <w:pPr>
        <w:spacing w:line="360" w:lineRule="auto"/>
        <w:jc w:val="both"/>
        <w:rPr>
          <w:rFonts w:ascii="Times New Roman" w:hAnsi="Times New Roman" w:cs="Times New Roman"/>
          <w:color w:val="000000"/>
          <w:sz w:val="28"/>
          <w:szCs w:val="28"/>
        </w:rPr>
      </w:pP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Scalability and Performance:</w:t>
      </w: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 xml:space="preserve">Technical feasibility examines whether the project can handle increased workloads and demands as it grows over time. Scalability ensures that the </w:t>
      </w:r>
      <w:r w:rsidRPr="0022099D">
        <w:rPr>
          <w:rFonts w:ascii="Times New Roman" w:hAnsi="Times New Roman" w:cs="Times New Roman"/>
          <w:color w:val="000000"/>
          <w:sz w:val="28"/>
          <w:szCs w:val="28"/>
        </w:rPr>
        <w:lastRenderedPageBreak/>
        <w:t>system can accommodate additional users, data, and transactions without significant performance degradation.</w:t>
      </w:r>
    </w:p>
    <w:p w:rsidR="0022099D" w:rsidRDefault="0022099D" w:rsidP="0022099D">
      <w:pPr>
        <w:spacing w:line="360" w:lineRule="auto"/>
        <w:jc w:val="both"/>
        <w:rPr>
          <w:rFonts w:ascii="Times New Roman" w:hAnsi="Times New Roman" w:cs="Times New Roman"/>
          <w:color w:val="000000"/>
          <w:sz w:val="28"/>
          <w:szCs w:val="28"/>
        </w:rPr>
      </w:pPr>
    </w:p>
    <w:p w:rsidR="00D20231" w:rsidRPr="0022099D" w:rsidRDefault="00D20231" w:rsidP="0022099D">
      <w:pPr>
        <w:spacing w:line="360" w:lineRule="auto"/>
        <w:jc w:val="both"/>
        <w:rPr>
          <w:rFonts w:ascii="Times New Roman" w:hAnsi="Times New Roman" w:cs="Times New Roman"/>
          <w:color w:val="000000"/>
          <w:sz w:val="28"/>
          <w:szCs w:val="28"/>
        </w:rPr>
      </w:pP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Development Timeframe:</w:t>
      </w: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The project's development timeframe is another critical consideration. Technical feasibility assesses whether the project can be completed within the specified time constraints while meeting quality standards. Delays in development could lead to missed opportunities or increased costs.</w:t>
      </w:r>
    </w:p>
    <w:p w:rsidR="0022099D" w:rsidRPr="0022099D" w:rsidRDefault="0022099D" w:rsidP="0022099D">
      <w:pPr>
        <w:spacing w:line="360" w:lineRule="auto"/>
        <w:jc w:val="both"/>
        <w:rPr>
          <w:rFonts w:ascii="Times New Roman" w:hAnsi="Times New Roman" w:cs="Times New Roman"/>
          <w:color w:val="000000"/>
          <w:sz w:val="28"/>
          <w:szCs w:val="28"/>
        </w:rPr>
      </w:pP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Proof of Concept (</w:t>
      </w:r>
      <w:proofErr w:type="spellStart"/>
      <w:r w:rsidRPr="0022099D">
        <w:rPr>
          <w:rFonts w:ascii="Times New Roman" w:hAnsi="Times New Roman" w:cs="Times New Roman"/>
          <w:color w:val="000000"/>
          <w:sz w:val="28"/>
          <w:szCs w:val="28"/>
        </w:rPr>
        <w:t>PoC</w:t>
      </w:r>
      <w:proofErr w:type="spellEnd"/>
      <w:r w:rsidRPr="0022099D">
        <w:rPr>
          <w:rFonts w:ascii="Times New Roman" w:hAnsi="Times New Roman" w:cs="Times New Roman"/>
          <w:color w:val="000000"/>
          <w:sz w:val="28"/>
          <w:szCs w:val="28"/>
        </w:rPr>
        <w:t>) and Prototyping:</w:t>
      </w: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In cases where technical feasibility is uncertain, organizations might develop a Proof of Concept (</w:t>
      </w:r>
      <w:proofErr w:type="spellStart"/>
      <w:r w:rsidRPr="0022099D">
        <w:rPr>
          <w:rFonts w:ascii="Times New Roman" w:hAnsi="Times New Roman" w:cs="Times New Roman"/>
          <w:color w:val="000000"/>
          <w:sz w:val="28"/>
          <w:szCs w:val="28"/>
        </w:rPr>
        <w:t>PoC</w:t>
      </w:r>
      <w:proofErr w:type="spellEnd"/>
      <w:r w:rsidRPr="0022099D">
        <w:rPr>
          <w:rFonts w:ascii="Times New Roman" w:hAnsi="Times New Roman" w:cs="Times New Roman"/>
          <w:color w:val="000000"/>
          <w:sz w:val="28"/>
          <w:szCs w:val="28"/>
        </w:rPr>
        <w:t xml:space="preserve">) or prototype. A </w:t>
      </w:r>
      <w:proofErr w:type="spellStart"/>
      <w:r w:rsidRPr="0022099D">
        <w:rPr>
          <w:rFonts w:ascii="Times New Roman" w:hAnsi="Times New Roman" w:cs="Times New Roman"/>
          <w:color w:val="000000"/>
          <w:sz w:val="28"/>
          <w:szCs w:val="28"/>
        </w:rPr>
        <w:t>PoC</w:t>
      </w:r>
      <w:proofErr w:type="spellEnd"/>
      <w:r w:rsidRPr="0022099D">
        <w:rPr>
          <w:rFonts w:ascii="Times New Roman" w:hAnsi="Times New Roman" w:cs="Times New Roman"/>
          <w:color w:val="000000"/>
          <w:sz w:val="28"/>
          <w:szCs w:val="28"/>
        </w:rPr>
        <w:t xml:space="preserve"> is a small-scale version of the project that demonstrates the feasibility of key technical aspects. A prototype, on the other hand, is a working model that provides a tangible representation of the final product's functionality and design.</w:t>
      </w:r>
    </w:p>
    <w:p w:rsidR="0022099D" w:rsidRPr="0022099D" w:rsidRDefault="0022099D" w:rsidP="0022099D">
      <w:pPr>
        <w:spacing w:line="360" w:lineRule="auto"/>
        <w:jc w:val="both"/>
        <w:rPr>
          <w:rFonts w:ascii="Times New Roman" w:hAnsi="Times New Roman" w:cs="Times New Roman"/>
          <w:color w:val="000000"/>
          <w:sz w:val="28"/>
          <w:szCs w:val="28"/>
        </w:rPr>
      </w:pPr>
    </w:p>
    <w:p w:rsidR="0022099D" w:rsidRPr="0022099D"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Conclusion:</w:t>
      </w:r>
    </w:p>
    <w:p w:rsidR="00D90B97" w:rsidRPr="00D90B97" w:rsidRDefault="0022099D" w:rsidP="0022099D">
      <w:pPr>
        <w:spacing w:line="360" w:lineRule="auto"/>
        <w:jc w:val="both"/>
        <w:rPr>
          <w:rFonts w:ascii="Times New Roman" w:hAnsi="Times New Roman" w:cs="Times New Roman"/>
          <w:color w:val="000000"/>
          <w:sz w:val="28"/>
          <w:szCs w:val="28"/>
        </w:rPr>
      </w:pPr>
      <w:r w:rsidRPr="0022099D">
        <w:rPr>
          <w:rFonts w:ascii="Times New Roman" w:hAnsi="Times New Roman" w:cs="Times New Roman"/>
          <w:color w:val="000000"/>
          <w:sz w:val="28"/>
          <w:szCs w:val="28"/>
        </w:rPr>
        <w:t xml:space="preserve">Technical feasibility serves as a foundational assessment that determines whether a project's technical requirements align with the organization's capabilities and resources. By evaluating technology availability, resource readiness, infrastructure compatibility, scalability, and potential risks, organizations can make informed decisions about the project's technical </w:t>
      </w:r>
      <w:r w:rsidRPr="0022099D">
        <w:rPr>
          <w:rFonts w:ascii="Times New Roman" w:hAnsi="Times New Roman" w:cs="Times New Roman"/>
          <w:color w:val="000000"/>
          <w:sz w:val="28"/>
          <w:szCs w:val="28"/>
        </w:rPr>
        <w:lastRenderedPageBreak/>
        <w:t>viability. A comprehensive understanding of technical feasibility contributes to successful project execution, minimizes technical challenges, and increases the likelihood of delivering a high-quality solution that meets stakeholders' expectations.</w:t>
      </w:r>
    </w:p>
    <w:p w:rsidR="00D90B97" w:rsidRPr="00D90B97" w:rsidRDefault="00D90B97" w:rsidP="00D90B97">
      <w:pPr>
        <w:spacing w:line="360" w:lineRule="auto"/>
        <w:jc w:val="both"/>
        <w:rPr>
          <w:rFonts w:ascii="Times New Roman" w:hAnsi="Times New Roman" w:cs="Times New Roman"/>
          <w:b/>
          <w:bCs/>
          <w:sz w:val="28"/>
          <w:szCs w:val="28"/>
        </w:rPr>
      </w:pPr>
      <w:r w:rsidRPr="00D90B97">
        <w:rPr>
          <w:rFonts w:ascii="Times New Roman" w:hAnsi="Times New Roman" w:cs="Times New Roman"/>
          <w:b/>
          <w:bCs/>
          <w:sz w:val="28"/>
          <w:szCs w:val="28"/>
        </w:rPr>
        <w:t>SOCIAL FEASIBILITY</w:t>
      </w:r>
      <w:r w:rsidR="00D20231">
        <w:rPr>
          <w:rFonts w:ascii="Times New Roman" w:hAnsi="Times New Roman" w:cs="Times New Roman"/>
          <w:b/>
          <w:bCs/>
          <w:sz w:val="28"/>
          <w:szCs w:val="28"/>
        </w:rPr>
        <w:t>:</w:t>
      </w:r>
    </w:p>
    <w:p w:rsidR="009A337C" w:rsidRDefault="00D90B97" w:rsidP="00B272E2">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Social feasibility is a crucial dimension of the feasibility study process that examines the potential impact of a proposed project on society, communities, and stakeholders. This assessment focuses on understanding the project's alignment with social values, norms, and expectations, as well as its potential to generate positive or negative effects on the broader social fabric.</w:t>
      </w:r>
    </w:p>
    <w:p w:rsidR="0043154D" w:rsidRPr="004E1F95" w:rsidRDefault="0043154D" w:rsidP="0043154D">
      <w:pPr>
        <w:spacing w:line="360" w:lineRule="auto"/>
        <w:jc w:val="both"/>
        <w:rPr>
          <w:rFonts w:ascii="Times New Roman" w:hAnsi="Times New Roman" w:cs="Times New Roman"/>
          <w:sz w:val="28"/>
        </w:rPr>
      </w:pPr>
    </w:p>
    <w:p w:rsidR="0043154D" w:rsidRPr="00605178" w:rsidRDefault="0043154D" w:rsidP="0043154D">
      <w:pPr>
        <w:spacing w:line="360" w:lineRule="auto"/>
        <w:jc w:val="both"/>
        <w:rPr>
          <w:rFonts w:ascii="Times New Roman" w:hAnsi="Times New Roman" w:cs="Times New Roman"/>
          <w:i/>
          <w:sz w:val="28"/>
        </w:rPr>
      </w:pPr>
      <w:r w:rsidRPr="00605178">
        <w:rPr>
          <w:rFonts w:ascii="Times New Roman" w:hAnsi="Times New Roman" w:cs="Times New Roman"/>
          <w:i/>
          <w:sz w:val="28"/>
        </w:rPr>
        <w:t>Importance of Social Feasibility:</w:t>
      </w: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 xml:space="preserve">Social feasibility addresses the question: Will the project be accepted and welcomed by society? This aspect of the feasibility study recognizes that projects do not exist in isolation but are part of a larger social context. </w:t>
      </w:r>
      <w:r w:rsidRPr="004E1F95">
        <w:rPr>
          <w:rFonts w:ascii="Times New Roman" w:hAnsi="Times New Roman" w:cs="Times New Roman"/>
          <w:sz w:val="28"/>
        </w:rPr>
        <w:lastRenderedPageBreak/>
        <w:t>Evaluating social feasibility helps organizations anticipate public perceptions, mitigate social risks, and build positive relationships with stakeholders.</w:t>
      </w:r>
    </w:p>
    <w:p w:rsidR="0043154D" w:rsidRPr="004E1F95" w:rsidRDefault="0043154D" w:rsidP="0043154D">
      <w:pPr>
        <w:spacing w:line="360" w:lineRule="auto"/>
        <w:jc w:val="both"/>
        <w:rPr>
          <w:rFonts w:ascii="Times New Roman" w:hAnsi="Times New Roman" w:cs="Times New Roman"/>
          <w:sz w:val="28"/>
        </w:rPr>
      </w:pP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Key Components of Social Feasibility:</w:t>
      </w:r>
    </w:p>
    <w:p w:rsidR="0043154D" w:rsidRPr="004E1F95" w:rsidRDefault="0043154D" w:rsidP="0043154D">
      <w:pPr>
        <w:spacing w:line="360" w:lineRule="auto"/>
        <w:jc w:val="both"/>
        <w:rPr>
          <w:rFonts w:ascii="Times New Roman" w:hAnsi="Times New Roman" w:cs="Times New Roman"/>
          <w:sz w:val="28"/>
        </w:rPr>
      </w:pP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Stakeholder Engagement:</w:t>
      </w: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Engaging with relevant stakeholders, including community members, interest groups, regulatory bodies, and local authorities, is a central aspect of social feasibility assessment. Understanding their perspectives, concerns, and expectations helps organizations align the project with social needs and values.</w:t>
      </w:r>
    </w:p>
    <w:p w:rsidR="0043154D" w:rsidRPr="004E1F95" w:rsidRDefault="0043154D" w:rsidP="0043154D">
      <w:pPr>
        <w:spacing w:line="360" w:lineRule="auto"/>
        <w:jc w:val="both"/>
        <w:rPr>
          <w:rFonts w:ascii="Times New Roman" w:hAnsi="Times New Roman" w:cs="Times New Roman"/>
          <w:sz w:val="28"/>
        </w:rPr>
      </w:pP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Cultural and Ethical Considerations:</w:t>
      </w: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Different cultures and societies have varying norms, values, and ethical standards. Social feasibility involves evaluating whether the project respects and aligns with the cultural and ethical sensitivities of the target audience. A project that contradicts societal values could face resistance or backlash.</w:t>
      </w:r>
    </w:p>
    <w:p w:rsidR="0043154D" w:rsidRPr="004E1F95" w:rsidRDefault="0043154D" w:rsidP="0043154D">
      <w:pPr>
        <w:spacing w:line="360" w:lineRule="auto"/>
        <w:jc w:val="both"/>
        <w:rPr>
          <w:rFonts w:ascii="Times New Roman" w:hAnsi="Times New Roman" w:cs="Times New Roman"/>
          <w:sz w:val="28"/>
        </w:rPr>
      </w:pP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Social Acceptance:</w:t>
      </w: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 xml:space="preserve">This component examines whether the project will be embraced by the community or society at large. Positive social acceptance can lead to </w:t>
      </w:r>
      <w:r w:rsidRPr="004E1F95">
        <w:rPr>
          <w:rFonts w:ascii="Times New Roman" w:hAnsi="Times New Roman" w:cs="Times New Roman"/>
          <w:sz w:val="28"/>
        </w:rPr>
        <w:lastRenderedPageBreak/>
        <w:t>smoother implementation, while negative sentiment might result in protests, legal challenges, or reputational damage.</w:t>
      </w:r>
      <w:r w:rsidRPr="004E1F95">
        <w:rPr>
          <w:rFonts w:ascii="Times New Roman" w:hAnsi="Times New Roman" w:cs="Times New Roman"/>
          <w:sz w:val="28"/>
        </w:rPr>
        <w:cr/>
      </w:r>
    </w:p>
    <w:p w:rsidR="0043154D" w:rsidRPr="004E1F95" w:rsidRDefault="0043154D" w:rsidP="0043154D">
      <w:pPr>
        <w:spacing w:line="360" w:lineRule="auto"/>
        <w:jc w:val="both"/>
        <w:rPr>
          <w:rFonts w:ascii="Times New Roman" w:hAnsi="Times New Roman" w:cs="Times New Roman"/>
          <w:sz w:val="28"/>
        </w:rPr>
      </w:pP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Community Impact:</w:t>
      </w: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Social feasibility assesses the project's potential impact on local communities. This includes evaluating whether the project will generate employment opportunities, contribute to economic growth, enhance quality of life, or disrupt existing social structures.</w:t>
      </w:r>
    </w:p>
    <w:p w:rsidR="0043154D" w:rsidRPr="004E1F95" w:rsidRDefault="0043154D" w:rsidP="0043154D">
      <w:pPr>
        <w:spacing w:line="360" w:lineRule="auto"/>
        <w:jc w:val="both"/>
        <w:rPr>
          <w:rFonts w:ascii="Times New Roman" w:hAnsi="Times New Roman" w:cs="Times New Roman"/>
          <w:sz w:val="28"/>
        </w:rPr>
      </w:pP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Environmental Impact:</w:t>
      </w: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While not exclusively social, environmental considerations are closely tied to social feasibility. Projects that negatively impact the environment can lead to public outcry and legal action, affecting the project's social acceptance and reputation.</w:t>
      </w:r>
    </w:p>
    <w:p w:rsidR="0043154D" w:rsidRPr="004E1F95" w:rsidRDefault="0043154D" w:rsidP="0043154D">
      <w:pPr>
        <w:spacing w:line="360" w:lineRule="auto"/>
        <w:jc w:val="both"/>
        <w:rPr>
          <w:rFonts w:ascii="Times New Roman" w:hAnsi="Times New Roman" w:cs="Times New Roman"/>
          <w:sz w:val="28"/>
        </w:rPr>
      </w:pP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Corporate Social Responsibility (CSR):</w:t>
      </w: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Organizations are increasingly expected to demonstrate social responsibility. Social feasibility considers whether the project aligns with the organization's CSR initiatives and commitments, which can influence public perception and stakeholder engagement.</w:t>
      </w:r>
    </w:p>
    <w:p w:rsidR="0043154D" w:rsidRPr="004E1F95" w:rsidRDefault="0043154D" w:rsidP="0043154D">
      <w:pPr>
        <w:spacing w:line="360" w:lineRule="auto"/>
        <w:jc w:val="both"/>
        <w:rPr>
          <w:rFonts w:ascii="Times New Roman" w:hAnsi="Times New Roman" w:cs="Times New Roman"/>
          <w:sz w:val="28"/>
        </w:rPr>
      </w:pP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lastRenderedPageBreak/>
        <w:t>Public Relations and Communication Strategy:</w:t>
      </w: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A well-defined communication strategy is vital for managing social feasibility. Effective communication helps organizations address concerns, clarify misconceptions, and demonstrate how the project's benefits outweigh potential drawbacks.</w:t>
      </w:r>
    </w:p>
    <w:p w:rsidR="0043154D" w:rsidRPr="004E1F95" w:rsidRDefault="0043154D" w:rsidP="0043154D">
      <w:pPr>
        <w:spacing w:line="360" w:lineRule="auto"/>
        <w:jc w:val="both"/>
        <w:rPr>
          <w:rFonts w:ascii="Times New Roman" w:hAnsi="Times New Roman" w:cs="Times New Roman"/>
          <w:sz w:val="28"/>
        </w:rPr>
      </w:pP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Social Impact Assessment (SIA):</w:t>
      </w: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In cases where the project's potential social impact is significant, a Social Impact Assessment (SIA) may be conducted. An SIA is a systematic process that evaluates the social consequences of a project before it is implemented. It includes methodologies for data collection, analysis, and mitigation planning to ensure that the project's effects are understood and managed.</w:t>
      </w:r>
    </w:p>
    <w:p w:rsidR="0043154D" w:rsidRPr="004E1F95" w:rsidRDefault="0043154D" w:rsidP="0043154D">
      <w:pPr>
        <w:spacing w:line="360" w:lineRule="auto"/>
        <w:jc w:val="both"/>
        <w:rPr>
          <w:rFonts w:ascii="Times New Roman" w:hAnsi="Times New Roman" w:cs="Times New Roman"/>
          <w:sz w:val="28"/>
        </w:rPr>
      </w:pP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Conclusion:</w:t>
      </w:r>
    </w:p>
    <w:p w:rsidR="0043154D" w:rsidRPr="004E1F95" w:rsidRDefault="0043154D" w:rsidP="0043154D">
      <w:pPr>
        <w:spacing w:line="360" w:lineRule="auto"/>
        <w:jc w:val="both"/>
        <w:rPr>
          <w:rFonts w:ascii="Times New Roman" w:hAnsi="Times New Roman" w:cs="Times New Roman"/>
          <w:sz w:val="28"/>
        </w:rPr>
      </w:pPr>
      <w:r w:rsidRPr="004E1F95">
        <w:rPr>
          <w:rFonts w:ascii="Times New Roman" w:hAnsi="Times New Roman" w:cs="Times New Roman"/>
          <w:sz w:val="28"/>
        </w:rPr>
        <w:t>Social feasibility assessment recognizes the interplay between projects and the societies in which they operate. By engaging with stakeholders, understanding cultural contexts, evaluating social acceptance, and considering the project's broader impact, organizations can make informed decisions that align with societal values and expectations. Ensuring positive social feasibility contributes to building a solid foundation of trust, collaboration, and sustainable development, enhancing the project's chances of success and minimizing potential conflicts.</w:t>
      </w:r>
    </w:p>
    <w:sectPr w:rsidR="0043154D" w:rsidRPr="004E1F95" w:rsidSect="00946AE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413BE"/>
    <w:multiLevelType w:val="multilevel"/>
    <w:tmpl w:val="124C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881E94"/>
    <w:multiLevelType w:val="multilevel"/>
    <w:tmpl w:val="8ACA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4A52CAD"/>
    <w:multiLevelType w:val="multilevel"/>
    <w:tmpl w:val="34DA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F90878"/>
    <w:multiLevelType w:val="multilevel"/>
    <w:tmpl w:val="1590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BC2710"/>
    <w:multiLevelType w:val="multilevel"/>
    <w:tmpl w:val="9544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5B7265"/>
    <w:multiLevelType w:val="multilevel"/>
    <w:tmpl w:val="BEF09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5"/>
  </w:num>
  <w:num w:numId="4">
    <w:abstractNumId w:val="0"/>
  </w:num>
  <w:num w:numId="5">
    <w:abstractNumId w:val="3"/>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D90B97"/>
    <w:rsid w:val="0022099D"/>
    <w:rsid w:val="00331994"/>
    <w:rsid w:val="003730E7"/>
    <w:rsid w:val="003D7CC9"/>
    <w:rsid w:val="00412707"/>
    <w:rsid w:val="0043154D"/>
    <w:rsid w:val="004E1F95"/>
    <w:rsid w:val="00605178"/>
    <w:rsid w:val="00732922"/>
    <w:rsid w:val="0082231E"/>
    <w:rsid w:val="008726BA"/>
    <w:rsid w:val="00883B3B"/>
    <w:rsid w:val="009140CB"/>
    <w:rsid w:val="0094540A"/>
    <w:rsid w:val="00946AEF"/>
    <w:rsid w:val="00966AFE"/>
    <w:rsid w:val="009A337C"/>
    <w:rsid w:val="00A2572A"/>
    <w:rsid w:val="00AB052D"/>
    <w:rsid w:val="00AC371A"/>
    <w:rsid w:val="00B24C92"/>
    <w:rsid w:val="00B272E2"/>
    <w:rsid w:val="00BA40B2"/>
    <w:rsid w:val="00C64CE1"/>
    <w:rsid w:val="00CA1853"/>
    <w:rsid w:val="00D20231"/>
    <w:rsid w:val="00D80DD7"/>
    <w:rsid w:val="00D90B97"/>
    <w:rsid w:val="00DB455E"/>
    <w:rsid w:val="00EC6E86"/>
    <w:rsid w:val="00ED362F"/>
    <w:rsid w:val="00EE7933"/>
    <w:rsid w:val="00F3362B"/>
    <w:rsid w:val="00FF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AEF"/>
  </w:style>
  <w:style w:type="paragraph" w:styleId="Heading3">
    <w:name w:val="heading 3"/>
    <w:basedOn w:val="Normal"/>
    <w:next w:val="Normal"/>
    <w:link w:val="Heading3Char"/>
    <w:qFormat/>
    <w:rsid w:val="00D90B97"/>
    <w:pPr>
      <w:keepNext/>
      <w:spacing w:after="0" w:line="360" w:lineRule="auto"/>
      <w:jc w:val="both"/>
      <w:outlineLvl w:val="2"/>
    </w:pPr>
    <w:rPr>
      <w:rFonts w:ascii="Arial" w:eastAsia="Times New Roman" w:hAnsi="Arial" w:cs="Times New Roman"/>
      <w:b/>
      <w:bCs/>
      <w:sz w:val="24"/>
      <w:szCs w:val="24"/>
    </w:rPr>
  </w:style>
  <w:style w:type="paragraph" w:styleId="Heading4">
    <w:name w:val="heading 4"/>
    <w:basedOn w:val="Normal"/>
    <w:next w:val="Normal"/>
    <w:link w:val="Heading4Char"/>
    <w:uiPriority w:val="9"/>
    <w:semiHidden/>
    <w:unhideWhenUsed/>
    <w:qFormat/>
    <w:rsid w:val="00966AF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90B97"/>
    <w:rPr>
      <w:rFonts w:ascii="Arial" w:eastAsia="Times New Roman" w:hAnsi="Arial" w:cs="Times New Roman"/>
      <w:b/>
      <w:bCs/>
      <w:sz w:val="24"/>
      <w:szCs w:val="24"/>
    </w:rPr>
  </w:style>
  <w:style w:type="paragraph" w:styleId="BodyTextIndent">
    <w:name w:val="Body Text Indent"/>
    <w:basedOn w:val="Normal"/>
    <w:link w:val="BodyTextIndentChar"/>
    <w:rsid w:val="00D90B97"/>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D90B97"/>
    <w:rPr>
      <w:rFonts w:ascii="Verdana" w:eastAsia="Times New Roman" w:hAnsi="Verdana" w:cs="Times New Roman"/>
      <w:sz w:val="20"/>
      <w:szCs w:val="16"/>
    </w:rPr>
  </w:style>
  <w:style w:type="paragraph" w:styleId="BodyTextIndent3">
    <w:name w:val="Body Text Indent 3"/>
    <w:basedOn w:val="Normal"/>
    <w:link w:val="BodyTextIndent3Char"/>
    <w:rsid w:val="00D90B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90B97"/>
    <w:rPr>
      <w:rFonts w:ascii="Times New Roman" w:eastAsia="Times New Roman" w:hAnsi="Times New Roman" w:cs="Times New Roman"/>
      <w:sz w:val="16"/>
      <w:szCs w:val="16"/>
    </w:rPr>
  </w:style>
  <w:style w:type="character" w:customStyle="1" w:styleId="Heading4Char">
    <w:name w:val="Heading 4 Char"/>
    <w:basedOn w:val="DefaultParagraphFont"/>
    <w:link w:val="Heading4"/>
    <w:uiPriority w:val="9"/>
    <w:semiHidden/>
    <w:rsid w:val="00966AF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966AFE"/>
    <w:rPr>
      <w:b/>
      <w:bCs/>
    </w:rPr>
  </w:style>
  <w:style w:type="paragraph" w:styleId="NormalWeb">
    <w:name w:val="Normal (Web)"/>
    <w:basedOn w:val="Normal"/>
    <w:uiPriority w:val="99"/>
    <w:semiHidden/>
    <w:unhideWhenUsed/>
    <w:rsid w:val="00966AF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966AF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7214884">
      <w:bodyDiv w:val="1"/>
      <w:marLeft w:val="0"/>
      <w:marRight w:val="0"/>
      <w:marTop w:val="0"/>
      <w:marBottom w:val="0"/>
      <w:divBdr>
        <w:top w:val="none" w:sz="0" w:space="0" w:color="auto"/>
        <w:left w:val="none" w:sz="0" w:space="0" w:color="auto"/>
        <w:bottom w:val="none" w:sz="0" w:space="0" w:color="auto"/>
        <w:right w:val="none" w:sz="0" w:space="0" w:color="auto"/>
      </w:divBdr>
    </w:div>
    <w:div w:id="1778016809">
      <w:bodyDiv w:val="1"/>
      <w:marLeft w:val="0"/>
      <w:marRight w:val="0"/>
      <w:marTop w:val="0"/>
      <w:marBottom w:val="0"/>
      <w:divBdr>
        <w:top w:val="none" w:sz="0" w:space="0" w:color="auto"/>
        <w:left w:val="none" w:sz="0" w:space="0" w:color="auto"/>
        <w:bottom w:val="none" w:sz="0" w:space="0" w:color="auto"/>
        <w:right w:val="none" w:sz="0" w:space="0" w:color="auto"/>
      </w:divBdr>
    </w:div>
    <w:div w:id="1887521757">
      <w:bodyDiv w:val="1"/>
      <w:marLeft w:val="0"/>
      <w:marRight w:val="0"/>
      <w:marTop w:val="0"/>
      <w:marBottom w:val="0"/>
      <w:divBdr>
        <w:top w:val="none" w:sz="0" w:space="0" w:color="auto"/>
        <w:left w:val="none" w:sz="0" w:space="0" w:color="auto"/>
        <w:bottom w:val="none" w:sz="0" w:space="0" w:color="auto"/>
        <w:right w:val="none" w:sz="0" w:space="0" w:color="auto"/>
      </w:divBdr>
    </w:div>
    <w:div w:id="2053843723">
      <w:bodyDiv w:val="1"/>
      <w:marLeft w:val="0"/>
      <w:marRight w:val="0"/>
      <w:marTop w:val="0"/>
      <w:marBottom w:val="0"/>
      <w:divBdr>
        <w:top w:val="none" w:sz="0" w:space="0" w:color="auto"/>
        <w:left w:val="none" w:sz="0" w:space="0" w:color="auto"/>
        <w:bottom w:val="none" w:sz="0" w:space="0" w:color="auto"/>
        <w:right w:val="none" w:sz="0" w:space="0" w:color="auto"/>
      </w:divBdr>
    </w:div>
    <w:div w:id="207979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13</Pages>
  <Words>2415</Words>
  <Characters>13767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16150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D</cp:lastModifiedBy>
  <cp:revision>33</cp:revision>
  <dcterms:created xsi:type="dcterms:W3CDTF">2012-10-10T11:14:00Z</dcterms:created>
  <dcterms:modified xsi:type="dcterms:W3CDTF">2025-08-11T14:17:00Z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