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SecureShare: Project Synopsis &amp; Enhancement Roadmap</w:t>
      </w:r>
    </w:p>
    <w:p>
      <w:pPr>
        <w:pStyle w:val="Heading1"/>
      </w:pPr>
      <w:r>
        <w:t>1. Project Overview &amp; Objectives</w:t>
      </w:r>
    </w:p>
    <w:p>
      <w:r>
        <w:t>SecureShare is a high-performance, encrypted file-sharing platform engineered with a secure .NET Clean Architecture. The primary objective is to demonstrate a complete, automated DevOps lifecycle. Based on recent reviews, the project will be upgraded to meet advanced DevSecOps, cloud-native architecture, and monitoring standards.</w:t>
      </w:r>
    </w:p>
    <w:p>
      <w:pPr>
        <w:pStyle w:val="Heading1"/>
      </w:pPr>
      <w:r>
        <w:t>2. Work Completed So Far (Current Baseline)</w:t>
      </w:r>
    </w:p>
    <w:p>
      <w:r>
        <w:t>The foundational architecture has been successfully implemented and includes:</w:t>
      </w:r>
    </w:p>
    <w:p>
      <w:pPr>
        <w:pStyle w:val="ListBullet"/>
      </w:pPr>
      <w:r>
        <w:rPr>
          <w:b/>
        </w:rPr>
        <w:t xml:space="preserve">Application Layer: </w:t>
      </w:r>
      <w:r>
        <w:t>Developed using .NET 8 with Clean Architecture principles (API and Core components).</w:t>
      </w:r>
    </w:p>
    <w:p>
      <w:pPr>
        <w:pStyle w:val="ListBullet"/>
      </w:pPr>
      <w:r>
        <w:rPr>
          <w:b/>
        </w:rPr>
        <w:t xml:space="preserve">Containerization: </w:t>
      </w:r>
      <w:r>
        <w:t>Fully dockerized ecosystem using Docker and Docker Compose for the API, SQL Server Database, and monitoring tools.</w:t>
      </w:r>
    </w:p>
    <w:p>
      <w:pPr>
        <w:pStyle w:val="ListBullet"/>
      </w:pPr>
      <w:r>
        <w:rPr>
          <w:b/>
        </w:rPr>
        <w:t xml:space="preserve">CI/CD Pipeline: </w:t>
      </w:r>
      <w:r>
        <w:t>Jenkins declarative pipeline that automates checkout, Docker image building, registry push (Docker Hub), and SSH-based AWS deployment.</w:t>
      </w:r>
    </w:p>
    <w:p>
      <w:pPr>
        <w:pStyle w:val="ListBullet"/>
      </w:pPr>
      <w:r>
        <w:rPr>
          <w:b/>
        </w:rPr>
        <w:t xml:space="preserve">Infrastructure as Code (IaC): </w:t>
      </w:r>
      <w:r>
        <w:t>Basic Terraform configurations (main.tf) to provision an AWS EC2 instance and Security Groups.</w:t>
      </w:r>
    </w:p>
    <w:p>
      <w:pPr>
        <w:pStyle w:val="ListBullet"/>
      </w:pPr>
      <w:r>
        <w:rPr>
          <w:b/>
        </w:rPr>
        <w:t xml:space="preserve">Observability: </w:t>
      </w:r>
      <w:r>
        <w:t>Integrated Prometheus for metrics scraping and Grafana for dynamic telemetry dashboards.</w:t>
      </w:r>
    </w:p>
    <w:p>
      <w:pPr>
        <w:pStyle w:val="Heading1"/>
      </w:pPr>
      <w:r>
        <w:t>3. Proposed Methodology &amp; Implementation Changes</w:t>
      </w:r>
    </w:p>
    <w:p>
      <w:r>
        <w:t>To align with advanced Cloud and DevOps methodologies, the following architectural and security improvements will be implemented:</w:t>
      </w:r>
    </w:p>
    <w:p>
      <w:pPr>
        <w:pStyle w:val="Heading2"/>
      </w:pPr>
      <w:r>
        <w:t>3.1. DevSecOps &amp; Vulnerability Management</w:t>
      </w:r>
    </w:p>
    <w:p>
      <w:pPr>
        <w:pStyle w:val="ListBullet"/>
      </w:pPr>
      <w:r>
        <w:rPr>
          <w:b/>
        </w:rPr>
        <w:t xml:space="preserve">Secrets Management: </w:t>
      </w:r>
      <w:r>
        <w:t>Remove hardcoded SQL passwords from docker-compose.yml. Credentials will be securely injected via Jenkins environment variables or a secrets manager.</w:t>
      </w:r>
    </w:p>
    <w:p>
      <w:pPr>
        <w:pStyle w:val="ListBullet"/>
      </w:pPr>
      <w:r>
        <w:rPr>
          <w:b/>
        </w:rPr>
        <w:t xml:space="preserve">Continuous Security: </w:t>
      </w:r>
      <w:r>
        <w:t>Introduce a container vulnerability scanning stage (e.g., using Trivy) in the Jenkins pipeline prior to artifact deployment.</w:t>
      </w:r>
    </w:p>
    <w:p>
      <w:pPr>
        <w:pStyle w:val="Heading2"/>
      </w:pPr>
      <w:r>
        <w:t>3.2. Advanced Infrastructure &amp; Networking (IaC)</w:t>
      </w:r>
    </w:p>
    <w:p>
      <w:pPr>
        <w:pStyle w:val="ListBullet"/>
      </w:pPr>
      <w:r>
        <w:rPr>
          <w:b/>
        </w:rPr>
        <w:t xml:space="preserve">Custom VPC Provisioning: </w:t>
      </w:r>
      <w:r>
        <w:t>Expand Terraform templates to provision dedicated Virtual Private Clouds (VPC), public/private subnets, and routing tables instead of relying on default environments.</w:t>
      </w:r>
    </w:p>
    <w:p>
      <w:pPr>
        <w:pStyle w:val="ListBullet"/>
      </w:pPr>
      <w:r>
        <w:rPr>
          <w:b/>
        </w:rPr>
        <w:t xml:space="preserve">CloudFormation Integration: </w:t>
      </w:r>
      <w:r>
        <w:t>Develop an equivalent AWS CloudFormation template (infrastructure.yaml) to facilitate a comparative analysis between Terraform and CloudFormation.</w:t>
      </w:r>
    </w:p>
    <w:p>
      <w:pPr>
        <w:pStyle w:val="Heading2"/>
      </w:pPr>
      <w:r>
        <w:t>3.3. Identity and Access Management (IAM)</w:t>
      </w:r>
    </w:p>
    <w:p>
      <w:pPr>
        <w:pStyle w:val="ListBullet"/>
      </w:pPr>
      <w:r>
        <w:rPr>
          <w:b/>
        </w:rPr>
        <w:t xml:space="preserve">Least Privilege Roles: </w:t>
      </w:r>
      <w:r>
        <w:t>Configure AWS IAM roles and policies within Terraform. Associate these roles with the EC2 instances to safely manage AWS resource access without static keys.</w:t>
      </w:r>
    </w:p>
    <w:p>
      <w:pPr>
        <w:pStyle w:val="Heading2"/>
      </w:pPr>
      <w:r>
        <w:t>3.4. Cost Optimization &amp; Billing Strategy</w:t>
      </w:r>
    </w:p>
    <w:p>
      <w:pPr>
        <w:pStyle w:val="ListBullet"/>
      </w:pPr>
      <w:r>
        <w:rPr>
          <w:b/>
        </w:rPr>
        <w:t xml:space="preserve">Resource Tagging &amp; Alerts: </w:t>
      </w:r>
      <w:r>
        <w:t>Implement comprehensive resource tagging across all IaC templates to enable accurate billing reports in AWS Cost Explorer, and configure AWS Budgets for cost anomaly alerts.</w:t>
      </w:r>
    </w:p>
    <w:p>
      <w:pPr>
        <w:pStyle w:val="Heading1"/>
      </w:pPr>
      <w:r>
        <w:t>4. Conclusion</w:t>
      </w:r>
    </w:p>
    <w:p>
      <w:r>
        <w:t>By incorporating these enhancements, SecureShare will evolve from a standard containerized application into a highly secure, scalable, and observable cloud-native platform that strictly adheres to modern DevSecOps, IaC, and observability best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