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D42A0C" w:rsidRDefault="008B232C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42A0C">
        <w:rPr>
          <w:rFonts w:asciiTheme="minorHAnsi" w:hAnsiTheme="minorHAnsi" w:cstheme="minorHAnsi"/>
          <w:b/>
          <w:sz w:val="24"/>
          <w:szCs w:val="24"/>
        </w:rPr>
        <w:t>Project Design Phase</w:t>
      </w:r>
    </w:p>
    <w:p w14:paraId="09C4EF8E" w14:textId="77777777" w:rsidR="00E370AF" w:rsidRPr="00D42A0C" w:rsidRDefault="008B232C">
      <w:pPr>
        <w:spacing w:after="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D42A0C">
        <w:rPr>
          <w:rFonts w:asciiTheme="minorHAnsi" w:hAnsiTheme="minorHAnsi" w:cstheme="minorHAnsi"/>
          <w:b/>
          <w:sz w:val="24"/>
          <w:szCs w:val="24"/>
        </w:rPr>
        <w:t>Solution Architecture</w:t>
      </w:r>
    </w:p>
    <w:p w14:paraId="6326DE05" w14:textId="77777777" w:rsidR="00E370AF" w:rsidRPr="00D42A0C" w:rsidRDefault="00E370AF">
      <w:pPr>
        <w:spacing w:after="0"/>
        <w:jc w:val="center"/>
        <w:rPr>
          <w:rFonts w:asciiTheme="minorHAnsi" w:hAnsiTheme="minorHAnsi" w:cstheme="minorHAns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D42A0C" w14:paraId="6C9A7D19" w14:textId="77777777">
        <w:tc>
          <w:tcPr>
            <w:tcW w:w="4508" w:type="dxa"/>
          </w:tcPr>
          <w:p w14:paraId="652051F0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508" w:type="dxa"/>
          </w:tcPr>
          <w:p w14:paraId="23F44226" w14:textId="4CB861A5" w:rsidR="00E370AF" w:rsidRPr="00D42A0C" w:rsidRDefault="00E6776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 Apr. 26</w:t>
            </w:r>
          </w:p>
        </w:tc>
      </w:tr>
      <w:tr w:rsidR="00E370AF" w:rsidRPr="00D42A0C" w14:paraId="189E08C9" w14:textId="77777777">
        <w:tc>
          <w:tcPr>
            <w:tcW w:w="4508" w:type="dxa"/>
          </w:tcPr>
          <w:p w14:paraId="7DBE2B5A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508" w:type="dxa"/>
          </w:tcPr>
          <w:p w14:paraId="039224E5" w14:textId="2CC5C137" w:rsidR="00E370AF" w:rsidRPr="00D42A0C" w:rsidRDefault="00E67768">
            <w:pPr>
              <w:rPr>
                <w:rFonts w:asciiTheme="minorHAnsi" w:hAnsiTheme="minorHAnsi" w:cstheme="minorHAnsi"/>
              </w:rPr>
            </w:pPr>
            <w:r w:rsidRPr="00E67768">
              <w:rPr>
                <w:rFonts w:asciiTheme="minorHAnsi" w:hAnsiTheme="minorHAnsi" w:cstheme="minorHAnsi"/>
              </w:rPr>
              <w:t>SWTID-2026-7295</w:t>
            </w:r>
          </w:p>
        </w:tc>
      </w:tr>
      <w:tr w:rsidR="00E370AF" w:rsidRPr="00D42A0C" w14:paraId="7247E3F4" w14:textId="77777777">
        <w:tc>
          <w:tcPr>
            <w:tcW w:w="4508" w:type="dxa"/>
          </w:tcPr>
          <w:p w14:paraId="01C3C537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508" w:type="dxa"/>
          </w:tcPr>
          <w:p w14:paraId="4E717950" w14:textId="6EC03BD2" w:rsidR="00E370AF" w:rsidRPr="00D42A0C" w:rsidRDefault="00D42A0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 xml:space="preserve">Smart Library Request Workflow in </w:t>
            </w:r>
            <w:r w:rsidRPr="00D42A0C">
              <w:rPr>
                <w:rStyle w:val="whitespace-normal"/>
                <w:rFonts w:asciiTheme="minorHAnsi" w:hAnsiTheme="minorHAnsi" w:cstheme="minorHAnsi"/>
              </w:rPr>
              <w:t>ServiceNow</w:t>
            </w:r>
          </w:p>
        </w:tc>
      </w:tr>
      <w:tr w:rsidR="00E370AF" w:rsidRPr="00D42A0C" w14:paraId="6D6CFC5F" w14:textId="77777777">
        <w:tc>
          <w:tcPr>
            <w:tcW w:w="4508" w:type="dxa"/>
          </w:tcPr>
          <w:p w14:paraId="4B00FC14" w14:textId="77777777" w:rsidR="00E370AF" w:rsidRPr="00D42A0C" w:rsidRDefault="008B232C">
            <w:pPr>
              <w:rPr>
                <w:rFonts w:asciiTheme="minorHAnsi" w:hAnsiTheme="minorHAnsi" w:cstheme="minorHAnsi"/>
              </w:rPr>
            </w:pPr>
            <w:r w:rsidRPr="00D42A0C">
              <w:rPr>
                <w:rFonts w:asciiTheme="minorHAnsi" w:hAnsiTheme="minorHAnsi" w:cstheme="minorHAnsi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D42A0C" w:rsidRDefault="0026792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2A0C">
              <w:rPr>
                <w:rFonts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p w14:paraId="634DE954" w14:textId="77777777" w:rsidR="00E370AF" w:rsidRPr="00D42A0C" w:rsidRDefault="008B232C">
      <w:pPr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D42A0C">
        <w:rPr>
          <w:rFonts w:asciiTheme="minorHAnsi" w:eastAsia="Arial" w:hAnsiTheme="minorHAnsi" w:cstheme="minorHAnsi"/>
          <w:b/>
          <w:color w:val="000000"/>
          <w:sz w:val="24"/>
          <w:szCs w:val="24"/>
        </w:rPr>
        <w:t>Solution Architecture:</w:t>
      </w:r>
    </w:p>
    <w:p w14:paraId="15198AB0" w14:textId="394450CC" w:rsidR="00D42A0C" w:rsidRDefault="00D42A0C">
      <w:pPr>
        <w:shd w:val="clear" w:color="auto" w:fill="FFFFFF"/>
        <w:spacing w:after="375" w:line="240" w:lineRule="auto"/>
        <w:rPr>
          <w:rFonts w:asciiTheme="minorHAnsi" w:hAnsiTheme="minorHAnsi" w:cstheme="minorHAnsi"/>
        </w:rPr>
      </w:pPr>
      <w:r w:rsidRPr="00D42A0C">
        <w:rPr>
          <w:rFonts w:asciiTheme="minorHAnsi" w:hAnsiTheme="minorHAnsi" w:cstheme="minorHAnsi"/>
        </w:rPr>
        <w:t>Solution architecture defines how the Smart Library Request Workflow system is designed to solve the problem using technology. It connects user actions (students &amp; librarians) with backend processing in ServiceNow.</w:t>
      </w:r>
    </w:p>
    <w:p w14:paraId="0CDC6566" w14:textId="63E9A47C" w:rsidR="00D42A0C" w:rsidRPr="00D42A0C" w:rsidRDefault="00D42A0C">
      <w:pPr>
        <w:shd w:val="clear" w:color="auto" w:fill="FFFFFF"/>
        <w:spacing w:after="375" w:line="240" w:lineRule="auto"/>
        <w:rPr>
          <w:rFonts w:asciiTheme="minorHAnsi" w:hAnsiTheme="minorHAnsi" w:cstheme="minorHAnsi"/>
        </w:rPr>
      </w:pPr>
      <w:r w:rsidRPr="00D42A0C">
        <w:rPr>
          <w:b/>
        </w:rPr>
        <w:t>Goals</w:t>
      </w:r>
      <w:r>
        <w:t>:</w:t>
      </w:r>
    </w:p>
    <w:p w14:paraId="792FA76A" w14:textId="5C7614A4" w:rsidR="00E370AF" w:rsidRPr="008B232C" w:rsidRDefault="00D42A0C" w:rsidP="008B232C">
      <w:pPr>
        <w:shd w:val="clear" w:color="auto" w:fill="FFFFFF"/>
        <w:spacing w:after="375" w:line="240" w:lineRule="auto"/>
        <w:rPr>
          <w:rFonts w:asciiTheme="minorHAnsi" w:eastAsia="Arial" w:hAnsiTheme="minorHAnsi" w:cstheme="minorHAnsi"/>
          <w:color w:val="000000"/>
          <w:sz w:val="24"/>
          <w:szCs w:val="24"/>
        </w:rPr>
      </w:pP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Provide an automated workflow for book requests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Ensure proper role-based access control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Enable real-time tracking and notifications</w:t>
      </w:r>
      <w:r w:rsidRPr="00D42A0C">
        <w:rPr>
          <w:rFonts w:asciiTheme="minorHAnsi" w:hAnsiTheme="minorHAnsi" w:cstheme="minorHAnsi"/>
        </w:rPr>
        <w:br/>
      </w:r>
      <w:r w:rsidRPr="00D42A0C">
        <w:rPr>
          <w:rFonts w:ascii="MS Gothic" w:eastAsia="MS Gothic" w:hAnsi="MS Gothic" w:cs="MS Gothic" w:hint="eastAsia"/>
        </w:rPr>
        <w:t>✔</w:t>
      </w:r>
      <w:r w:rsidRPr="00D42A0C">
        <w:rPr>
          <w:rFonts w:asciiTheme="minorHAnsi" w:hAnsiTheme="minorHAnsi" w:cstheme="minorHAnsi"/>
        </w:rPr>
        <w:t xml:space="preserve"> Improve efficiency of library operations</w:t>
      </w:r>
    </w:p>
    <w:p w14:paraId="2B3DB86C" w14:textId="3902D1A3" w:rsidR="00E370AF" w:rsidRPr="00D42A0C" w:rsidRDefault="00D42A0C">
      <w:pPr>
        <w:rPr>
          <w:rFonts w:asciiTheme="minorHAnsi" w:hAnsiTheme="minorHAnsi" w:cstheme="minorHAnsi"/>
          <w:b/>
        </w:rPr>
      </w:pPr>
      <w:r>
        <w:rPr>
          <w:rFonts w:asciiTheme="minorHAnsi" w:eastAsia="Arial" w:hAnsiTheme="minorHAnsi" w:cstheme="minorHAnsi"/>
          <w:b/>
          <w:color w:val="000000"/>
          <w:sz w:val="24"/>
          <w:szCs w:val="24"/>
        </w:rPr>
        <w:t xml:space="preserve"> </w:t>
      </w:r>
      <w:r w:rsidR="008B232C" w:rsidRPr="00D42A0C">
        <w:rPr>
          <w:rFonts w:asciiTheme="minorHAnsi" w:eastAsia="Arial" w:hAnsiTheme="minorHAnsi" w:cstheme="minorHAnsi"/>
          <w:b/>
          <w:color w:val="000000"/>
          <w:sz w:val="24"/>
          <w:szCs w:val="24"/>
        </w:rPr>
        <w:t xml:space="preserve"> Solution Architecture Diagram</w:t>
      </w:r>
      <w:r w:rsidR="008B232C" w:rsidRPr="00D42A0C">
        <w:rPr>
          <w:rFonts w:asciiTheme="minorHAnsi" w:hAnsiTheme="minorHAnsi" w:cstheme="minorHAnsi"/>
          <w:b/>
        </w:rPr>
        <w:t xml:space="preserve">: </w:t>
      </w:r>
    </w:p>
    <w:p w14:paraId="4E909796" w14:textId="4F1F5E71" w:rsidR="00E370AF" w:rsidRPr="00D42A0C" w:rsidRDefault="00D42A0C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  <w:r w:rsidR="008B232C" w:rsidRPr="008B232C">
        <w:rPr>
          <w:rFonts w:asciiTheme="minorHAnsi" w:hAnsiTheme="minorHAnsi" w:cstheme="minorHAnsi"/>
          <w:b/>
          <w:noProof/>
        </w:rPr>
        <w:drawing>
          <wp:inline distT="0" distB="0" distL="0" distR="0" wp14:anchorId="0176F3B0" wp14:editId="5484915E">
            <wp:extent cx="5731510" cy="2723692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p w14:paraId="5056DFCC" w14:textId="77777777" w:rsidR="00E370AF" w:rsidRPr="00D42A0C" w:rsidRDefault="00E370AF">
      <w:pPr>
        <w:rPr>
          <w:rFonts w:asciiTheme="minorHAnsi" w:hAnsiTheme="minorHAnsi" w:cstheme="minorHAnsi"/>
          <w:b/>
        </w:rPr>
      </w:pPr>
    </w:p>
    <w:sectPr w:rsidR="00E370AF" w:rsidRPr="00D42A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CA363228-99ED-4D14-A324-44177C2B84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438CDE-6BF2-48E8-A9F2-D1831DD6CAEC}"/>
    <w:embedBold r:id="rId3" w:fontKey="{EC36B51E-903B-409C-A234-5266720010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E3957C3-C0FA-42FE-9F1B-F750F8073633}"/>
    <w:embedItalic r:id="rId5" w:fontKey="{0E1F869C-E5C8-4462-A136-85ED6562F9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E6BD790-2D97-4195-A134-1B2377CD37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4F85923D-1A1E-4B34-A264-63EFC6D929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34E58ED-2475-441C-8E73-EE1F2ECE36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41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B232C"/>
    <w:rsid w:val="00D42A0C"/>
    <w:rsid w:val="00E370AF"/>
    <w:rsid w:val="00E67768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2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A0C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42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Prabha S</cp:lastModifiedBy>
  <cp:revision>4</cp:revision>
  <dcterms:created xsi:type="dcterms:W3CDTF">2022-10-03T08:27:00Z</dcterms:created>
  <dcterms:modified xsi:type="dcterms:W3CDTF">2026-04-05T11:43:00Z</dcterms:modified>
</cp:coreProperties>
</file>