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2B4D" w:rsidRDefault="002E65A4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:rsidR="00352B4D" w:rsidRDefault="002E65A4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:rsidR="00352B4D" w:rsidRDefault="00352B4D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352B4D">
        <w:tc>
          <w:tcPr>
            <w:tcW w:w="4508" w:type="dxa"/>
          </w:tcPr>
          <w:p w:rsidR="00352B4D" w:rsidRDefault="002E65A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352B4D" w:rsidRDefault="002E65A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</w:t>
            </w:r>
            <w:r w:rsidR="00C958C8">
              <w:rPr>
                <w:rFonts w:ascii="Calibri" w:eastAsia="Calibri" w:hAnsi="Calibri" w:cs="Calibri"/>
              </w:rPr>
              <w:t xml:space="preserve"> June 2025</w:t>
            </w:r>
          </w:p>
        </w:tc>
      </w:tr>
      <w:tr w:rsidR="00352B4D">
        <w:tc>
          <w:tcPr>
            <w:tcW w:w="4508" w:type="dxa"/>
          </w:tcPr>
          <w:p w:rsidR="00352B4D" w:rsidRDefault="002E65A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352B4D" w:rsidRDefault="002E65A4">
            <w:pPr>
              <w:rPr>
                <w:rFonts w:ascii="Calibri" w:eastAsia="Calibri" w:hAnsi="Calibri" w:cs="Calibri"/>
              </w:rPr>
            </w:pPr>
            <w:r w:rsidRPr="00B46A7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LTVIP2025TMID35341</w:t>
            </w:r>
          </w:p>
        </w:tc>
      </w:tr>
      <w:tr w:rsidR="00352B4D">
        <w:tc>
          <w:tcPr>
            <w:tcW w:w="4508" w:type="dxa"/>
          </w:tcPr>
          <w:p w:rsidR="00352B4D" w:rsidRDefault="002E65A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352B4D" w:rsidRPr="00C958C8" w:rsidRDefault="002E65A4">
            <w:pPr>
              <w:rPr>
                <w:rFonts w:ascii="Calibri" w:eastAsia="Calibri" w:hAnsi="Calibri" w:cs="Calibri"/>
                <w:lang w:val="en-IN"/>
              </w:rPr>
            </w:pPr>
            <w:r w:rsidRPr="00ED4A7C">
              <w:rPr>
                <w:rFonts w:ascii="Times New Roman" w:hAnsi="Times New Roman" w:cs="Times New Roman"/>
                <w:sz w:val="24"/>
                <w:szCs w:val="24"/>
              </w:rPr>
              <w:t>Smart Sorting: Transfer Learning for Identifying Rotten Fruits and Vegetables</w:t>
            </w:r>
          </w:p>
        </w:tc>
      </w:tr>
      <w:tr w:rsidR="00352B4D">
        <w:tc>
          <w:tcPr>
            <w:tcW w:w="4508" w:type="dxa"/>
          </w:tcPr>
          <w:p w:rsidR="00352B4D" w:rsidRDefault="002E65A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352B4D" w:rsidRDefault="00352B4D">
            <w:pPr>
              <w:rPr>
                <w:rFonts w:ascii="Calibri" w:eastAsia="Calibri" w:hAnsi="Calibri" w:cs="Calibri"/>
              </w:rPr>
            </w:pPr>
          </w:p>
        </w:tc>
      </w:tr>
    </w:tbl>
    <w:p w:rsidR="00352B4D" w:rsidRDefault="00352B4D">
      <w:pPr>
        <w:spacing w:after="160" w:line="259" w:lineRule="auto"/>
        <w:rPr>
          <w:rFonts w:ascii="Calibri" w:eastAsia="Calibri" w:hAnsi="Calibri" w:cs="Calibri"/>
          <w:b/>
        </w:rPr>
      </w:pPr>
    </w:p>
    <w:p w:rsidR="00352B4D" w:rsidRDefault="002E65A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:rsidR="00352B4D" w:rsidRDefault="002E65A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</w:t>
      </w:r>
      <w:r>
        <w:rPr>
          <w:rFonts w:ascii="Calibri" w:eastAsia="Calibri" w:hAnsi="Calibri" w:cs="Calibri"/>
        </w:rPr>
        <w:t xml:space="preserve"> following information in model performance testing template.</w:t>
      </w:r>
    </w:p>
    <w:tbl>
      <w:tblPr>
        <w:tblStyle w:val="a2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735"/>
        <w:gridCol w:w="2400"/>
        <w:gridCol w:w="3543"/>
        <w:gridCol w:w="2667"/>
      </w:tblGrid>
      <w:tr w:rsidR="00352B4D" w:rsidTr="002E65A4">
        <w:trPr>
          <w:trHeight w:val="557"/>
        </w:trPr>
        <w:tc>
          <w:tcPr>
            <w:tcW w:w="735" w:type="dxa"/>
          </w:tcPr>
          <w:p w:rsidR="00352B4D" w:rsidRDefault="002E65A4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2400" w:type="dxa"/>
          </w:tcPr>
          <w:p w:rsidR="00352B4D" w:rsidRDefault="002E65A4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543" w:type="dxa"/>
          </w:tcPr>
          <w:p w:rsidR="00352B4D" w:rsidRDefault="002E65A4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2667" w:type="dxa"/>
          </w:tcPr>
          <w:p w:rsidR="00352B4D" w:rsidRDefault="002E65A4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352B4D" w:rsidTr="002E65A4">
        <w:trPr>
          <w:trHeight w:val="817"/>
        </w:trPr>
        <w:tc>
          <w:tcPr>
            <w:tcW w:w="735" w:type="dxa"/>
          </w:tcPr>
          <w:p w:rsidR="00352B4D" w:rsidRDefault="00352B4D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:rsidR="00352B4D" w:rsidRDefault="002E65A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Model Summary</w:t>
            </w:r>
          </w:p>
        </w:tc>
        <w:tc>
          <w:tcPr>
            <w:tcW w:w="3543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0"/>
            </w:tblGrid>
            <w:tr w:rsidR="001A32F6" w:rsidRPr="001A32F6" w:rsidTr="001A32F6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:rsidR="001A32F6" w:rsidRPr="001A32F6" w:rsidRDefault="001A32F6" w:rsidP="001A32F6">
                  <w:pPr>
                    <w:spacing w:line="240" w:lineRule="auto"/>
                    <w:rPr>
                      <w:rFonts w:ascii="Calibri" w:eastAsia="Calibri" w:hAnsi="Calibri" w:cs="Calibri"/>
                      <w:bCs/>
                      <w:lang w:val="en-IN"/>
                    </w:rPr>
                  </w:pPr>
                </w:p>
              </w:tc>
            </w:tr>
          </w:tbl>
          <w:p w:rsidR="001A32F6" w:rsidRPr="001A32F6" w:rsidRDefault="001A32F6" w:rsidP="001A32F6">
            <w:pPr>
              <w:rPr>
                <w:rFonts w:ascii="Calibri" w:eastAsia="Calibri" w:hAnsi="Calibri" w:cs="Calibri"/>
                <w:bCs/>
                <w:vanish/>
                <w:lang w:val="en-IN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985"/>
            </w:tblGrid>
            <w:tr w:rsidR="001A32F6" w:rsidRPr="001A32F6" w:rsidTr="001A32F6">
              <w:trPr>
                <w:tblCellSpacing w:w="15" w:type="dxa"/>
              </w:trPr>
              <w:tc>
                <w:tcPr>
                  <w:tcW w:w="3925" w:type="dxa"/>
                  <w:vAlign w:val="center"/>
                  <w:hideMark/>
                </w:tcPr>
                <w:p w:rsidR="001A32F6" w:rsidRPr="002E65A4" w:rsidRDefault="002E65A4" w:rsidP="001A32F6">
                  <w:pPr>
                    <w:spacing w:line="240" w:lineRule="auto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2E65A4">
                    <w:rPr>
                      <w:rStyle w:val="Strong"/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  <w:t>VGG16</w:t>
                  </w:r>
                  <w:r w:rsidRPr="002E65A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used as the base model </w:t>
                  </w:r>
                  <w:r w:rsidRPr="002E65A4">
                    <w:rPr>
                      <w:rFonts w:ascii="Times New Roman" w:hAnsi="Times New Roman" w:cs="Times New Roman"/>
                      <w:sz w:val="24"/>
                      <w:szCs w:val="24"/>
                    </w:rPr>
                    <w:br/>
                    <w:t xml:space="preserve">- Input Shape: (224, 224, 3) </w:t>
                  </w:r>
                  <w:r w:rsidRPr="002E65A4">
                    <w:rPr>
                      <w:rFonts w:ascii="Times New Roman" w:hAnsi="Times New Roman" w:cs="Times New Roman"/>
                      <w:sz w:val="24"/>
                      <w:szCs w:val="24"/>
                    </w:rPr>
                    <w:br/>
                    <w:t xml:space="preserve">- Base model frozen </w:t>
                  </w:r>
                  <w:r w:rsidRPr="002E65A4">
                    <w:rPr>
                      <w:rFonts w:ascii="Times New Roman" w:hAnsi="Times New Roman" w:cs="Times New Roman"/>
                      <w:sz w:val="24"/>
                      <w:szCs w:val="24"/>
                    </w:rPr>
                    <w:br/>
                    <w:t xml:space="preserve">- Added custom dense layers for classification of </w:t>
                  </w:r>
                  <w:r w:rsidRPr="002E65A4">
                    <w:rPr>
                      <w:rStyle w:val="Strong"/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  <w:t>Fresh</w:t>
                  </w:r>
                  <w:r w:rsidRPr="002E65A4">
                    <w:rPr>
                      <w:rStyle w:val="Strong"/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E65A4">
                    <w:rPr>
                      <w:rStyle w:val="Strong"/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  <w:t>vs</w:t>
                  </w:r>
                  <w:proofErr w:type="spellEnd"/>
                  <w:r w:rsidRPr="002E65A4">
                    <w:rPr>
                      <w:rStyle w:val="Strong"/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  <w:t xml:space="preserve"> Rotten</w:t>
                  </w:r>
                  <w:r w:rsidRPr="002E65A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Style w:val="Strong"/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  <w:t>28 classes</w:t>
                  </w:r>
                  <w:r w:rsidRPr="002E65A4">
                    <w:rPr>
                      <w:rStyle w:val="Strong"/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  <w:t xml:space="preserve"> fruit/vegetable</w:t>
                  </w:r>
                  <w:r w:rsidRPr="002E65A4">
                    <w:rPr>
                      <w:rStyle w:val="Strong"/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2E65A4">
                    <w:rPr>
                      <w:rStyle w:val="Strong"/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  <w:t>classes</w:t>
                  </w:r>
                  <w:r w:rsidR="001A32F6" w:rsidRPr="002E65A4">
                    <w:rPr>
                      <w:rFonts w:ascii="Times New Roman" w:eastAsia="Calibri" w:hAnsi="Times New Roman" w:cs="Times New Roman"/>
                      <w:bCs/>
                      <w:sz w:val="24"/>
                      <w:szCs w:val="24"/>
                      <w:lang w:val="en-IN"/>
                    </w:rPr>
                    <w:br/>
                  </w:r>
                </w:p>
              </w:tc>
            </w:tr>
          </w:tbl>
          <w:p w:rsidR="00352B4D" w:rsidRPr="001A32F6" w:rsidRDefault="00352B4D" w:rsidP="001A32F6">
            <w:pPr>
              <w:rPr>
                <w:rFonts w:ascii="Calibri" w:eastAsia="Calibri" w:hAnsi="Calibri" w:cs="Calibri"/>
                <w:bCs/>
              </w:rPr>
            </w:pPr>
          </w:p>
        </w:tc>
        <w:tc>
          <w:tcPr>
            <w:tcW w:w="2667" w:type="dxa"/>
          </w:tcPr>
          <w:p w:rsidR="00352B4D" w:rsidRDefault="001A32F6">
            <w:pPr>
              <w:rPr>
                <w:rFonts w:ascii="Calibri" w:eastAsia="Calibri" w:hAnsi="Calibri" w:cs="Calibri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1672590" cy="941070"/>
                  <wp:effectExtent l="0" t="0" r="3810" b="0"/>
                  <wp:docPr id="3536636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3663623" name="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2590" cy="941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2B4D" w:rsidTr="002E65A4">
        <w:trPr>
          <w:trHeight w:val="817"/>
        </w:trPr>
        <w:tc>
          <w:tcPr>
            <w:tcW w:w="735" w:type="dxa"/>
          </w:tcPr>
          <w:p w:rsidR="00352B4D" w:rsidRDefault="00352B4D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:rsidR="00352B4D" w:rsidRDefault="002E65A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Accuracy</w:t>
            </w:r>
          </w:p>
        </w:tc>
        <w:tc>
          <w:tcPr>
            <w:tcW w:w="3543" w:type="dxa"/>
          </w:tcPr>
          <w:p w:rsidR="00352B4D" w:rsidRDefault="002E65A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Training Accuracy - </w:t>
            </w:r>
            <w:r w:rsidR="001A32F6" w:rsidRPr="001A32F6">
              <w:rPr>
                <w:rFonts w:ascii="Calibri" w:eastAsia="Calibri" w:hAnsi="Calibri" w:cs="Calibri"/>
              </w:rPr>
              <w:t>~94.6%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  <w:t>Validation Accuracy -</w:t>
            </w:r>
            <w:r w:rsidR="001A32F6" w:rsidRPr="001A32F6">
              <w:rPr>
                <w:rFonts w:ascii="Calibri" w:eastAsia="Calibri" w:hAnsi="Calibri" w:cs="Calibri"/>
              </w:rPr>
              <w:t>~88.3%</w:t>
            </w:r>
          </w:p>
        </w:tc>
        <w:tc>
          <w:tcPr>
            <w:tcW w:w="2667" w:type="dxa"/>
          </w:tcPr>
          <w:p w:rsidR="00352B4D" w:rsidRDefault="001A32F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  <w:lang w:val="en-US" w:eastAsia="en-US"/>
              </w:rPr>
              <w:drawing>
                <wp:inline distT="0" distB="0" distL="0" distR="0">
                  <wp:extent cx="1672590" cy="792480"/>
                  <wp:effectExtent l="0" t="0" r="3810" b="7620"/>
                  <wp:docPr id="15153104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5310432" name="Picture 1515310432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2590" cy="792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2B4D" w:rsidTr="002E65A4">
        <w:trPr>
          <w:trHeight w:val="817"/>
        </w:trPr>
        <w:tc>
          <w:tcPr>
            <w:tcW w:w="735" w:type="dxa"/>
          </w:tcPr>
          <w:p w:rsidR="00352B4D" w:rsidRDefault="002E65A4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2400" w:type="dxa"/>
          </w:tcPr>
          <w:p w:rsidR="00352B4D" w:rsidRDefault="002E65A4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Fine </w:t>
            </w:r>
            <w:proofErr w:type="spellStart"/>
            <w:r>
              <w:rPr>
                <w:rFonts w:ascii="Calibri" w:eastAsia="Calibri" w:hAnsi="Calibri" w:cs="Calibri"/>
                <w:color w:val="222222"/>
              </w:rPr>
              <w:t>Tunning</w:t>
            </w:r>
            <w:proofErr w:type="spellEnd"/>
            <w:r>
              <w:rPr>
                <w:rFonts w:ascii="Calibri" w:eastAsia="Calibri" w:hAnsi="Calibri" w:cs="Calibri"/>
                <w:color w:val="222222"/>
              </w:rPr>
              <w:t xml:space="preserve"> Result( if Done)</w:t>
            </w:r>
          </w:p>
        </w:tc>
        <w:tc>
          <w:tcPr>
            <w:tcW w:w="3543" w:type="dxa"/>
          </w:tcPr>
          <w:p w:rsidR="00352B4D" w:rsidRDefault="002E65A4">
            <w:pPr>
              <w:rPr>
                <w:rFonts w:ascii="Calibri" w:eastAsia="Calibri" w:hAnsi="Calibri" w:cs="Calibri"/>
              </w:rPr>
            </w:pPr>
            <w:r>
              <w:t xml:space="preserve">- </w:t>
            </w:r>
            <w:r w:rsidRPr="002E65A4">
              <w:rPr>
                <w:rFonts w:ascii="Times New Roman" w:hAnsi="Times New Roman" w:cs="Times New Roman"/>
                <w:sz w:val="24"/>
                <w:szCs w:val="24"/>
              </w:rPr>
              <w:t xml:space="preserve">Top 10 layers of VGG16 unfrozen for fine-tuning </w:t>
            </w:r>
            <w:r w:rsidRPr="002E65A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- </w:t>
            </w:r>
            <w:r w:rsidRPr="002E65A4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>Validation Accuracy after fine-tuning</w:t>
            </w:r>
            <w:r w:rsidRPr="002E65A4">
              <w:rPr>
                <w:rFonts w:ascii="Times New Roman" w:hAnsi="Times New Roman" w:cs="Times New Roman"/>
                <w:sz w:val="24"/>
                <w:szCs w:val="24"/>
              </w:rPr>
              <w:t>: ~89.6%</w:t>
            </w:r>
          </w:p>
        </w:tc>
        <w:tc>
          <w:tcPr>
            <w:tcW w:w="2667" w:type="dxa"/>
          </w:tcPr>
          <w:p w:rsidR="00352B4D" w:rsidRDefault="001A32F6">
            <w:pPr>
              <w:rPr>
                <w:rFonts w:ascii="Calibri" w:eastAsia="Calibri" w:hAnsi="Calibri" w:cs="Calibri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1672590" cy="941070"/>
                  <wp:effectExtent l="0" t="0" r="3810" b="0"/>
                  <wp:docPr id="16785202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8520215" name="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2590" cy="941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52B4D" w:rsidRDefault="00352B4D">
      <w:pPr>
        <w:spacing w:after="160" w:line="259" w:lineRule="auto"/>
        <w:rPr>
          <w:rFonts w:ascii="Calibri" w:eastAsia="Calibri" w:hAnsi="Calibri" w:cs="Calibri"/>
        </w:rPr>
      </w:pPr>
    </w:p>
    <w:p w:rsidR="00352B4D" w:rsidRDefault="00352B4D"/>
    <w:p w:rsidR="00352B4D" w:rsidRDefault="00352B4D"/>
    <w:sectPr w:rsidR="00352B4D" w:rsidSect="000E2C1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A5770C"/>
    <w:multiLevelType w:val="multilevel"/>
    <w:tmpl w:val="D258F554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52B4D"/>
    <w:rsid w:val="00087F9E"/>
    <w:rsid w:val="000E2C18"/>
    <w:rsid w:val="001A32F6"/>
    <w:rsid w:val="002E65A4"/>
    <w:rsid w:val="00352B4D"/>
    <w:rsid w:val="00C958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C18"/>
  </w:style>
  <w:style w:type="paragraph" w:styleId="Heading1">
    <w:name w:val="heading 1"/>
    <w:basedOn w:val="Normal"/>
    <w:next w:val="Normal"/>
    <w:uiPriority w:val="9"/>
    <w:qFormat/>
    <w:rsid w:val="000E2C1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0E2C1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0E2C1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0E2C1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0E2C18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0E2C1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0E2C18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0E2C18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0E2C18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0E2C18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0E2C18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0E2C18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65A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5A4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2E65A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40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7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FVwD200NlTJFrPJ2vAq0j4/XPg==">CgMxLjA4AHIhMWdqbm8yTWkzb3B6VGlBSGdNOVY0cGpVT1dmN3o4OVJo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Geethanjali</dc:creator>
  <cp:lastModifiedBy>Admin</cp:lastModifiedBy>
  <cp:revision>2</cp:revision>
  <dcterms:created xsi:type="dcterms:W3CDTF">2025-06-28T17:05:00Z</dcterms:created>
  <dcterms:modified xsi:type="dcterms:W3CDTF">2025-06-28T17:05:00Z</dcterms:modified>
</cp:coreProperties>
</file>