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A2" w:rsidRDefault="00D359A2" w:rsidP="00D359A2">
      <w:pPr>
        <w:pStyle w:val="Heading1"/>
        <w:jc w:val="center"/>
      </w:pPr>
      <w:r>
        <w:t>MSDS6330 – Statistical Sampling</w:t>
      </w:r>
    </w:p>
    <w:p w:rsidR="00D359A2" w:rsidRPr="00D359A2" w:rsidRDefault="00D359A2" w:rsidP="00D359A2">
      <w:pPr>
        <w:pStyle w:val="Heading2"/>
        <w:jc w:val="center"/>
      </w:pPr>
      <w:r>
        <w:t>HW1 Solutions by Hari Narayan Sanadhya</w:t>
      </w:r>
    </w:p>
    <w:p w:rsidR="00391250" w:rsidRDefault="00391250" w:rsidP="00391250">
      <w:r w:rsidRPr="00391250">
        <w:rPr>
          <w:b/>
          <w:u w:val="single"/>
        </w:rPr>
        <w:t>Exercise 3.1</w:t>
      </w:r>
      <w:r>
        <w:t xml:space="preserve"> - Take a list and draw a simple random sample and a systematic sample from it.</w:t>
      </w:r>
    </w:p>
    <w:p w:rsidR="00391250" w:rsidRPr="006B6FF1" w:rsidRDefault="00391250" w:rsidP="00391250">
      <w:pPr>
        <w:rPr>
          <w:b/>
          <w:u w:val="single"/>
        </w:rPr>
      </w:pPr>
      <w:r w:rsidRPr="006B6FF1">
        <w:rPr>
          <w:b/>
          <w:u w:val="single"/>
        </w:rPr>
        <w:t>Solution: -</w:t>
      </w:r>
    </w:p>
    <w:p w:rsidR="00391250" w:rsidRDefault="00AC2C9D" w:rsidP="00391250">
      <w:r>
        <w:t>Used the dataset provided in the rectangle exercise for this questions solution.</w:t>
      </w:r>
    </w:p>
    <w:p w:rsidR="00B4000D" w:rsidRPr="00B4000D" w:rsidRDefault="00B4000D" w:rsidP="00391250">
      <w:pPr>
        <w:rPr>
          <w:b/>
          <w:u w:val="single"/>
        </w:rPr>
      </w:pPr>
      <w:r w:rsidRPr="00B4000D">
        <w:rPr>
          <w:b/>
          <w:u w:val="single"/>
        </w:rPr>
        <w:t>Simple Random Sample</w:t>
      </w:r>
    </w:p>
    <w:p w:rsidR="00AC2C9D" w:rsidRPr="00792ACF" w:rsidRDefault="00AC2C9D" w:rsidP="00391250">
      <w:r>
        <w:t xml:space="preserve">We have 100 rectangular fields with ID 1 to 100. The dataset contains the dimensions of the fields along with the area. The problem statement is to estimate mean area of all the 100 rectangles by using a sample of 10 fields. </w:t>
      </w:r>
      <w:r w:rsidR="00792ACF">
        <w:t>Using the formula "</w:t>
      </w:r>
      <w:r w:rsidR="00792ACF" w:rsidRPr="00792ACF">
        <w:t xml:space="preserve"> </w:t>
      </w:r>
      <w:r w:rsidR="00792ACF" w:rsidRPr="00792ACF">
        <w:rPr>
          <w:b/>
        </w:rPr>
        <w:t>=</w:t>
      </w:r>
      <w:proofErr w:type="gramStart"/>
      <w:r w:rsidR="00792ACF" w:rsidRPr="00792ACF">
        <w:rPr>
          <w:b/>
        </w:rPr>
        <w:t>RANDBETWEEN(</w:t>
      </w:r>
      <w:proofErr w:type="gramEnd"/>
      <w:r w:rsidR="00792ACF" w:rsidRPr="00792ACF">
        <w:rPr>
          <w:b/>
        </w:rPr>
        <w:t>1, 100)</w:t>
      </w:r>
      <w:r w:rsidR="00792ACF">
        <w:t>" in excel, got 10 random rectangles and computed the estimated total area using SRS.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2084"/>
        <w:gridCol w:w="661"/>
        <w:gridCol w:w="1960"/>
        <w:gridCol w:w="2100"/>
      </w:tblGrid>
      <w:tr w:rsidR="00961128" w:rsidRPr="00961128" w:rsidTr="00961128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proofErr w:type="spellStart"/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RandomRectangles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Area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Sample Mean Area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Estimated Total area</w:t>
            </w: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850</w:t>
            </w: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AC2C9D" w:rsidRDefault="00AC2C9D" w:rsidP="00391250"/>
    <w:p w:rsidR="00B4000D" w:rsidRPr="00B4000D" w:rsidRDefault="00B4000D" w:rsidP="00391250">
      <w:pPr>
        <w:rPr>
          <w:b/>
        </w:rPr>
      </w:pPr>
      <w:r w:rsidRPr="00B4000D">
        <w:rPr>
          <w:b/>
        </w:rPr>
        <w:t>Systematic Sample</w:t>
      </w:r>
    </w:p>
    <w:p w:rsidR="00B4000D" w:rsidRDefault="00B4000D" w:rsidP="00391250">
      <w:r>
        <w:t xml:space="preserve">The variable of interest for the rectangle exercise was Area. I have used Systematic sampling with implicit stratification because implicit stratification ensures that the sample selection will spread across </w:t>
      </w:r>
      <w:proofErr w:type="gramStart"/>
      <w:r>
        <w:t>different types</w:t>
      </w:r>
      <w:proofErr w:type="gramEnd"/>
      <w:r>
        <w:t xml:space="preserve"> of population members and </w:t>
      </w:r>
      <w:r w:rsidR="00BB045D">
        <w:t>will also help in breaking any periodicity if exists in the</w:t>
      </w:r>
      <w:r w:rsidR="00FA0232">
        <w:t xml:space="preserve"> </w:t>
      </w:r>
      <w:r w:rsidR="00BB045D">
        <w:t>dataset.</w:t>
      </w:r>
    </w:p>
    <w:p w:rsidR="00C547F8" w:rsidRDefault="00C547F8" w:rsidP="00391250">
      <w:r>
        <w:t>Step 1- Sorted the data in the ascending order of variable of interest (Area).</w:t>
      </w:r>
    </w:p>
    <w:p w:rsidR="00C547F8" w:rsidRDefault="00C547F8" w:rsidP="00391250">
      <w:r>
        <w:t>Step 2 – Divide the population size</w:t>
      </w:r>
      <w:r w:rsidR="000A7B7B">
        <w:t xml:space="preserve"> (100 in this case)</w:t>
      </w:r>
      <w:r>
        <w:t xml:space="preserve"> by the </w:t>
      </w:r>
      <w:r w:rsidR="000A7B7B">
        <w:t xml:space="preserve">desired sample size (10 in this case) to get the sampling interval i.e. </w:t>
      </w:r>
      <w:proofErr w:type="spellStart"/>
      <w:r w:rsidR="000A7B7B">
        <w:t>i</w:t>
      </w:r>
      <w:proofErr w:type="spellEnd"/>
      <w:r w:rsidR="000A7B7B">
        <w:t xml:space="preserve">. In our case, </w:t>
      </w:r>
      <w:proofErr w:type="spellStart"/>
      <w:r w:rsidR="000A7B7B">
        <w:t>i</w:t>
      </w:r>
      <w:proofErr w:type="spellEnd"/>
      <w:r w:rsidR="000A7B7B">
        <w:t xml:space="preserve"> = 100/10 = 10</w:t>
      </w:r>
    </w:p>
    <w:p w:rsidR="000A7B7B" w:rsidRDefault="000A7B7B" w:rsidP="00391250">
      <w:r>
        <w:t xml:space="preserve">Step 3 – Draw a random number between 1 and </w:t>
      </w:r>
      <w:proofErr w:type="spellStart"/>
      <w:r>
        <w:t>i</w:t>
      </w:r>
      <w:proofErr w:type="spellEnd"/>
      <w:r>
        <w:t xml:space="preserve"> (i.e. 10). Call it 's'.</w:t>
      </w:r>
    </w:p>
    <w:p w:rsidR="000A7B7B" w:rsidRDefault="000A7B7B" w:rsidP="00391250">
      <w:r>
        <w:t xml:space="preserve">Step 4 – Draw the entire sample which would be rectangles with id s, </w:t>
      </w:r>
      <w:proofErr w:type="spellStart"/>
      <w:r>
        <w:t>s+i</w:t>
      </w:r>
      <w:proofErr w:type="spellEnd"/>
      <w:r>
        <w:t>, s+ 2i, s+3i, etc.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1980"/>
        <w:gridCol w:w="661"/>
        <w:gridCol w:w="1960"/>
        <w:gridCol w:w="2100"/>
      </w:tblGrid>
      <w:tr w:rsidR="00961128" w:rsidRPr="00961128" w:rsidTr="00961128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Sample Rectangles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Area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Sample Mean Area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9611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Estimated Total area</w:t>
            </w: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6.7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670</w:t>
            </w: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61128" w:rsidRPr="00961128" w:rsidTr="0096112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61128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28" w:rsidRPr="00961128" w:rsidRDefault="00961128" w:rsidP="0096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0A7B7B" w:rsidRDefault="000A7B7B" w:rsidP="00391250"/>
    <w:p w:rsidR="009F3B1B" w:rsidRDefault="009F3B1B" w:rsidP="00391250">
      <w:r>
        <w:t>Th</w:t>
      </w:r>
      <w:r w:rsidR="005D7926">
        <w:t>e attached</w:t>
      </w:r>
      <w:r>
        <w:t xml:space="preserve"> excel sheet contains the</w:t>
      </w:r>
      <w:r w:rsidR="005D7926">
        <w:t xml:space="preserve"> implementation of the</w:t>
      </w:r>
      <w:r>
        <w:t xml:space="preserve"> solution</w:t>
      </w:r>
      <w:r w:rsidR="005D7926">
        <w:t>. It has two tabs – SRS and Systematic Sample that shows how was the above solution achieved using excel.</w:t>
      </w:r>
      <w:r>
        <w:t xml:space="preserve"> </w:t>
      </w:r>
    </w:p>
    <w:p w:rsidR="005D7926" w:rsidRDefault="005D7926" w:rsidP="00391250"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Excel.Sheet.12" ShapeID="_x0000_i1025" DrawAspect="Icon" ObjectID="_1577635375" r:id="rId5"/>
        </w:object>
      </w:r>
    </w:p>
    <w:p w:rsidR="005D7926" w:rsidRDefault="005D7926" w:rsidP="00391250"/>
    <w:p w:rsidR="00506F42" w:rsidRDefault="00391250" w:rsidP="00391250">
      <w:bookmarkStart w:id="0" w:name="_GoBack"/>
      <w:bookmarkEnd w:id="0"/>
      <w:r w:rsidRPr="00391250">
        <w:rPr>
          <w:b/>
          <w:u w:val="single"/>
        </w:rPr>
        <w:t>Exercise 3.2</w:t>
      </w:r>
      <w:r>
        <w:t xml:space="preserve"> - In a survey on parks and recreation, 40% of respondents are under 55 years of age, and 60% are 55 and over. The relevant population is known to have 80% under 55 and 20% over. The unweighted survey results indicate that 26% of area residents want more children’s playgrounds in city parks: 50% for respondents under 55 years of age and 10% for respondents 55 and over. If these results are weighted to correct for age, what percentage of area residents want more children’s playgrounds?</w:t>
      </w:r>
    </w:p>
    <w:p w:rsidR="006B6FF1" w:rsidRPr="006B6FF1" w:rsidRDefault="006B6FF1" w:rsidP="00391250">
      <w:pPr>
        <w:rPr>
          <w:b/>
          <w:u w:val="single"/>
        </w:rPr>
      </w:pPr>
      <w:r w:rsidRPr="006B6FF1">
        <w:rPr>
          <w:b/>
          <w:u w:val="single"/>
        </w:rPr>
        <w:t xml:space="preserve">Solution: </w:t>
      </w:r>
    </w:p>
    <w:p w:rsidR="00FA0232" w:rsidRDefault="004F6F84" w:rsidP="00391250">
      <w:r>
        <w:t xml:space="preserve">Let's suppose the sample size is 1000 which means based on the sample distribution given, 400 are </w:t>
      </w:r>
      <w:r>
        <w:t xml:space="preserve">under 55 years of age, and </w:t>
      </w:r>
      <w:r>
        <w:t>600</w:t>
      </w:r>
      <w:r>
        <w:t xml:space="preserve"> are 55 and over</w:t>
      </w:r>
      <w:r>
        <w:t xml:space="preserve">. </w:t>
      </w:r>
    </w:p>
    <w:p w:rsidR="004F6F84" w:rsidRDefault="004F6F84" w:rsidP="00391250">
      <w:r>
        <w:t xml:space="preserve">26% of </w:t>
      </w:r>
      <w:r>
        <w:t>sample (</w:t>
      </w:r>
      <w:r>
        <w:t>area residents</w:t>
      </w:r>
      <w:r>
        <w:t>)</w:t>
      </w:r>
      <w:r>
        <w:t xml:space="preserve"> want more children’s playgrounds in city parks</w:t>
      </w:r>
      <w:r>
        <w:t xml:space="preserve"> i.e. 26% of 1000 = 260 persons want to have more children's playground.</w:t>
      </w:r>
    </w:p>
    <w:p w:rsidR="004F6F84" w:rsidRDefault="004F6F84" w:rsidP="00391250">
      <w:r>
        <w:t>50% for respondents under 55 years of age and 10% for respondents 55 and over</w:t>
      </w:r>
      <w:r>
        <w:t xml:space="preserve"> which means 50% of 400 i.e. 200 </w:t>
      </w:r>
      <w:r>
        <w:t>respondents under 55 years of age</w:t>
      </w:r>
      <w:r>
        <w:t xml:space="preserve"> wants more Children's playgrounds and 10% of 600 i.e. 60 </w:t>
      </w:r>
      <w:r>
        <w:t>respondents</w:t>
      </w:r>
      <w:r>
        <w:t xml:space="preserve"> of</w:t>
      </w:r>
      <w:r>
        <w:t xml:space="preserve"> 55 and over</w:t>
      </w:r>
      <w:r>
        <w:t xml:space="preserve"> age wants </w:t>
      </w:r>
      <w:r w:rsidR="00AB6C7F">
        <w:t>more Children's playgrounds</w:t>
      </w:r>
      <w:r w:rsidR="00AB6C7F">
        <w:t>, the total of which is 260 which matches with 26% of the total population.</w:t>
      </w:r>
    </w:p>
    <w:p w:rsidR="00EB19A0" w:rsidRDefault="00CD0509" w:rsidP="00391250">
      <w:r>
        <w:t>Now when we try to generalize this to the population, we have 80:20 ratio of respondents under 55 and over 55. In sample, this ratio is 40:6</w:t>
      </w:r>
      <w:r w:rsidR="00EB19A0">
        <w:t>0</w:t>
      </w:r>
      <w:r>
        <w:t xml:space="preserve">. </w:t>
      </w:r>
    </w:p>
    <w:p w:rsidR="00AB6C7F" w:rsidRDefault="00EB19A0" w:rsidP="00391250">
      <w:r>
        <w:t>T</w:t>
      </w:r>
      <w:r w:rsidR="00CD0509">
        <w:t xml:space="preserve">he weight </w:t>
      </w:r>
      <w:r>
        <w:t xml:space="preserve">that should be applied for the sample result in case of </w:t>
      </w:r>
      <w:r>
        <w:t>respondents under 55</w:t>
      </w:r>
      <w:r>
        <w:t>=80/40 = 2</w:t>
      </w:r>
    </w:p>
    <w:p w:rsidR="00EB19A0" w:rsidRDefault="00EB19A0" w:rsidP="00391250">
      <w:r>
        <w:t>Similarly, t</w:t>
      </w:r>
      <w:r>
        <w:t xml:space="preserve">he weight that should be applied for the sample result in case of respondents </w:t>
      </w:r>
      <w:r>
        <w:t>over</w:t>
      </w:r>
      <w:r>
        <w:t xml:space="preserve"> 55=</w:t>
      </w:r>
      <w:r>
        <w:t>20</w:t>
      </w:r>
      <w:r>
        <w:t>/</w:t>
      </w:r>
      <w:r>
        <w:t>6</w:t>
      </w:r>
      <w:r>
        <w:t xml:space="preserve">0 = </w:t>
      </w:r>
      <w:r>
        <w:t>1/3</w:t>
      </w:r>
    </w:p>
    <w:p w:rsidR="00EB19A0" w:rsidRDefault="00EB19A0" w:rsidP="00391250">
      <w:r>
        <w:lastRenderedPageBreak/>
        <w:t xml:space="preserve">As per the survey results, we found that 200 respondents under 55 </w:t>
      </w:r>
      <w:r>
        <w:t>want more children’s playgrounds in city parks</w:t>
      </w:r>
      <w:r>
        <w:t>. If the sample had the same distribution as that of the population, the number of responders under 55 supporting more children playgrounds would have been 2*200 (weight * sample result) = 400</w:t>
      </w:r>
    </w:p>
    <w:p w:rsidR="00EB19A0" w:rsidRDefault="00EB19A0" w:rsidP="00391250">
      <w:r>
        <w:t>Similarly, a</w:t>
      </w:r>
      <w:r>
        <w:t xml:space="preserve">s per the survey results, we found that </w:t>
      </w:r>
      <w:r>
        <w:t>60</w:t>
      </w:r>
      <w:r>
        <w:t xml:space="preserve"> respondents </w:t>
      </w:r>
      <w:r>
        <w:t xml:space="preserve">over </w:t>
      </w:r>
      <w:r>
        <w:t>55 want more children’s playgrounds in city parks. If the sample had the same distribution as that of the population, the number of responders</w:t>
      </w:r>
      <w:r>
        <w:t xml:space="preserve"> over 55</w:t>
      </w:r>
      <w:r>
        <w:t xml:space="preserve"> supporting more children playgrounds would have been </w:t>
      </w:r>
      <w:r>
        <w:t>1/3</w:t>
      </w:r>
      <w:r>
        <w:t>*</w:t>
      </w:r>
      <w:r>
        <w:t>60</w:t>
      </w:r>
      <w:r>
        <w:t xml:space="preserve"> (weight * sample result) = </w:t>
      </w:r>
      <w:r>
        <w:t>20.</w:t>
      </w:r>
    </w:p>
    <w:p w:rsidR="00EB19A0" w:rsidRPr="006B6FF1" w:rsidRDefault="00EB19A0" w:rsidP="00391250">
      <w:pPr>
        <w:rPr>
          <w:b/>
        </w:rPr>
      </w:pPr>
      <w:r>
        <w:t xml:space="preserve">This mean that of the sample size of 1000, 400 + 20 = 420 would have indicated for </w:t>
      </w:r>
      <w:r>
        <w:t>more children’s playgrounds in city parks</w:t>
      </w:r>
      <w:r>
        <w:t xml:space="preserve">. </w:t>
      </w:r>
      <w:r w:rsidRPr="006B6FF1">
        <w:rPr>
          <w:b/>
        </w:rPr>
        <w:t>This means that instead of 26% of the area residents, 42% of the area residents</w:t>
      </w:r>
      <w:r w:rsidR="006B6FF1" w:rsidRPr="006B6FF1">
        <w:rPr>
          <w:b/>
        </w:rPr>
        <w:t xml:space="preserve"> would have shown requirement for </w:t>
      </w:r>
      <w:r w:rsidR="006B6FF1" w:rsidRPr="006B6FF1">
        <w:rPr>
          <w:b/>
        </w:rPr>
        <w:t>more children’s playgrounds</w:t>
      </w:r>
      <w:r w:rsidR="006B6FF1" w:rsidRPr="006B6FF1">
        <w:rPr>
          <w:b/>
        </w:rPr>
        <w:t xml:space="preserve"> in city parks. </w:t>
      </w:r>
    </w:p>
    <w:sectPr w:rsidR="00EB19A0" w:rsidRPr="006B6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EF"/>
    <w:rsid w:val="000A7B7B"/>
    <w:rsid w:val="00114845"/>
    <w:rsid w:val="00391250"/>
    <w:rsid w:val="00415CD0"/>
    <w:rsid w:val="004F6F84"/>
    <w:rsid w:val="00506F42"/>
    <w:rsid w:val="005D7926"/>
    <w:rsid w:val="006B6FF1"/>
    <w:rsid w:val="00792ACF"/>
    <w:rsid w:val="009419EF"/>
    <w:rsid w:val="00961128"/>
    <w:rsid w:val="009F3B1B"/>
    <w:rsid w:val="00AB6C7F"/>
    <w:rsid w:val="00AC2C9D"/>
    <w:rsid w:val="00B4000D"/>
    <w:rsid w:val="00BB045D"/>
    <w:rsid w:val="00C547F8"/>
    <w:rsid w:val="00CD0509"/>
    <w:rsid w:val="00D359A2"/>
    <w:rsid w:val="00E67BC7"/>
    <w:rsid w:val="00EB19A0"/>
    <w:rsid w:val="00F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D6AD"/>
  <w15:chartTrackingRefBased/>
  <w15:docId w15:val="{0B4ED08E-96B5-4747-BA63-FF3E7F90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box">
    <w:name w:val="Heading Textbox"/>
    <w:basedOn w:val="Subtitle"/>
    <w:autoRedefine/>
    <w:qFormat/>
    <w:rsid w:val="00114845"/>
    <w:pPr>
      <w:spacing w:line="276" w:lineRule="auto"/>
    </w:pPr>
    <w:rPr>
      <w:color w:val="002060"/>
      <w:spacing w:val="0"/>
      <w:sz w:val="26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484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35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Sanadhya, Hari</dc:creator>
  <cp:keywords/>
  <dc:description/>
  <cp:lastModifiedBy>Sanadhya, Hari</cp:lastModifiedBy>
  <cp:revision>3</cp:revision>
  <dcterms:created xsi:type="dcterms:W3CDTF">2018-01-15T20:01:00Z</dcterms:created>
  <dcterms:modified xsi:type="dcterms:W3CDTF">2018-01-17T00:16:00Z</dcterms:modified>
</cp:coreProperties>
</file>