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Analisi del contesto</w:t>
          </w:r>
        </w:p>
        <w:p>
          <w:r>
            <w:t>Codice: REC_CONTEXT_ANALYSIS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