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Politica IMS (Qualità/Ambiente/Sicurezza/InfoSec/AI)</w:t>
          </w:r>
        </w:p>
        <w:p>
          <w:r>
            <w:t>Codice: POLICY_IMS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