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gestione informazioni documentate</w:t>
          </w:r>
        </w:p>
        <w:p>
          <w:r>
            <w:t>Codice: PROC_DOC_CONTROL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