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bookmarkStart w:id="6" w:name="_Toc202694120"/>
            <w:bookmarkStart w:id="7" w:name="_Toc202695597"/>
            <w:bookmarkStart w:id="8" w:name="_Toc202696432"/>
            <w:bookmarkStart w:id="9" w:name="_Toc203312714"/>
            <w:bookmarkStart w:id="10" w:name="_Toc208388599"/>
            <w:bookmarkStart w:id="11" w:name="_Toc208390122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</w:p>
          <w:p w14:paraId="65C059C8" w14:textId="1031A803" w:rsidR="00255967" w:rsidRDefault="00255967" w:rsidP="00B363EA">
            <w:pPr>
              <w:jc w:val="center"/>
              <w:rPr>
                <w:b/>
                <w:i/>
                <w:iCs/>
                <w:color w:val="002060"/>
                <w:sz w:val="32"/>
                <w:szCs w:val="28"/>
              </w:rPr>
            </w:pPr>
            <w:r w:rsidRPr="00255967">
              <w:rPr>
                <w:b/>
                <w:i/>
                <w:iCs/>
                <w:color w:val="002060"/>
                <w:sz w:val="32"/>
                <w:szCs w:val="28"/>
              </w:rPr>
              <w:t>P</w:t>
            </w:r>
            <w:r w:rsidR="00832304">
              <w:rPr>
                <w:b/>
                <w:i/>
                <w:iCs/>
                <w:color w:val="002060"/>
                <w:sz w:val="32"/>
                <w:szCs w:val="28"/>
              </w:rPr>
              <w:t>Q</w:t>
            </w:r>
            <w:r w:rsidR="00BA6C8C">
              <w:rPr>
                <w:b/>
                <w:i/>
                <w:iCs/>
                <w:color w:val="002060"/>
                <w:sz w:val="32"/>
                <w:szCs w:val="28"/>
              </w:rPr>
              <w:t xml:space="preserve"> – 02 </w:t>
            </w:r>
            <w:r w:rsidR="00832304" w:rsidRPr="00832304">
              <w:rPr>
                <w:b/>
                <w:i/>
                <w:iCs/>
                <w:color w:val="002060"/>
                <w:sz w:val="32"/>
                <w:szCs w:val="28"/>
              </w:rPr>
              <w:t>Prelievo e Gestione Campioni</w:t>
            </w:r>
          </w:p>
          <w:p w14:paraId="7E621CA4" w14:textId="47DF8A10" w:rsidR="00B363EA" w:rsidRDefault="00B363EA" w:rsidP="00B363EA">
            <w:pPr>
              <w:jc w:val="center"/>
            </w:pPr>
            <w:r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r>
              <w:t>Distribuzione:</w:t>
            </w:r>
            <w:r w:rsidR="005A7672">
              <w:t xml:space="preserve">   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12" w:name="_Toc192163226"/>
            <w:bookmarkStart w:id="13" w:name="_Toc192230249"/>
            <w:bookmarkStart w:id="14" w:name="_Toc192772160"/>
            <w:bookmarkStart w:id="15" w:name="_Toc195773349"/>
            <w:bookmarkStart w:id="16" w:name="_Toc202693654"/>
            <w:bookmarkStart w:id="17" w:name="_Toc202694121"/>
            <w:bookmarkStart w:id="18" w:name="_Toc202695598"/>
            <w:bookmarkStart w:id="19" w:name="_Toc202696433"/>
            <w:bookmarkStart w:id="20" w:name="_Toc203312715"/>
            <w:bookmarkStart w:id="21" w:name="_Toc208388600"/>
            <w:bookmarkStart w:id="22" w:name="_Toc208390123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031FE" id="Connettore diritto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6A4613" w14:textId="77777777" w:rsidR="005511C1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41628A5" w14:textId="1B93F460" w:rsidR="005511C1" w:rsidRDefault="005511C1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24" w:history="1">
            <w:r w:rsidRPr="005B7FEF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3DCD" w14:textId="6C076C60" w:rsidR="005511C1" w:rsidRDefault="005511C1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25" w:history="1">
            <w:r w:rsidRPr="005B7FEF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99EB0" w14:textId="642520F1" w:rsidR="005511C1" w:rsidRDefault="005511C1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26" w:history="1">
            <w:r w:rsidRPr="005B7FEF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AF23" w14:textId="2F96EC7A" w:rsidR="005511C1" w:rsidRDefault="005511C1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27" w:history="1">
            <w:r w:rsidRPr="005B7FEF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AC74" w14:textId="708BAF30" w:rsidR="005511C1" w:rsidRDefault="005511C1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28" w:history="1">
            <w:r w:rsidRPr="005B7FEF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B6B5" w14:textId="7C817D46" w:rsidR="005511C1" w:rsidRDefault="005511C1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29" w:history="1">
            <w:r w:rsidRPr="005B7FEF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0C0D" w14:textId="0D608454" w:rsidR="005511C1" w:rsidRDefault="005511C1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30" w:history="1">
            <w:r w:rsidRPr="005B7FEF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Preparazione al Prelievo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547CE" w14:textId="7362A035" w:rsidR="005511C1" w:rsidRDefault="005511C1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31" w:history="1">
            <w:r w:rsidRPr="005B7FEF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Identificazione del Paziente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0980E" w14:textId="5679E264" w:rsidR="005511C1" w:rsidRDefault="005511C1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32" w:history="1">
            <w:r w:rsidRPr="005B7FEF">
              <w:rPr>
                <w:rStyle w:val="Collegamentoipertestuale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Esecuzione del Prelievo Venoso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6326B" w14:textId="15949264" w:rsidR="005511C1" w:rsidRDefault="005511C1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33" w:history="1">
            <w:r w:rsidRPr="005B7FEF">
              <w:rPr>
                <w:rStyle w:val="Collegamentoipertestuale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Etichettatura dei Campioni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0AD7" w14:textId="2100B5DD" w:rsidR="005511C1" w:rsidRDefault="005511C1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34" w:history="1">
            <w:r w:rsidRPr="005B7FEF">
              <w:rPr>
                <w:rStyle w:val="Collegamentoipertestuale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Gestione Campioni Non Conformi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19705" w14:textId="41F89507" w:rsidR="005511C1" w:rsidRDefault="005511C1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35" w:history="1">
            <w:r w:rsidRPr="005B7FEF">
              <w:rPr>
                <w:rStyle w:val="Collegamentoipertestuale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Conservazione e Trasporto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B8E82" w14:textId="7EE13098" w:rsidR="005511C1" w:rsidRDefault="005511C1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36" w:history="1">
            <w:r w:rsidRPr="005B7FEF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INDICATORI DI MONITORAGGIO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D616" w14:textId="75E4FBFA" w:rsidR="005511C1" w:rsidRDefault="005511C1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90137" w:history="1">
            <w:r w:rsidRPr="005B7FEF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5B7FEF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_Toc208390137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2"/>
          <w:footerReference w:type="default" r:id="rId13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5C7EF461" w14:textId="79536806" w:rsidR="00D72818" w:rsidRPr="00D72818" w:rsidRDefault="00D72818" w:rsidP="00D72818">
      <w:pPr>
        <w:pStyle w:val="Titolo1"/>
      </w:pPr>
      <w:bookmarkStart w:id="23" w:name="_Toc208390124"/>
      <w:r w:rsidRPr="00D72818">
        <w:lastRenderedPageBreak/>
        <w:t>SCOPO</w:t>
      </w:r>
      <w:bookmarkEnd w:id="23"/>
    </w:p>
    <w:p w14:paraId="0D720DD3" w14:textId="77777777" w:rsidR="00D72818" w:rsidRPr="00D72818" w:rsidRDefault="00D72818" w:rsidP="00D72818">
      <w:r w:rsidRPr="00D72818">
        <w:t>Definire le modalità operative per l'esecuzione dei prelievi di campioni biologici e la loro gestione fino alla consegna in laboratorio, garantendo l'integrità del materiale biologico, la corretta identificazione e la sicurezza di pazienti e operatori.</w:t>
      </w:r>
    </w:p>
    <w:p w14:paraId="6B89104C" w14:textId="43C6948A" w:rsidR="00D72818" w:rsidRPr="00D72818" w:rsidRDefault="00D72818" w:rsidP="00D72818">
      <w:pPr>
        <w:pStyle w:val="Titolo1"/>
      </w:pPr>
      <w:bookmarkStart w:id="24" w:name="_Toc208390125"/>
      <w:r w:rsidRPr="00D72818">
        <w:t>CAMPO DI APPLICAZIONE</w:t>
      </w:r>
      <w:bookmarkEnd w:id="24"/>
    </w:p>
    <w:p w14:paraId="044319BE" w14:textId="77777777" w:rsidR="00D72818" w:rsidRPr="00D72818" w:rsidRDefault="00D72818" w:rsidP="00D72818">
      <w:r w:rsidRPr="00D72818">
        <w:t>Si applica a tutti i prelievi venosi, capillari e di altri materiali biologici effettuati presso il punto prelievi del laboratorio e in regime domiciliare, per pazienti ambulatoriali esterni.</w:t>
      </w:r>
    </w:p>
    <w:p w14:paraId="1D3F3151" w14:textId="6D087E4D" w:rsidR="00D72818" w:rsidRPr="00D72818" w:rsidRDefault="00D72818" w:rsidP="00D72818">
      <w:pPr>
        <w:pStyle w:val="Titolo1"/>
      </w:pPr>
      <w:bookmarkStart w:id="25" w:name="_Toc208390126"/>
      <w:r w:rsidRPr="00D72818">
        <w:t>RIFERIMENTI</w:t>
      </w:r>
      <w:bookmarkEnd w:id="25"/>
    </w:p>
    <w:p w14:paraId="1C53B91C" w14:textId="77777777" w:rsidR="00D72818" w:rsidRPr="00D72818" w:rsidRDefault="00D72818" w:rsidP="00D72818">
      <w:pPr>
        <w:numPr>
          <w:ilvl w:val="0"/>
          <w:numId w:val="48"/>
        </w:numPr>
      </w:pPr>
      <w:r w:rsidRPr="00D72818">
        <w:t xml:space="preserve">WHO </w:t>
      </w:r>
      <w:proofErr w:type="spellStart"/>
      <w:r w:rsidRPr="00D72818">
        <w:t>Guidelines</w:t>
      </w:r>
      <w:proofErr w:type="spellEnd"/>
      <w:r w:rsidRPr="00D72818">
        <w:t xml:space="preserve"> on </w:t>
      </w:r>
      <w:proofErr w:type="spellStart"/>
      <w:r w:rsidRPr="00D72818">
        <w:t>Drawing</w:t>
      </w:r>
      <w:proofErr w:type="spellEnd"/>
      <w:r w:rsidRPr="00D72818">
        <w:t xml:space="preserve"> Blood: Best Practices in </w:t>
      </w:r>
      <w:proofErr w:type="spellStart"/>
      <w:r w:rsidRPr="00D72818">
        <w:t>Phlebotomy</w:t>
      </w:r>
      <w:proofErr w:type="spellEnd"/>
    </w:p>
    <w:p w14:paraId="52F121FD" w14:textId="77777777" w:rsidR="00D72818" w:rsidRPr="00D72818" w:rsidRDefault="00D72818" w:rsidP="00D72818">
      <w:pPr>
        <w:numPr>
          <w:ilvl w:val="0"/>
          <w:numId w:val="48"/>
        </w:numPr>
      </w:pPr>
      <w:r w:rsidRPr="00D72818">
        <w:t xml:space="preserve">CLSI GP41-A6: </w:t>
      </w:r>
      <w:proofErr w:type="spellStart"/>
      <w:r w:rsidRPr="00D72818">
        <w:t>Procedures</w:t>
      </w:r>
      <w:proofErr w:type="spellEnd"/>
      <w:r w:rsidRPr="00D72818">
        <w:t xml:space="preserve"> for the Collection of </w:t>
      </w:r>
      <w:proofErr w:type="spellStart"/>
      <w:r w:rsidRPr="00D72818">
        <w:t>Diagnostic</w:t>
      </w:r>
      <w:proofErr w:type="spellEnd"/>
      <w:r w:rsidRPr="00D72818">
        <w:t xml:space="preserve"> Blood </w:t>
      </w:r>
      <w:proofErr w:type="spellStart"/>
      <w:r w:rsidRPr="00D72818">
        <w:t>Specimens</w:t>
      </w:r>
      <w:proofErr w:type="spellEnd"/>
    </w:p>
    <w:p w14:paraId="07B1D74E" w14:textId="77777777" w:rsidR="00D72818" w:rsidRPr="00D72818" w:rsidRDefault="00D72818" w:rsidP="00D72818">
      <w:pPr>
        <w:numPr>
          <w:ilvl w:val="0"/>
          <w:numId w:val="48"/>
        </w:numPr>
      </w:pPr>
      <w:r w:rsidRPr="00D72818">
        <w:t>Procedura PG-07: Comunicazione e consenso informato</w:t>
      </w:r>
    </w:p>
    <w:p w14:paraId="4C9D907F" w14:textId="77777777" w:rsidR="00D72818" w:rsidRPr="00D72818" w:rsidRDefault="00D72818" w:rsidP="00D72818">
      <w:pPr>
        <w:numPr>
          <w:ilvl w:val="0"/>
          <w:numId w:val="48"/>
        </w:numPr>
      </w:pPr>
      <w:r w:rsidRPr="00D72818">
        <w:t>Procedura PG-08: Gestione del rischio clinico</w:t>
      </w:r>
    </w:p>
    <w:p w14:paraId="53BD24B6" w14:textId="5D7330E8" w:rsidR="00D72818" w:rsidRPr="00D72818" w:rsidRDefault="00D72818" w:rsidP="00D72818">
      <w:pPr>
        <w:pStyle w:val="Titolo1"/>
      </w:pPr>
      <w:bookmarkStart w:id="26" w:name="_Toc208390127"/>
      <w:r w:rsidRPr="00D72818">
        <w:t>DEFINIZIONI</w:t>
      </w:r>
      <w:bookmarkEnd w:id="26"/>
    </w:p>
    <w:p w14:paraId="1A364C63" w14:textId="77777777" w:rsidR="00D72818" w:rsidRPr="00D72818" w:rsidRDefault="00D72818" w:rsidP="00D72818">
      <w:r w:rsidRPr="00D72818">
        <w:t xml:space="preserve">Identificazione attiva: processo di verifica dell'identità mediante richiesta al paziente di dichiarare i propri dati. Campione primario: materiale biologico prelevato direttamente dal paziente. Non conformità </w:t>
      </w:r>
      <w:proofErr w:type="spellStart"/>
      <w:r w:rsidRPr="00D72818">
        <w:t>pre</w:t>
      </w:r>
      <w:proofErr w:type="spellEnd"/>
      <w:r w:rsidRPr="00D72818">
        <w:t>-analitica: deviazione dai requisiti che può compromettere la qualità del risultato. Catena di custodia: documentazione che traccia il possesso del campione dal prelievo all'analisi.</w:t>
      </w:r>
    </w:p>
    <w:p w14:paraId="301D2584" w14:textId="7BBA2082" w:rsidR="00D72818" w:rsidRPr="00D72818" w:rsidRDefault="00D72818" w:rsidP="00D72818">
      <w:pPr>
        <w:pStyle w:val="Titolo1"/>
      </w:pPr>
      <w:bookmarkStart w:id="27" w:name="_Toc208390128"/>
      <w:r w:rsidRPr="00D72818">
        <w:t>RESPONSABILITÀ</w:t>
      </w:r>
      <w:bookmarkEnd w:id="27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793"/>
        <w:gridCol w:w="2017"/>
        <w:gridCol w:w="1671"/>
        <w:gridCol w:w="1036"/>
        <w:gridCol w:w="1259"/>
      </w:tblGrid>
      <w:tr w:rsidR="00D72818" w:rsidRPr="00D72818" w14:paraId="07E14070" w14:textId="77777777" w:rsidTr="00D72818">
        <w:tc>
          <w:tcPr>
            <w:tcW w:w="0" w:type="auto"/>
            <w:hideMark/>
          </w:tcPr>
          <w:p w14:paraId="69351197" w14:textId="77777777" w:rsidR="00D72818" w:rsidRPr="00D72818" w:rsidRDefault="00D72818" w:rsidP="00D72818">
            <w:pPr>
              <w:rPr>
                <w:b/>
                <w:bCs/>
              </w:rPr>
            </w:pPr>
            <w:r w:rsidRPr="00D72818">
              <w:rPr>
                <w:b/>
                <w:bCs/>
              </w:rPr>
              <w:t>Attività</w:t>
            </w:r>
          </w:p>
        </w:tc>
        <w:tc>
          <w:tcPr>
            <w:tcW w:w="0" w:type="auto"/>
            <w:hideMark/>
          </w:tcPr>
          <w:p w14:paraId="33F0C97D" w14:textId="77777777" w:rsidR="00D72818" w:rsidRPr="00D72818" w:rsidRDefault="00D72818" w:rsidP="00D72818">
            <w:pPr>
              <w:rPr>
                <w:b/>
                <w:bCs/>
              </w:rPr>
            </w:pPr>
            <w:r w:rsidRPr="00D72818">
              <w:rPr>
                <w:b/>
                <w:bCs/>
              </w:rPr>
              <w:t>Tecnico Prelievo</w:t>
            </w:r>
          </w:p>
        </w:tc>
        <w:tc>
          <w:tcPr>
            <w:tcW w:w="0" w:type="auto"/>
            <w:hideMark/>
          </w:tcPr>
          <w:p w14:paraId="376E8F03" w14:textId="77777777" w:rsidR="00D72818" w:rsidRPr="00D72818" w:rsidRDefault="00D72818" w:rsidP="00D72818">
            <w:pPr>
              <w:rPr>
                <w:b/>
                <w:bCs/>
              </w:rPr>
            </w:pPr>
            <w:r w:rsidRPr="00D72818">
              <w:rPr>
                <w:b/>
                <w:bCs/>
              </w:rPr>
              <w:t>Coordinatore</w:t>
            </w:r>
          </w:p>
        </w:tc>
        <w:tc>
          <w:tcPr>
            <w:tcW w:w="0" w:type="auto"/>
            <w:hideMark/>
          </w:tcPr>
          <w:p w14:paraId="27712E53" w14:textId="77777777" w:rsidR="00D72818" w:rsidRPr="00D72818" w:rsidRDefault="00D72818" w:rsidP="00D72818">
            <w:pPr>
              <w:rPr>
                <w:b/>
                <w:bCs/>
              </w:rPr>
            </w:pPr>
            <w:r w:rsidRPr="00D72818">
              <w:rPr>
                <w:b/>
                <w:bCs/>
              </w:rPr>
              <w:t>Biologo</w:t>
            </w:r>
          </w:p>
        </w:tc>
        <w:tc>
          <w:tcPr>
            <w:tcW w:w="0" w:type="auto"/>
            <w:hideMark/>
          </w:tcPr>
          <w:p w14:paraId="3C0ADD86" w14:textId="77777777" w:rsidR="00D72818" w:rsidRPr="00D72818" w:rsidRDefault="00D72818" w:rsidP="00D72818">
            <w:pPr>
              <w:rPr>
                <w:b/>
                <w:bCs/>
              </w:rPr>
            </w:pPr>
            <w:r w:rsidRPr="00D72818">
              <w:rPr>
                <w:b/>
                <w:bCs/>
              </w:rPr>
              <w:t>Direzione</w:t>
            </w:r>
          </w:p>
        </w:tc>
      </w:tr>
      <w:tr w:rsidR="00D72818" w:rsidRPr="00D72818" w14:paraId="78B1966D" w14:textId="77777777" w:rsidTr="00D72818">
        <w:tc>
          <w:tcPr>
            <w:tcW w:w="0" w:type="auto"/>
            <w:hideMark/>
          </w:tcPr>
          <w:p w14:paraId="6771CB99" w14:textId="77777777" w:rsidR="00D72818" w:rsidRPr="00D72818" w:rsidRDefault="00D72818" w:rsidP="00D72818">
            <w:r w:rsidRPr="00D72818">
              <w:t>Identificazione paziente</w:t>
            </w:r>
          </w:p>
        </w:tc>
        <w:tc>
          <w:tcPr>
            <w:tcW w:w="0" w:type="auto"/>
            <w:hideMark/>
          </w:tcPr>
          <w:p w14:paraId="139C8E4B" w14:textId="77777777" w:rsidR="00D72818" w:rsidRPr="00D72818" w:rsidRDefault="00D72818" w:rsidP="00D72818">
            <w:r w:rsidRPr="00D72818">
              <w:t>R</w:t>
            </w:r>
          </w:p>
        </w:tc>
        <w:tc>
          <w:tcPr>
            <w:tcW w:w="0" w:type="auto"/>
            <w:hideMark/>
          </w:tcPr>
          <w:p w14:paraId="780B8153" w14:textId="77777777" w:rsidR="00D72818" w:rsidRPr="00D72818" w:rsidRDefault="00D72818" w:rsidP="00D72818">
            <w:r w:rsidRPr="00D72818">
              <w:t>A</w:t>
            </w:r>
          </w:p>
        </w:tc>
        <w:tc>
          <w:tcPr>
            <w:tcW w:w="0" w:type="auto"/>
            <w:hideMark/>
          </w:tcPr>
          <w:p w14:paraId="6C6D4230" w14:textId="77777777" w:rsidR="00D72818" w:rsidRPr="00D72818" w:rsidRDefault="00D72818" w:rsidP="00D72818">
            <w:r w:rsidRPr="00D72818">
              <w:t>C</w:t>
            </w:r>
          </w:p>
        </w:tc>
        <w:tc>
          <w:tcPr>
            <w:tcW w:w="0" w:type="auto"/>
            <w:hideMark/>
          </w:tcPr>
          <w:p w14:paraId="36912127" w14:textId="77777777" w:rsidR="00D72818" w:rsidRPr="00D72818" w:rsidRDefault="00D72818" w:rsidP="00D72818">
            <w:r w:rsidRPr="00D72818">
              <w:t>I</w:t>
            </w:r>
          </w:p>
        </w:tc>
      </w:tr>
      <w:tr w:rsidR="00D72818" w:rsidRPr="00D72818" w14:paraId="32143B85" w14:textId="77777777" w:rsidTr="00D72818">
        <w:tc>
          <w:tcPr>
            <w:tcW w:w="0" w:type="auto"/>
            <w:hideMark/>
          </w:tcPr>
          <w:p w14:paraId="4FE4DBD1" w14:textId="77777777" w:rsidR="00D72818" w:rsidRPr="00D72818" w:rsidRDefault="00D72818" w:rsidP="00D72818">
            <w:r w:rsidRPr="00D72818">
              <w:t>Esecuzione prelievo</w:t>
            </w:r>
          </w:p>
        </w:tc>
        <w:tc>
          <w:tcPr>
            <w:tcW w:w="0" w:type="auto"/>
            <w:hideMark/>
          </w:tcPr>
          <w:p w14:paraId="19D1C376" w14:textId="77777777" w:rsidR="00D72818" w:rsidRPr="00D72818" w:rsidRDefault="00D72818" w:rsidP="00D72818">
            <w:r w:rsidRPr="00D72818">
              <w:t>R</w:t>
            </w:r>
          </w:p>
        </w:tc>
        <w:tc>
          <w:tcPr>
            <w:tcW w:w="0" w:type="auto"/>
            <w:hideMark/>
          </w:tcPr>
          <w:p w14:paraId="1F4433E0" w14:textId="77777777" w:rsidR="00D72818" w:rsidRPr="00D72818" w:rsidRDefault="00D72818" w:rsidP="00D72818">
            <w:r w:rsidRPr="00D72818">
              <w:t>A</w:t>
            </w:r>
          </w:p>
        </w:tc>
        <w:tc>
          <w:tcPr>
            <w:tcW w:w="0" w:type="auto"/>
            <w:hideMark/>
          </w:tcPr>
          <w:p w14:paraId="1686E016" w14:textId="77777777" w:rsidR="00D72818" w:rsidRPr="00D72818" w:rsidRDefault="00D72818" w:rsidP="00D72818">
            <w:r w:rsidRPr="00D72818">
              <w:t>I</w:t>
            </w:r>
          </w:p>
        </w:tc>
        <w:tc>
          <w:tcPr>
            <w:tcW w:w="0" w:type="auto"/>
            <w:hideMark/>
          </w:tcPr>
          <w:p w14:paraId="4F4F58F3" w14:textId="77777777" w:rsidR="00D72818" w:rsidRPr="00D72818" w:rsidRDefault="00D72818" w:rsidP="00D72818">
            <w:r w:rsidRPr="00D72818">
              <w:t>I</w:t>
            </w:r>
          </w:p>
        </w:tc>
      </w:tr>
      <w:tr w:rsidR="00D72818" w:rsidRPr="00D72818" w14:paraId="4B9825CF" w14:textId="77777777" w:rsidTr="00D72818">
        <w:tc>
          <w:tcPr>
            <w:tcW w:w="0" w:type="auto"/>
            <w:hideMark/>
          </w:tcPr>
          <w:p w14:paraId="4D3C1D9B" w14:textId="77777777" w:rsidR="00D72818" w:rsidRPr="00D72818" w:rsidRDefault="00D72818" w:rsidP="00D72818">
            <w:r w:rsidRPr="00D72818">
              <w:t>Etichettatura provette</w:t>
            </w:r>
          </w:p>
        </w:tc>
        <w:tc>
          <w:tcPr>
            <w:tcW w:w="0" w:type="auto"/>
            <w:hideMark/>
          </w:tcPr>
          <w:p w14:paraId="1648974E" w14:textId="77777777" w:rsidR="00D72818" w:rsidRPr="00D72818" w:rsidRDefault="00D72818" w:rsidP="00D72818">
            <w:r w:rsidRPr="00D72818">
              <w:t>R</w:t>
            </w:r>
          </w:p>
        </w:tc>
        <w:tc>
          <w:tcPr>
            <w:tcW w:w="0" w:type="auto"/>
            <w:hideMark/>
          </w:tcPr>
          <w:p w14:paraId="79E15690" w14:textId="77777777" w:rsidR="00D72818" w:rsidRPr="00D72818" w:rsidRDefault="00D72818" w:rsidP="00D72818">
            <w:r w:rsidRPr="00D72818">
              <w:t>A</w:t>
            </w:r>
          </w:p>
        </w:tc>
        <w:tc>
          <w:tcPr>
            <w:tcW w:w="0" w:type="auto"/>
            <w:hideMark/>
          </w:tcPr>
          <w:p w14:paraId="54C2BA3D" w14:textId="77777777" w:rsidR="00D72818" w:rsidRPr="00D72818" w:rsidRDefault="00D72818" w:rsidP="00D72818">
            <w:r w:rsidRPr="00D72818">
              <w:t>C</w:t>
            </w:r>
          </w:p>
        </w:tc>
        <w:tc>
          <w:tcPr>
            <w:tcW w:w="0" w:type="auto"/>
            <w:hideMark/>
          </w:tcPr>
          <w:p w14:paraId="4D6F8D9A" w14:textId="77777777" w:rsidR="00D72818" w:rsidRPr="00D72818" w:rsidRDefault="00D72818" w:rsidP="00D72818">
            <w:r w:rsidRPr="00D72818">
              <w:t>I</w:t>
            </w:r>
          </w:p>
        </w:tc>
      </w:tr>
      <w:tr w:rsidR="00D72818" w:rsidRPr="00D72818" w14:paraId="3F915FDE" w14:textId="77777777" w:rsidTr="00D72818">
        <w:tc>
          <w:tcPr>
            <w:tcW w:w="0" w:type="auto"/>
            <w:hideMark/>
          </w:tcPr>
          <w:p w14:paraId="26EF6060" w14:textId="77777777" w:rsidR="00D72818" w:rsidRPr="00D72818" w:rsidRDefault="00D72818" w:rsidP="00D72818">
            <w:r w:rsidRPr="00D72818">
              <w:t>Gestione non conformità</w:t>
            </w:r>
          </w:p>
        </w:tc>
        <w:tc>
          <w:tcPr>
            <w:tcW w:w="0" w:type="auto"/>
            <w:hideMark/>
          </w:tcPr>
          <w:p w14:paraId="4851051D" w14:textId="77777777" w:rsidR="00D72818" w:rsidRPr="00D72818" w:rsidRDefault="00D72818" w:rsidP="00D72818">
            <w:r w:rsidRPr="00D72818">
              <w:t>R</w:t>
            </w:r>
          </w:p>
        </w:tc>
        <w:tc>
          <w:tcPr>
            <w:tcW w:w="0" w:type="auto"/>
            <w:hideMark/>
          </w:tcPr>
          <w:p w14:paraId="673DF2E3" w14:textId="77777777" w:rsidR="00D72818" w:rsidRPr="00D72818" w:rsidRDefault="00D72818" w:rsidP="00D72818">
            <w:r w:rsidRPr="00D72818">
              <w:t>A</w:t>
            </w:r>
          </w:p>
        </w:tc>
        <w:tc>
          <w:tcPr>
            <w:tcW w:w="0" w:type="auto"/>
            <w:hideMark/>
          </w:tcPr>
          <w:p w14:paraId="4E9BE7FF" w14:textId="77777777" w:rsidR="00D72818" w:rsidRPr="00D72818" w:rsidRDefault="00D72818" w:rsidP="00D72818">
            <w:r w:rsidRPr="00D72818">
              <w:t>C</w:t>
            </w:r>
          </w:p>
        </w:tc>
        <w:tc>
          <w:tcPr>
            <w:tcW w:w="0" w:type="auto"/>
            <w:hideMark/>
          </w:tcPr>
          <w:p w14:paraId="4E20134D" w14:textId="77777777" w:rsidR="00D72818" w:rsidRPr="00D72818" w:rsidRDefault="00D72818" w:rsidP="00D72818">
            <w:r w:rsidRPr="00D72818">
              <w:t>I</w:t>
            </w:r>
          </w:p>
        </w:tc>
      </w:tr>
      <w:tr w:rsidR="00D72818" w:rsidRPr="00D72818" w14:paraId="13E9ABDB" w14:textId="77777777" w:rsidTr="00D72818">
        <w:tc>
          <w:tcPr>
            <w:tcW w:w="0" w:type="auto"/>
            <w:hideMark/>
          </w:tcPr>
          <w:p w14:paraId="47179AE5" w14:textId="77777777" w:rsidR="00D72818" w:rsidRPr="00D72818" w:rsidRDefault="00D72818" w:rsidP="00D72818">
            <w:r w:rsidRPr="00D72818">
              <w:t>Trasporto campioni</w:t>
            </w:r>
          </w:p>
        </w:tc>
        <w:tc>
          <w:tcPr>
            <w:tcW w:w="0" w:type="auto"/>
            <w:hideMark/>
          </w:tcPr>
          <w:p w14:paraId="6F9E1576" w14:textId="77777777" w:rsidR="00D72818" w:rsidRPr="00D72818" w:rsidRDefault="00D72818" w:rsidP="00D72818">
            <w:r w:rsidRPr="00D72818">
              <w:t>R</w:t>
            </w:r>
          </w:p>
        </w:tc>
        <w:tc>
          <w:tcPr>
            <w:tcW w:w="0" w:type="auto"/>
            <w:hideMark/>
          </w:tcPr>
          <w:p w14:paraId="1EAA3AA4" w14:textId="77777777" w:rsidR="00D72818" w:rsidRPr="00D72818" w:rsidRDefault="00D72818" w:rsidP="00D72818">
            <w:r w:rsidRPr="00D72818">
              <w:t>A</w:t>
            </w:r>
          </w:p>
        </w:tc>
        <w:tc>
          <w:tcPr>
            <w:tcW w:w="0" w:type="auto"/>
            <w:hideMark/>
          </w:tcPr>
          <w:p w14:paraId="03987947" w14:textId="77777777" w:rsidR="00D72818" w:rsidRPr="00D72818" w:rsidRDefault="00D72818" w:rsidP="00D72818">
            <w:r w:rsidRPr="00D72818">
              <w:t>I</w:t>
            </w:r>
          </w:p>
        </w:tc>
        <w:tc>
          <w:tcPr>
            <w:tcW w:w="0" w:type="auto"/>
            <w:hideMark/>
          </w:tcPr>
          <w:p w14:paraId="0B714827" w14:textId="77777777" w:rsidR="00D72818" w:rsidRPr="00D72818" w:rsidRDefault="00D72818" w:rsidP="00D72818">
            <w:r w:rsidRPr="00D72818">
              <w:t>I</w:t>
            </w:r>
          </w:p>
        </w:tc>
      </w:tr>
      <w:tr w:rsidR="00D72818" w:rsidRPr="00D72818" w14:paraId="4FE69372" w14:textId="77777777" w:rsidTr="00D72818">
        <w:tc>
          <w:tcPr>
            <w:tcW w:w="0" w:type="auto"/>
            <w:hideMark/>
          </w:tcPr>
          <w:p w14:paraId="0672A011" w14:textId="77777777" w:rsidR="00D72818" w:rsidRPr="00D72818" w:rsidRDefault="00D72818" w:rsidP="00D72818">
            <w:r w:rsidRPr="00D72818">
              <w:lastRenderedPageBreak/>
              <w:t>Formazione personale</w:t>
            </w:r>
          </w:p>
        </w:tc>
        <w:tc>
          <w:tcPr>
            <w:tcW w:w="0" w:type="auto"/>
            <w:hideMark/>
          </w:tcPr>
          <w:p w14:paraId="767365CB" w14:textId="77777777" w:rsidR="00D72818" w:rsidRPr="00D72818" w:rsidRDefault="00D72818" w:rsidP="00D72818">
            <w:r w:rsidRPr="00D72818">
              <w:t>C</w:t>
            </w:r>
          </w:p>
        </w:tc>
        <w:tc>
          <w:tcPr>
            <w:tcW w:w="0" w:type="auto"/>
            <w:hideMark/>
          </w:tcPr>
          <w:p w14:paraId="441510BC" w14:textId="77777777" w:rsidR="00D72818" w:rsidRPr="00D72818" w:rsidRDefault="00D72818" w:rsidP="00D72818">
            <w:r w:rsidRPr="00D72818">
              <w:t>R</w:t>
            </w:r>
          </w:p>
        </w:tc>
        <w:tc>
          <w:tcPr>
            <w:tcW w:w="0" w:type="auto"/>
            <w:hideMark/>
          </w:tcPr>
          <w:p w14:paraId="772FDD07" w14:textId="77777777" w:rsidR="00D72818" w:rsidRPr="00D72818" w:rsidRDefault="00D72818" w:rsidP="00D72818">
            <w:r w:rsidRPr="00D72818">
              <w:t>A</w:t>
            </w:r>
          </w:p>
        </w:tc>
        <w:tc>
          <w:tcPr>
            <w:tcW w:w="0" w:type="auto"/>
            <w:hideMark/>
          </w:tcPr>
          <w:p w14:paraId="023F427E" w14:textId="77777777" w:rsidR="00D72818" w:rsidRPr="00D72818" w:rsidRDefault="00D72818" w:rsidP="00D72818">
            <w:r w:rsidRPr="00D72818">
              <w:t>I</w:t>
            </w:r>
          </w:p>
        </w:tc>
      </w:tr>
    </w:tbl>
    <w:p w14:paraId="58408128" w14:textId="77777777" w:rsidR="00D72818" w:rsidRDefault="00D72818" w:rsidP="00D72818">
      <w:pPr>
        <w:rPr>
          <w:b/>
          <w:bCs/>
        </w:rPr>
      </w:pPr>
    </w:p>
    <w:p w14:paraId="5BB354AE" w14:textId="507CA130" w:rsidR="00D72818" w:rsidRPr="00D72818" w:rsidRDefault="00D72818" w:rsidP="00D72818">
      <w:pPr>
        <w:pStyle w:val="Titolo1"/>
      </w:pPr>
      <w:bookmarkStart w:id="28" w:name="_Toc208390129"/>
      <w:r w:rsidRPr="00D72818">
        <w:t>MODALITÀ OPERATIVE</w:t>
      </w:r>
      <w:bookmarkEnd w:id="28"/>
    </w:p>
    <w:p w14:paraId="09C48702" w14:textId="2AAE4E74" w:rsidR="00D72818" w:rsidRPr="00D72818" w:rsidRDefault="00D72818" w:rsidP="00D72818">
      <w:pPr>
        <w:pStyle w:val="Titolo2"/>
        <w:numPr>
          <w:ilvl w:val="1"/>
          <w:numId w:val="50"/>
        </w:numPr>
      </w:pPr>
      <w:bookmarkStart w:id="29" w:name="_Toc208390130"/>
      <w:r w:rsidRPr="00D72818">
        <w:t>Preparazione al Prelievo</w:t>
      </w:r>
      <w:bookmarkEnd w:id="29"/>
    </w:p>
    <w:p w14:paraId="537C0B80" w14:textId="77777777" w:rsidR="00D72818" w:rsidRPr="00D72818" w:rsidRDefault="00D72818" w:rsidP="00D72818">
      <w:r w:rsidRPr="00D72818">
        <w:t xml:space="preserve">Prima di procedere al prelievo, l'operatore verifica la corretta preparazione del paziente consultando la richiesta medica e il MOD-PQ02-01. Per esami che richiedono digiuno, conferma il rispetto del periodo di astensione alimentare, generalmente 8-12 ore per gli esami metabolici. La posizione del paziente viene standardizzata con almeno 15 minuti in posizione seduta prima del prelievo per evitare </w:t>
      </w:r>
      <w:proofErr w:type="spellStart"/>
      <w:r w:rsidRPr="00D72818">
        <w:t>emoconcentrazione</w:t>
      </w:r>
      <w:proofErr w:type="spellEnd"/>
      <w:r w:rsidRPr="00D72818">
        <w:t>.</w:t>
      </w:r>
    </w:p>
    <w:p w14:paraId="58D21B0B" w14:textId="77777777" w:rsidR="00D72818" w:rsidRPr="00D72818" w:rsidRDefault="00D72818" w:rsidP="00D72818">
      <w:r w:rsidRPr="00D72818">
        <w:t>Il materiale necessario viene preparato in anticipo verificando l'integrità delle provette, la presenza dell'anticoagulante appropriato e la data di scadenza. La selezione delle provette segue la matrice esami-contenitori validata e disponibile nel sistema informativo.</w:t>
      </w:r>
    </w:p>
    <w:p w14:paraId="0F646445" w14:textId="1891B3B7" w:rsidR="00D72818" w:rsidRPr="00D72818" w:rsidRDefault="00D72818" w:rsidP="00D72818">
      <w:pPr>
        <w:pStyle w:val="Titolo2"/>
      </w:pPr>
      <w:bookmarkStart w:id="30" w:name="_Toc208390131"/>
      <w:r w:rsidRPr="00D72818">
        <w:t>Identificazione del Paziente</w:t>
      </w:r>
      <w:bookmarkEnd w:id="30"/>
    </w:p>
    <w:p w14:paraId="1967546E" w14:textId="77777777" w:rsidR="00D72818" w:rsidRPr="00D72818" w:rsidRDefault="00D72818" w:rsidP="00D72818">
      <w:r w:rsidRPr="00D72818">
        <w:t>L'identificazione attiva costituisce la prima barriera contro gli errori. L'operatore richiede sempre al paziente di dichiarare nome, cognome e data di nascita, confrontando con documento di identità e richiesta. Per pazienti non collaboranti, l'identificazione avviene tramite accompagnatore maggiorenne con documentazione nel registro prelievi. Qualsiasi discrepanza blocca il processo fino a completa risoluzione.</w:t>
      </w:r>
    </w:p>
    <w:p w14:paraId="2C1EBDA1" w14:textId="39F83B83" w:rsidR="00D72818" w:rsidRPr="00D72818" w:rsidRDefault="00D72818" w:rsidP="00D72818">
      <w:pPr>
        <w:pStyle w:val="Titolo2"/>
      </w:pPr>
      <w:bookmarkStart w:id="31" w:name="_Toc208390132"/>
      <w:r w:rsidRPr="00D72818">
        <w:t>Esecuzione del Prelievo Venoso</w:t>
      </w:r>
      <w:bookmarkEnd w:id="31"/>
    </w:p>
    <w:p w14:paraId="325D8FC6" w14:textId="77777777" w:rsidR="00D72818" w:rsidRPr="00D72818" w:rsidRDefault="00D72818" w:rsidP="00D72818">
      <w:r w:rsidRPr="00D72818">
        <w:t>Il prelievo segue tecnica standardizzata con applicazione del laccio emostatico per massimo 60 secondi. La disinfezione del sito avviene con movimento circolare usando clorexidina 2% lasciata asciugare per 30 secondi. L'inserimento dell'ago mantiene angolo di 15-30 gradi rispetto al piano cutaneo.</w:t>
      </w:r>
    </w:p>
    <w:p w14:paraId="4A6160F1" w14:textId="77777777" w:rsidR="00D72818" w:rsidRPr="00D72818" w:rsidRDefault="00D72818" w:rsidP="00D72818">
      <w:r w:rsidRPr="00D72818">
        <w:t>Il riempimento delle provette rispetta rigorosamente il rapporto sangue/anticoagulante indicato dal produttore. Le provette con anticoagulante vengono invertite delicatamente secondo le specifiche: EDTA 8-10 inversioni, citrato 3-4 inversioni, attivatore di coagulazione 5 inversioni. L'ordine di riempimento segue la sequenza raccomandata per prevenire contaminazioni crociate.</w:t>
      </w:r>
    </w:p>
    <w:p w14:paraId="14D0D85E" w14:textId="27D08DB6" w:rsidR="00D72818" w:rsidRPr="00D72818" w:rsidRDefault="00D72818" w:rsidP="00D72818">
      <w:pPr>
        <w:pStyle w:val="Titolo2"/>
      </w:pPr>
      <w:bookmarkStart w:id="32" w:name="_Toc208390133"/>
      <w:r w:rsidRPr="00D72818">
        <w:t>Etichettatura dei Campioni</w:t>
      </w:r>
      <w:bookmarkEnd w:id="32"/>
    </w:p>
    <w:p w14:paraId="2B094752" w14:textId="77777777" w:rsidR="00D72818" w:rsidRPr="00D72818" w:rsidRDefault="00D72818" w:rsidP="00D72818">
      <w:r w:rsidRPr="00D72818">
        <w:t xml:space="preserve">L'etichettatura avviene esclusivamente in presenza del paziente immediatamente dopo il prelievo. Le etichette generate dal sistema riportano identificativo univoco, dati anagrafici, </w:t>
      </w:r>
      <w:r w:rsidRPr="00D72818">
        <w:lastRenderedPageBreak/>
        <w:t>data/ora prelievo e codice esami. L'applicazione non deve coprire il livello di riempimento né impedire l'ispezione visiva del campione.</w:t>
      </w:r>
    </w:p>
    <w:p w14:paraId="1E01DEF8" w14:textId="176AF4BE" w:rsidR="00D72818" w:rsidRPr="00D72818" w:rsidRDefault="00D72818" w:rsidP="00D72818">
      <w:pPr>
        <w:pStyle w:val="Titolo2"/>
      </w:pPr>
      <w:bookmarkStart w:id="33" w:name="_Toc208390134"/>
      <w:r w:rsidRPr="00D72818">
        <w:t>Gestione Campioni Non Conformi</w:t>
      </w:r>
      <w:bookmarkEnd w:id="33"/>
    </w:p>
    <w:p w14:paraId="48D3A330" w14:textId="77777777" w:rsidR="00D72818" w:rsidRPr="00D72818" w:rsidRDefault="00D72818" w:rsidP="00D72818">
      <w:r w:rsidRPr="00D72818">
        <w:t>I criteri di accettabilità sono definiti per tipologia di campione e analisi. L'emolisi visibile preclude determinazioni sensibili come potassio e LDH. La presenza di coaguli rende inadatti campioni per emocromo. Il volume insufficiente viene valutato considerando i volumi morti strumentali.</w:t>
      </w:r>
    </w:p>
    <w:p w14:paraId="7A285322" w14:textId="77777777" w:rsidR="00D72818" w:rsidRPr="00D72818" w:rsidRDefault="00D72818" w:rsidP="00D72818">
      <w:r w:rsidRPr="00D72818">
        <w:t>La decisione di processare campioni sub-ottimali spetta al biologo responsabile che valuta il rapporto rischio-beneficio clinico. L'accettazione richiede comunicazione al medico richiedente delle limitazioni analitiche con nota sul referto finale.</w:t>
      </w:r>
    </w:p>
    <w:p w14:paraId="780A325D" w14:textId="6EB0ACF2" w:rsidR="00D72818" w:rsidRPr="00D72818" w:rsidRDefault="00D72818" w:rsidP="00D72818">
      <w:pPr>
        <w:pStyle w:val="Titolo2"/>
      </w:pPr>
      <w:bookmarkStart w:id="34" w:name="_Toc208390135"/>
      <w:r w:rsidRPr="00D72818">
        <w:t>Conservazione e Trasporto</w:t>
      </w:r>
      <w:bookmarkEnd w:id="34"/>
    </w:p>
    <w:p w14:paraId="3A3B1318" w14:textId="77777777" w:rsidR="00D72818" w:rsidRPr="00D72818" w:rsidRDefault="00D72818" w:rsidP="00D72818">
      <w:r w:rsidRPr="00D72818">
        <w:t>I campioni seguono percorsi differenziati secondo stabilità degli analiti. Routine biochimica: temperatura ambiente per massimo 2 ore. Analiti labili (ammonio, ACTH): refrigerazione immediata in acqua-ghiaccio. Microbiologia: trasporto immediato a temperatura ambiente.</w:t>
      </w:r>
    </w:p>
    <w:p w14:paraId="07585C8F" w14:textId="77777777" w:rsidR="00D72818" w:rsidRPr="00D72818" w:rsidRDefault="00D72818" w:rsidP="00D72818">
      <w:r w:rsidRPr="00D72818">
        <w:t>Il trasporto utilizza contenitori certificati con controllo temperatura mediante indicatori irreversibili. La consegna prevede verifica numero e integrità campioni con registrazione su MOD-PQ02-02.</w:t>
      </w:r>
    </w:p>
    <w:p w14:paraId="63E38F72" w14:textId="62AAE54B" w:rsidR="00D72818" w:rsidRPr="00D72818" w:rsidRDefault="00D72818" w:rsidP="00D72818">
      <w:pPr>
        <w:pStyle w:val="Titolo1"/>
      </w:pPr>
      <w:bookmarkStart w:id="35" w:name="_Toc208390136"/>
      <w:r w:rsidRPr="00D72818">
        <w:t>INDICATORI DI MONITORAGGIO</w:t>
      </w:r>
      <w:bookmarkEnd w:id="35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85"/>
        <w:gridCol w:w="3128"/>
        <w:gridCol w:w="1197"/>
        <w:gridCol w:w="1435"/>
      </w:tblGrid>
      <w:tr w:rsidR="00D72818" w:rsidRPr="00D72818" w14:paraId="62C0FD63" w14:textId="77777777" w:rsidTr="00D72818">
        <w:tc>
          <w:tcPr>
            <w:tcW w:w="0" w:type="auto"/>
            <w:hideMark/>
          </w:tcPr>
          <w:p w14:paraId="2C02FCC7" w14:textId="77777777" w:rsidR="00D72818" w:rsidRPr="00D72818" w:rsidRDefault="00D72818" w:rsidP="00D72818">
            <w:pPr>
              <w:rPr>
                <w:b/>
                <w:bCs/>
              </w:rPr>
            </w:pPr>
            <w:r w:rsidRPr="00D72818">
              <w:rPr>
                <w:b/>
                <w:bCs/>
              </w:rPr>
              <w:t>Indicatore</w:t>
            </w:r>
          </w:p>
        </w:tc>
        <w:tc>
          <w:tcPr>
            <w:tcW w:w="0" w:type="auto"/>
            <w:hideMark/>
          </w:tcPr>
          <w:p w14:paraId="09A83B82" w14:textId="77777777" w:rsidR="00D72818" w:rsidRPr="00D72818" w:rsidRDefault="00D72818" w:rsidP="00D72818">
            <w:pPr>
              <w:rPr>
                <w:b/>
                <w:bCs/>
              </w:rPr>
            </w:pPr>
            <w:r w:rsidRPr="00D72818">
              <w:rPr>
                <w:b/>
                <w:bCs/>
              </w:rPr>
              <w:t>Formula di Calcolo</w:t>
            </w:r>
          </w:p>
        </w:tc>
        <w:tc>
          <w:tcPr>
            <w:tcW w:w="0" w:type="auto"/>
            <w:hideMark/>
          </w:tcPr>
          <w:p w14:paraId="15FF9C35" w14:textId="77777777" w:rsidR="00D72818" w:rsidRPr="00D72818" w:rsidRDefault="00D72818" w:rsidP="00D72818">
            <w:pPr>
              <w:rPr>
                <w:b/>
                <w:bCs/>
              </w:rPr>
            </w:pPr>
            <w:r w:rsidRPr="00D72818">
              <w:rPr>
                <w:b/>
                <w:bCs/>
              </w:rPr>
              <w:t>Standard</w:t>
            </w:r>
          </w:p>
        </w:tc>
        <w:tc>
          <w:tcPr>
            <w:tcW w:w="0" w:type="auto"/>
            <w:hideMark/>
          </w:tcPr>
          <w:p w14:paraId="0A1856A7" w14:textId="77777777" w:rsidR="00D72818" w:rsidRPr="00D72818" w:rsidRDefault="00D72818" w:rsidP="00D72818">
            <w:pPr>
              <w:rPr>
                <w:b/>
                <w:bCs/>
              </w:rPr>
            </w:pPr>
            <w:r w:rsidRPr="00D72818">
              <w:rPr>
                <w:b/>
                <w:bCs/>
              </w:rPr>
              <w:t>Frequenza</w:t>
            </w:r>
          </w:p>
        </w:tc>
      </w:tr>
      <w:tr w:rsidR="00D72818" w:rsidRPr="00D72818" w14:paraId="5A5926B5" w14:textId="77777777" w:rsidTr="00D72818">
        <w:tc>
          <w:tcPr>
            <w:tcW w:w="0" w:type="auto"/>
            <w:hideMark/>
          </w:tcPr>
          <w:p w14:paraId="20C5AC10" w14:textId="77777777" w:rsidR="00D72818" w:rsidRPr="00D72818" w:rsidRDefault="00D72818" w:rsidP="00D72818">
            <w:r w:rsidRPr="00D72818">
              <w:t>Errori identificazione</w:t>
            </w:r>
          </w:p>
        </w:tc>
        <w:tc>
          <w:tcPr>
            <w:tcW w:w="0" w:type="auto"/>
            <w:hideMark/>
          </w:tcPr>
          <w:p w14:paraId="5A66A745" w14:textId="77777777" w:rsidR="00D72818" w:rsidRPr="00D72818" w:rsidRDefault="00D72818" w:rsidP="00D72818">
            <w:r w:rsidRPr="00D72818">
              <w:t>N. errori/1000 prelievi</w:t>
            </w:r>
          </w:p>
        </w:tc>
        <w:tc>
          <w:tcPr>
            <w:tcW w:w="0" w:type="auto"/>
            <w:hideMark/>
          </w:tcPr>
          <w:p w14:paraId="2F2BEA85" w14:textId="77777777" w:rsidR="00D72818" w:rsidRPr="00D72818" w:rsidRDefault="00D72818" w:rsidP="00D72818">
            <w:r w:rsidRPr="00D72818">
              <w:t>&lt;0,1‰</w:t>
            </w:r>
          </w:p>
        </w:tc>
        <w:tc>
          <w:tcPr>
            <w:tcW w:w="0" w:type="auto"/>
            <w:hideMark/>
          </w:tcPr>
          <w:p w14:paraId="42D0ABBC" w14:textId="77777777" w:rsidR="00D72818" w:rsidRPr="00D72818" w:rsidRDefault="00D72818" w:rsidP="00D72818">
            <w:r w:rsidRPr="00D72818">
              <w:t>Mensile</w:t>
            </w:r>
          </w:p>
        </w:tc>
      </w:tr>
      <w:tr w:rsidR="00D72818" w:rsidRPr="00D72818" w14:paraId="0A568772" w14:textId="77777777" w:rsidTr="00D72818">
        <w:tc>
          <w:tcPr>
            <w:tcW w:w="0" w:type="auto"/>
            <w:hideMark/>
          </w:tcPr>
          <w:p w14:paraId="292EDEAC" w14:textId="77777777" w:rsidR="00D72818" w:rsidRPr="00D72818" w:rsidRDefault="00D72818" w:rsidP="00D72818">
            <w:r w:rsidRPr="00D72818">
              <w:t>Campioni non idonei</w:t>
            </w:r>
          </w:p>
        </w:tc>
        <w:tc>
          <w:tcPr>
            <w:tcW w:w="0" w:type="auto"/>
            <w:hideMark/>
          </w:tcPr>
          <w:p w14:paraId="06213C10" w14:textId="77777777" w:rsidR="00D72818" w:rsidRPr="00D72818" w:rsidRDefault="00D72818" w:rsidP="00D72818">
            <w:r w:rsidRPr="00D72818">
              <w:t>% non conformi/totale</w:t>
            </w:r>
          </w:p>
        </w:tc>
        <w:tc>
          <w:tcPr>
            <w:tcW w:w="0" w:type="auto"/>
            <w:hideMark/>
          </w:tcPr>
          <w:p w14:paraId="4409E18B" w14:textId="77777777" w:rsidR="00D72818" w:rsidRPr="00D72818" w:rsidRDefault="00D72818" w:rsidP="00D72818">
            <w:r w:rsidRPr="00D72818">
              <w:t>&lt;0,5%</w:t>
            </w:r>
          </w:p>
        </w:tc>
        <w:tc>
          <w:tcPr>
            <w:tcW w:w="0" w:type="auto"/>
            <w:hideMark/>
          </w:tcPr>
          <w:p w14:paraId="4A1E6005" w14:textId="77777777" w:rsidR="00D72818" w:rsidRPr="00D72818" w:rsidRDefault="00D72818" w:rsidP="00D72818">
            <w:r w:rsidRPr="00D72818">
              <w:t>Mensile</w:t>
            </w:r>
          </w:p>
        </w:tc>
      </w:tr>
      <w:tr w:rsidR="00D72818" w:rsidRPr="00D72818" w14:paraId="52720C52" w14:textId="77777777" w:rsidTr="00D72818">
        <w:tc>
          <w:tcPr>
            <w:tcW w:w="0" w:type="auto"/>
            <w:hideMark/>
          </w:tcPr>
          <w:p w14:paraId="3496DBE8" w14:textId="77777777" w:rsidR="00D72818" w:rsidRPr="00D72818" w:rsidRDefault="00D72818" w:rsidP="00D72818">
            <w:r w:rsidRPr="00D72818">
              <w:t>Prelievi traumatici</w:t>
            </w:r>
          </w:p>
        </w:tc>
        <w:tc>
          <w:tcPr>
            <w:tcW w:w="0" w:type="auto"/>
            <w:hideMark/>
          </w:tcPr>
          <w:p w14:paraId="1A7F35AA" w14:textId="77777777" w:rsidR="00D72818" w:rsidRPr="00D72818" w:rsidRDefault="00D72818" w:rsidP="00D72818">
            <w:r w:rsidRPr="00D72818">
              <w:t>% &gt;1 tentativo/totale</w:t>
            </w:r>
          </w:p>
        </w:tc>
        <w:tc>
          <w:tcPr>
            <w:tcW w:w="0" w:type="auto"/>
            <w:hideMark/>
          </w:tcPr>
          <w:p w14:paraId="1D3A8131" w14:textId="77777777" w:rsidR="00D72818" w:rsidRPr="00D72818" w:rsidRDefault="00D72818" w:rsidP="00D72818">
            <w:r w:rsidRPr="00D72818">
              <w:t>&lt;2%</w:t>
            </w:r>
          </w:p>
        </w:tc>
        <w:tc>
          <w:tcPr>
            <w:tcW w:w="0" w:type="auto"/>
            <w:hideMark/>
          </w:tcPr>
          <w:p w14:paraId="687B04BF" w14:textId="77777777" w:rsidR="00D72818" w:rsidRPr="00D72818" w:rsidRDefault="00D72818" w:rsidP="00D72818">
            <w:r w:rsidRPr="00D72818">
              <w:t>Mensile</w:t>
            </w:r>
          </w:p>
        </w:tc>
      </w:tr>
      <w:tr w:rsidR="00D72818" w:rsidRPr="00D72818" w14:paraId="303DA1E0" w14:textId="77777777" w:rsidTr="00D72818">
        <w:tc>
          <w:tcPr>
            <w:tcW w:w="0" w:type="auto"/>
            <w:hideMark/>
          </w:tcPr>
          <w:p w14:paraId="7C4F8612" w14:textId="77777777" w:rsidR="00D72818" w:rsidRPr="00D72818" w:rsidRDefault="00D72818" w:rsidP="00D72818">
            <w:r w:rsidRPr="00D72818">
              <w:t>Tempo trasporto</w:t>
            </w:r>
          </w:p>
        </w:tc>
        <w:tc>
          <w:tcPr>
            <w:tcW w:w="0" w:type="auto"/>
            <w:hideMark/>
          </w:tcPr>
          <w:p w14:paraId="11D74A0B" w14:textId="77777777" w:rsidR="00D72818" w:rsidRPr="00D72818" w:rsidRDefault="00D72818" w:rsidP="00D72818">
            <w:r w:rsidRPr="00D72818">
              <w:t>% entro 2h/totale</w:t>
            </w:r>
          </w:p>
        </w:tc>
        <w:tc>
          <w:tcPr>
            <w:tcW w:w="0" w:type="auto"/>
            <w:hideMark/>
          </w:tcPr>
          <w:p w14:paraId="0B4031E2" w14:textId="77777777" w:rsidR="00D72818" w:rsidRPr="00D72818" w:rsidRDefault="00D72818" w:rsidP="00D72818">
            <w:r w:rsidRPr="00D72818">
              <w:t>&gt;95%</w:t>
            </w:r>
          </w:p>
        </w:tc>
        <w:tc>
          <w:tcPr>
            <w:tcW w:w="0" w:type="auto"/>
            <w:hideMark/>
          </w:tcPr>
          <w:p w14:paraId="38C6732F" w14:textId="77777777" w:rsidR="00D72818" w:rsidRPr="00D72818" w:rsidRDefault="00D72818" w:rsidP="00D72818">
            <w:r w:rsidRPr="00D72818">
              <w:t>Settimanale</w:t>
            </w:r>
          </w:p>
        </w:tc>
      </w:tr>
      <w:tr w:rsidR="00D72818" w:rsidRPr="00D72818" w14:paraId="2E38EF2D" w14:textId="77777777" w:rsidTr="00D72818">
        <w:tc>
          <w:tcPr>
            <w:tcW w:w="0" w:type="auto"/>
            <w:hideMark/>
          </w:tcPr>
          <w:p w14:paraId="4777D302" w14:textId="77777777" w:rsidR="00D72818" w:rsidRPr="00D72818" w:rsidRDefault="00D72818" w:rsidP="00D72818">
            <w:r w:rsidRPr="00D72818">
              <w:t>Identificazione attiva documentata</w:t>
            </w:r>
          </w:p>
        </w:tc>
        <w:tc>
          <w:tcPr>
            <w:tcW w:w="0" w:type="auto"/>
            <w:hideMark/>
          </w:tcPr>
          <w:p w14:paraId="5AE6DC40" w14:textId="77777777" w:rsidR="00D72818" w:rsidRPr="00D72818" w:rsidRDefault="00D72818" w:rsidP="00D72818">
            <w:r w:rsidRPr="00D72818">
              <w:t>% con doppio controllo/totale</w:t>
            </w:r>
          </w:p>
        </w:tc>
        <w:tc>
          <w:tcPr>
            <w:tcW w:w="0" w:type="auto"/>
            <w:hideMark/>
          </w:tcPr>
          <w:p w14:paraId="659C6BFF" w14:textId="77777777" w:rsidR="00D72818" w:rsidRPr="00D72818" w:rsidRDefault="00D72818" w:rsidP="00D72818">
            <w:r w:rsidRPr="00D72818">
              <w:t>100%</w:t>
            </w:r>
          </w:p>
        </w:tc>
        <w:tc>
          <w:tcPr>
            <w:tcW w:w="0" w:type="auto"/>
            <w:hideMark/>
          </w:tcPr>
          <w:p w14:paraId="3CE8134B" w14:textId="77777777" w:rsidR="00D72818" w:rsidRPr="00D72818" w:rsidRDefault="00D72818" w:rsidP="00D72818">
            <w:r w:rsidRPr="00D72818">
              <w:t>Mensile</w:t>
            </w:r>
          </w:p>
        </w:tc>
      </w:tr>
    </w:tbl>
    <w:p w14:paraId="5EA24D2B" w14:textId="77777777" w:rsidR="00D72818" w:rsidRDefault="00D72818" w:rsidP="00D72818">
      <w:pPr>
        <w:rPr>
          <w:b/>
          <w:bCs/>
        </w:rPr>
      </w:pPr>
    </w:p>
    <w:p w14:paraId="593C5D66" w14:textId="2AB0E086" w:rsidR="00D72818" w:rsidRPr="00D72818" w:rsidRDefault="00D72818" w:rsidP="00D72818">
      <w:pPr>
        <w:pStyle w:val="Titolo1"/>
      </w:pPr>
      <w:bookmarkStart w:id="36" w:name="_Toc208390137"/>
      <w:r w:rsidRPr="00D72818">
        <w:lastRenderedPageBreak/>
        <w:t>REGISTRAZIONI</w:t>
      </w:r>
      <w:bookmarkEnd w:id="36"/>
    </w:p>
    <w:p w14:paraId="7BD7F9E7" w14:textId="77777777" w:rsidR="00D72818" w:rsidRPr="00D72818" w:rsidRDefault="00D72818" w:rsidP="00D72818">
      <w:pPr>
        <w:numPr>
          <w:ilvl w:val="0"/>
          <w:numId w:val="49"/>
        </w:numPr>
      </w:pPr>
      <w:r w:rsidRPr="00D72818">
        <w:t>MOD-PQ02-01: Check-list preparazione paziente - conservazione 1 anno</w:t>
      </w:r>
    </w:p>
    <w:p w14:paraId="279B09AE" w14:textId="77777777" w:rsidR="00D72818" w:rsidRPr="00D72818" w:rsidRDefault="00D72818" w:rsidP="00D72818">
      <w:pPr>
        <w:numPr>
          <w:ilvl w:val="0"/>
          <w:numId w:val="49"/>
        </w:numPr>
      </w:pPr>
      <w:r w:rsidRPr="00D72818">
        <w:t>MOD-PQ02-02: Registro prelievi giornaliero - conservazione 3 anni</w:t>
      </w:r>
    </w:p>
    <w:p w14:paraId="01CF2E4F" w14:textId="77777777" w:rsidR="00D72818" w:rsidRPr="00D72818" w:rsidRDefault="00D72818" w:rsidP="00D72818">
      <w:pPr>
        <w:numPr>
          <w:ilvl w:val="0"/>
          <w:numId w:val="49"/>
        </w:numPr>
      </w:pPr>
      <w:r w:rsidRPr="00D72818">
        <w:t xml:space="preserve">MOD-PQ02-03: Registro non conformità </w:t>
      </w:r>
      <w:proofErr w:type="spellStart"/>
      <w:r w:rsidRPr="00D72818">
        <w:t>pre</w:t>
      </w:r>
      <w:proofErr w:type="spellEnd"/>
      <w:r w:rsidRPr="00D72818">
        <w:t>-analitiche - conservazione 3 anni</w:t>
      </w:r>
    </w:p>
    <w:p w14:paraId="043034DD" w14:textId="77777777" w:rsidR="00D72818" w:rsidRPr="00D72818" w:rsidRDefault="00D72818" w:rsidP="00D72818">
      <w:pPr>
        <w:numPr>
          <w:ilvl w:val="0"/>
          <w:numId w:val="49"/>
        </w:numPr>
      </w:pPr>
      <w:r w:rsidRPr="00D72818">
        <w:t>MOD-PQ02-04: Registro trasporto campioni - conservazione 1 anno</w:t>
      </w:r>
    </w:p>
    <w:p w14:paraId="03A87E01" w14:textId="3AFE13DA" w:rsidR="0012589B" w:rsidRPr="00F726FD" w:rsidRDefault="0012589B" w:rsidP="00D72818"/>
    <w:sectPr w:rsidR="0012589B" w:rsidRPr="00F726FD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C1F54" w14:textId="77777777" w:rsidR="00CF5B60" w:rsidRDefault="00CF5B60" w:rsidP="001F103A">
      <w:r>
        <w:separator/>
      </w:r>
    </w:p>
  </w:endnote>
  <w:endnote w:type="continuationSeparator" w:id="0">
    <w:p w14:paraId="2594EEDB" w14:textId="77777777" w:rsidR="00CF5B60" w:rsidRDefault="00CF5B60" w:rsidP="001F103A">
      <w:r>
        <w:continuationSeparator/>
      </w:r>
    </w:p>
  </w:endnote>
  <w:endnote w:type="continuationNotice" w:id="1">
    <w:p w14:paraId="48138ABD" w14:textId="77777777" w:rsidR="00CF5B60" w:rsidRDefault="00CF5B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070B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8CD4" w14:textId="77777777" w:rsidR="00CF5B60" w:rsidRDefault="00CF5B60" w:rsidP="001F103A">
      <w:r>
        <w:separator/>
      </w:r>
    </w:p>
  </w:footnote>
  <w:footnote w:type="continuationSeparator" w:id="0">
    <w:p w14:paraId="3204314C" w14:textId="77777777" w:rsidR="00CF5B60" w:rsidRDefault="00CF5B60" w:rsidP="001F103A">
      <w:r>
        <w:continuationSeparator/>
      </w:r>
    </w:p>
  </w:footnote>
  <w:footnote w:type="continuationNotice" w:id="1">
    <w:p w14:paraId="746C9DBF" w14:textId="77777777" w:rsidR="00CF5B60" w:rsidRDefault="00CF5B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61"/>
      <w:gridCol w:w="3100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719E2803" w14:textId="6728CCB6" w:rsidR="002A7CE8" w:rsidRPr="00180A95" w:rsidRDefault="00BA6C8C" w:rsidP="00EF60E6">
          <w:pPr>
            <w:pStyle w:val="Intestazione"/>
          </w:pPr>
          <w:r w:rsidRPr="00BA6C8C">
            <w:t>P</w:t>
          </w:r>
          <w:r w:rsidR="00832304">
            <w:t>Q</w:t>
          </w:r>
          <w:r w:rsidRPr="00BA6C8C">
            <w:t xml:space="preserve"> – 02 </w:t>
          </w:r>
          <w:r w:rsidR="00832304" w:rsidRPr="00832304">
            <w:t>Prelievo e Gestione Campioni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r w:rsidR="00366F80">
            <w:rPr>
              <w:b/>
              <w:bCs/>
            </w:rPr>
            <w:t>Giugno</w:t>
          </w:r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3CB"/>
    <w:multiLevelType w:val="multilevel"/>
    <w:tmpl w:val="142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9EF"/>
    <w:multiLevelType w:val="multilevel"/>
    <w:tmpl w:val="CE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523C"/>
    <w:multiLevelType w:val="multilevel"/>
    <w:tmpl w:val="26E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B1D"/>
    <w:multiLevelType w:val="multilevel"/>
    <w:tmpl w:val="E9D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319FC"/>
    <w:multiLevelType w:val="multilevel"/>
    <w:tmpl w:val="FE5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531D"/>
    <w:multiLevelType w:val="hybridMultilevel"/>
    <w:tmpl w:val="B994E3E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7214CA"/>
    <w:multiLevelType w:val="multilevel"/>
    <w:tmpl w:val="6D6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15644"/>
    <w:multiLevelType w:val="multilevel"/>
    <w:tmpl w:val="8A5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31173"/>
    <w:multiLevelType w:val="multilevel"/>
    <w:tmpl w:val="1FB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461F1"/>
    <w:multiLevelType w:val="multilevel"/>
    <w:tmpl w:val="679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34C01"/>
    <w:multiLevelType w:val="multilevel"/>
    <w:tmpl w:val="30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20980"/>
    <w:multiLevelType w:val="multilevel"/>
    <w:tmpl w:val="3D0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60745"/>
    <w:multiLevelType w:val="multilevel"/>
    <w:tmpl w:val="08C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046FF"/>
    <w:multiLevelType w:val="multilevel"/>
    <w:tmpl w:val="B6D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F1648"/>
    <w:multiLevelType w:val="multilevel"/>
    <w:tmpl w:val="F6C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8518C"/>
    <w:multiLevelType w:val="multilevel"/>
    <w:tmpl w:val="7F4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C75AC"/>
    <w:multiLevelType w:val="multilevel"/>
    <w:tmpl w:val="3BB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D52E0"/>
    <w:multiLevelType w:val="multilevel"/>
    <w:tmpl w:val="611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D40F9"/>
    <w:multiLevelType w:val="multilevel"/>
    <w:tmpl w:val="A54A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60787"/>
    <w:multiLevelType w:val="multilevel"/>
    <w:tmpl w:val="D99A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1159A"/>
    <w:multiLevelType w:val="multilevel"/>
    <w:tmpl w:val="69CADCF4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656044E"/>
    <w:multiLevelType w:val="multilevel"/>
    <w:tmpl w:val="B6B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96129"/>
    <w:multiLevelType w:val="multilevel"/>
    <w:tmpl w:val="43B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A4EA3"/>
    <w:multiLevelType w:val="multilevel"/>
    <w:tmpl w:val="114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B53CB"/>
    <w:multiLevelType w:val="multilevel"/>
    <w:tmpl w:val="D28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C6D1D"/>
    <w:multiLevelType w:val="multilevel"/>
    <w:tmpl w:val="8F2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960F3"/>
    <w:multiLevelType w:val="multilevel"/>
    <w:tmpl w:val="4EB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37E6B"/>
    <w:multiLevelType w:val="multilevel"/>
    <w:tmpl w:val="3FE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F6C3C"/>
    <w:multiLevelType w:val="multilevel"/>
    <w:tmpl w:val="28F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14FE8"/>
    <w:multiLevelType w:val="multilevel"/>
    <w:tmpl w:val="672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14578"/>
    <w:multiLevelType w:val="multilevel"/>
    <w:tmpl w:val="9C2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20828"/>
    <w:multiLevelType w:val="multilevel"/>
    <w:tmpl w:val="2F3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AD3DCB"/>
    <w:multiLevelType w:val="multilevel"/>
    <w:tmpl w:val="AB7A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7F4DB2"/>
    <w:multiLevelType w:val="multilevel"/>
    <w:tmpl w:val="D778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135AB0"/>
    <w:multiLevelType w:val="multilevel"/>
    <w:tmpl w:val="A4A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F34CA"/>
    <w:multiLevelType w:val="multilevel"/>
    <w:tmpl w:val="D20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1258EC"/>
    <w:multiLevelType w:val="multilevel"/>
    <w:tmpl w:val="180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A6D29"/>
    <w:multiLevelType w:val="multilevel"/>
    <w:tmpl w:val="16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568DA"/>
    <w:multiLevelType w:val="multilevel"/>
    <w:tmpl w:val="946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57744"/>
    <w:multiLevelType w:val="multilevel"/>
    <w:tmpl w:val="90BA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DD7694"/>
    <w:multiLevelType w:val="multilevel"/>
    <w:tmpl w:val="DF4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num w:numId="1" w16cid:durableId="574171978">
    <w:abstractNumId w:val="41"/>
  </w:num>
  <w:num w:numId="2" w16cid:durableId="1350906604">
    <w:abstractNumId w:val="20"/>
  </w:num>
  <w:num w:numId="3" w16cid:durableId="399981675">
    <w:abstractNumId w:val="5"/>
  </w:num>
  <w:num w:numId="4" w16cid:durableId="1628507836">
    <w:abstractNumId w:val="13"/>
  </w:num>
  <w:num w:numId="5" w16cid:durableId="2056850802">
    <w:abstractNumId w:val="1"/>
  </w:num>
  <w:num w:numId="6" w16cid:durableId="910850389">
    <w:abstractNumId w:val="4"/>
  </w:num>
  <w:num w:numId="7" w16cid:durableId="333147698">
    <w:abstractNumId w:val="15"/>
  </w:num>
  <w:num w:numId="8" w16cid:durableId="1143699325">
    <w:abstractNumId w:val="14"/>
  </w:num>
  <w:num w:numId="9" w16cid:durableId="774598507">
    <w:abstractNumId w:val="25"/>
  </w:num>
  <w:num w:numId="10" w16cid:durableId="1885407746">
    <w:abstractNumId w:val="31"/>
  </w:num>
  <w:num w:numId="11" w16cid:durableId="986008506">
    <w:abstractNumId w:val="6"/>
  </w:num>
  <w:num w:numId="12" w16cid:durableId="1393429905">
    <w:abstractNumId w:val="39"/>
  </w:num>
  <w:num w:numId="13" w16cid:durableId="1523200823">
    <w:abstractNumId w:val="8"/>
  </w:num>
  <w:num w:numId="14" w16cid:durableId="888304249">
    <w:abstractNumId w:val="40"/>
  </w:num>
  <w:num w:numId="15" w16cid:durableId="1219627025">
    <w:abstractNumId w:val="27"/>
  </w:num>
  <w:num w:numId="16" w16cid:durableId="1807041165">
    <w:abstractNumId w:val="10"/>
  </w:num>
  <w:num w:numId="17" w16cid:durableId="1390031432">
    <w:abstractNumId w:val="37"/>
  </w:num>
  <w:num w:numId="18" w16cid:durableId="470945357">
    <w:abstractNumId w:val="12"/>
  </w:num>
  <w:num w:numId="19" w16cid:durableId="1926839191">
    <w:abstractNumId w:val="33"/>
  </w:num>
  <w:num w:numId="20" w16cid:durableId="1395736564">
    <w:abstractNumId w:val="26"/>
  </w:num>
  <w:num w:numId="21" w16cid:durableId="494302699">
    <w:abstractNumId w:val="21"/>
  </w:num>
  <w:num w:numId="22" w16cid:durableId="514274922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23807047">
    <w:abstractNumId w:val="2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8370823">
    <w:abstractNumId w:val="2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0466095">
    <w:abstractNumId w:val="2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30625586">
    <w:abstractNumId w:val="2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1524452">
    <w:abstractNumId w:val="2"/>
  </w:num>
  <w:num w:numId="28" w16cid:durableId="1491871499">
    <w:abstractNumId w:val="30"/>
  </w:num>
  <w:num w:numId="29" w16cid:durableId="1721400980">
    <w:abstractNumId w:val="7"/>
  </w:num>
  <w:num w:numId="30" w16cid:durableId="1644769051">
    <w:abstractNumId w:val="11"/>
  </w:num>
  <w:num w:numId="31" w16cid:durableId="2087609961">
    <w:abstractNumId w:val="23"/>
  </w:num>
  <w:num w:numId="32" w16cid:durableId="2079479318">
    <w:abstractNumId w:val="34"/>
  </w:num>
  <w:num w:numId="33" w16cid:durableId="124323278">
    <w:abstractNumId w:val="24"/>
  </w:num>
  <w:num w:numId="34" w16cid:durableId="304315958">
    <w:abstractNumId w:val="22"/>
  </w:num>
  <w:num w:numId="35" w16cid:durableId="1087506935">
    <w:abstractNumId w:val="16"/>
  </w:num>
  <w:num w:numId="36" w16cid:durableId="326977385">
    <w:abstractNumId w:val="3"/>
  </w:num>
  <w:num w:numId="37" w16cid:durableId="1559128128">
    <w:abstractNumId w:val="28"/>
  </w:num>
  <w:num w:numId="38" w16cid:durableId="27028784">
    <w:abstractNumId w:val="35"/>
  </w:num>
  <w:num w:numId="39" w16cid:durableId="296301973">
    <w:abstractNumId w:val="9"/>
  </w:num>
  <w:num w:numId="40" w16cid:durableId="297150572">
    <w:abstractNumId w:val="32"/>
  </w:num>
  <w:num w:numId="41" w16cid:durableId="713577145">
    <w:abstractNumId w:val="0"/>
  </w:num>
  <w:num w:numId="42" w16cid:durableId="2132238774">
    <w:abstractNumId w:val="29"/>
  </w:num>
  <w:num w:numId="43" w16cid:durableId="742679096">
    <w:abstractNumId w:val="17"/>
  </w:num>
  <w:num w:numId="44" w16cid:durableId="5054819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94002220">
    <w:abstractNumId w:val="36"/>
  </w:num>
  <w:num w:numId="46" w16cid:durableId="477694956">
    <w:abstractNumId w:val="38"/>
  </w:num>
  <w:num w:numId="47" w16cid:durableId="1549682431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79715028">
    <w:abstractNumId w:val="19"/>
  </w:num>
  <w:num w:numId="49" w16cid:durableId="1732463820">
    <w:abstractNumId w:val="18"/>
  </w:num>
  <w:num w:numId="50" w16cid:durableId="181903120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A396C"/>
    <w:rsid w:val="000E7D88"/>
    <w:rsid w:val="000F4B3F"/>
    <w:rsid w:val="000F735D"/>
    <w:rsid w:val="0012589B"/>
    <w:rsid w:val="0014506A"/>
    <w:rsid w:val="00147540"/>
    <w:rsid w:val="00154AAB"/>
    <w:rsid w:val="00172343"/>
    <w:rsid w:val="00176187"/>
    <w:rsid w:val="00180A95"/>
    <w:rsid w:val="001F103A"/>
    <w:rsid w:val="001F7D61"/>
    <w:rsid w:val="00202A0A"/>
    <w:rsid w:val="00214C8B"/>
    <w:rsid w:val="002205C0"/>
    <w:rsid w:val="0022286C"/>
    <w:rsid w:val="00223337"/>
    <w:rsid w:val="002458F5"/>
    <w:rsid w:val="00255967"/>
    <w:rsid w:val="00261A06"/>
    <w:rsid w:val="002A7CE8"/>
    <w:rsid w:val="002B5CDC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725F6"/>
    <w:rsid w:val="004879D4"/>
    <w:rsid w:val="004B3BBC"/>
    <w:rsid w:val="004D2AFA"/>
    <w:rsid w:val="004D5F0C"/>
    <w:rsid w:val="004E121F"/>
    <w:rsid w:val="004F3A30"/>
    <w:rsid w:val="00516B33"/>
    <w:rsid w:val="00525B28"/>
    <w:rsid w:val="005316D2"/>
    <w:rsid w:val="00535B05"/>
    <w:rsid w:val="00542048"/>
    <w:rsid w:val="005511C1"/>
    <w:rsid w:val="00557E90"/>
    <w:rsid w:val="00572CA5"/>
    <w:rsid w:val="005A29FE"/>
    <w:rsid w:val="005A7672"/>
    <w:rsid w:val="005B1AE0"/>
    <w:rsid w:val="005B1B0E"/>
    <w:rsid w:val="005B54A0"/>
    <w:rsid w:val="005B61FA"/>
    <w:rsid w:val="005D257E"/>
    <w:rsid w:val="005E3FAF"/>
    <w:rsid w:val="005E6757"/>
    <w:rsid w:val="00603357"/>
    <w:rsid w:val="00614D79"/>
    <w:rsid w:val="00622574"/>
    <w:rsid w:val="00625AF9"/>
    <w:rsid w:val="00636D07"/>
    <w:rsid w:val="00672307"/>
    <w:rsid w:val="006B0251"/>
    <w:rsid w:val="006C4B03"/>
    <w:rsid w:val="006D2307"/>
    <w:rsid w:val="006E0583"/>
    <w:rsid w:val="006E3DBB"/>
    <w:rsid w:val="00714729"/>
    <w:rsid w:val="00720DB3"/>
    <w:rsid w:val="00741FD0"/>
    <w:rsid w:val="007432BD"/>
    <w:rsid w:val="007553CE"/>
    <w:rsid w:val="0077438A"/>
    <w:rsid w:val="00776907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2304"/>
    <w:rsid w:val="008346F0"/>
    <w:rsid w:val="0083685D"/>
    <w:rsid w:val="00847A5E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73C"/>
    <w:rsid w:val="00A60E8A"/>
    <w:rsid w:val="00A65E90"/>
    <w:rsid w:val="00A67A73"/>
    <w:rsid w:val="00A70241"/>
    <w:rsid w:val="00A71C9B"/>
    <w:rsid w:val="00A8458C"/>
    <w:rsid w:val="00A950F9"/>
    <w:rsid w:val="00AC2375"/>
    <w:rsid w:val="00AC4C07"/>
    <w:rsid w:val="00AC79D4"/>
    <w:rsid w:val="00AF5BDB"/>
    <w:rsid w:val="00B121B9"/>
    <w:rsid w:val="00B13133"/>
    <w:rsid w:val="00B13AEB"/>
    <w:rsid w:val="00B363EA"/>
    <w:rsid w:val="00B428A2"/>
    <w:rsid w:val="00B772B4"/>
    <w:rsid w:val="00BA48DA"/>
    <w:rsid w:val="00BA6C8C"/>
    <w:rsid w:val="00BD76A9"/>
    <w:rsid w:val="00C032BB"/>
    <w:rsid w:val="00C04B85"/>
    <w:rsid w:val="00C46111"/>
    <w:rsid w:val="00C53169"/>
    <w:rsid w:val="00CA0FAA"/>
    <w:rsid w:val="00CB6E6D"/>
    <w:rsid w:val="00CC177F"/>
    <w:rsid w:val="00CE1591"/>
    <w:rsid w:val="00CE4A51"/>
    <w:rsid w:val="00CF1237"/>
    <w:rsid w:val="00CF5B60"/>
    <w:rsid w:val="00D02EAC"/>
    <w:rsid w:val="00D0314E"/>
    <w:rsid w:val="00D2701C"/>
    <w:rsid w:val="00D62B37"/>
    <w:rsid w:val="00D72818"/>
    <w:rsid w:val="00D777C4"/>
    <w:rsid w:val="00D971CC"/>
    <w:rsid w:val="00DB54DA"/>
    <w:rsid w:val="00DE1DBE"/>
    <w:rsid w:val="00DE404E"/>
    <w:rsid w:val="00DE4678"/>
    <w:rsid w:val="00E00165"/>
    <w:rsid w:val="00E13508"/>
    <w:rsid w:val="00E3012F"/>
    <w:rsid w:val="00E4094A"/>
    <w:rsid w:val="00E50F03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705E0"/>
    <w:rsid w:val="00F726FD"/>
    <w:rsid w:val="00F826DA"/>
    <w:rsid w:val="00F93C33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  <w:style w:type="table" w:styleId="Grigliatabellachiara">
    <w:name w:val="Grid Table Light"/>
    <w:basedOn w:val="Tabellanormale"/>
    <w:uiPriority w:val="40"/>
    <w:rsid w:val="00625AF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6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3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C79EA3-51D7-4F2D-BA7D-E2B9AA6607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8</cp:revision>
  <cp:lastPrinted>2025-03-07T07:57:00Z</cp:lastPrinted>
  <dcterms:created xsi:type="dcterms:W3CDTF">2025-07-06T10:13:00Z</dcterms:created>
  <dcterms:modified xsi:type="dcterms:W3CDTF">2025-09-10T07:48:00Z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