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87"/>
        <w:pBdr/>
        <w:spacing w:line="240" w:lineRule="auto"/>
        <w:ind/>
        <w:rPr>
          <w:rFonts w:ascii="Arial narrow" w:hAnsi="Arial narrow" w:cs="Arial narrow"/>
          <w:b/>
          <w:sz w:val="21"/>
          <w:szCs w:val="21"/>
        </w:rPr>
      </w:pPr>
      <w:r>
        <w:rPr>
          <w:rFonts w:ascii="Arial narrow" w:hAnsi="Arial narrow" w:eastAsia="Arial narrow" w:cs="Arial narrow"/>
          <w:b/>
          <w:sz w:val="21"/>
          <w:szCs w:val="21"/>
        </w:rPr>
        <w:t xml:space="preserve"> </w:t>
      </w:r>
      <w:r>
        <w:rPr>
          <w:rFonts w:ascii="Arial narrow" w:hAnsi="Arial narrow" w:eastAsia="Arial narrow" w:cs="Arial narrow"/>
          <w:b/>
          <w:sz w:val="21"/>
          <w:szCs w:val="21"/>
        </w:rPr>
        <w:t xml:space="preserve">VERBALE N.02/</w:t>
      </w:r>
      <w:r>
        <w:rPr>
          <w:rFonts w:ascii="Arial narrow" w:hAnsi="Arial narrow" w:eastAsia="Arial narrow" w:cs="Arial narrow"/>
          <w:b/>
          <w:sz w:val="21"/>
          <w:szCs w:val="21"/>
        </w:rPr>
        <w:t xml:space="preserve">25</w:t>
        <w:tab/>
        <w:tab/>
        <w:tab/>
        <w:tab/>
        <w:tab/>
        <w:tab/>
        <w:tab/>
        <w:tab/>
        <w:t xml:space="preserve">del 12 dicembre 2025</w:t>
      </w:r>
      <w:r>
        <w:rPr>
          <w:rFonts w:ascii="Arial narrow" w:hAnsi="Arial narrow" w:cs="Arial narrow"/>
          <w:b/>
          <w:sz w:val="21"/>
          <w:szCs w:val="21"/>
        </w:rPr>
      </w:r>
      <w:r>
        <w:rPr>
          <w:rFonts w:ascii="Arial narrow" w:hAnsi="Arial narrow" w:cs="Arial narrow"/>
          <w:b/>
          <w:sz w:val="21"/>
          <w:szCs w:val="21"/>
        </w:rPr>
      </w:r>
    </w:p>
    <w:p>
      <w:pPr>
        <w:pStyle w:val="987"/>
        <w:pBdr/>
        <w:spacing w:line="240" w:lineRule="auto"/>
        <w:ind/>
        <w:rPr>
          <w:rFonts w:ascii="Arial narrow" w:hAnsi="Arial narrow" w:cs="Arial narrow"/>
          <w:b/>
          <w:sz w:val="21"/>
          <w:szCs w:val="21"/>
        </w:rPr>
      </w:pPr>
      <w:r>
        <w:rPr>
          <w:rFonts w:ascii="Arial narrow" w:hAnsi="Arial narrow" w:eastAsia="Arial narrow" w:cs="Arial narrow"/>
          <w:b/>
          <w:sz w:val="21"/>
          <w:szCs w:val="21"/>
        </w:rPr>
      </w:r>
      <w:r>
        <w:rPr>
          <w:rFonts w:ascii="Arial narrow" w:hAnsi="Arial narrow" w:cs="Arial narrow"/>
          <w:b/>
          <w:sz w:val="21"/>
          <w:szCs w:val="21"/>
        </w:rPr>
      </w:r>
      <w:r>
        <w:rPr>
          <w:rFonts w:ascii="Arial narrow" w:hAnsi="Arial narrow" w:cs="Arial narrow"/>
          <w:b/>
          <w:sz w:val="21"/>
          <w:szCs w:val="21"/>
        </w:rPr>
      </w:r>
    </w:p>
    <w:p>
      <w:pPr>
        <w:pBdr/>
        <w:spacing w:line="240" w:lineRule="auto"/>
        <w:ind w:firstLine="0"/>
        <w:jc w:val="both"/>
        <w:rPr>
          <w:rFonts w:ascii="Arial narrow" w:hAnsi="Arial narrow" w:eastAsia="Arial narrow" w:cs="Arial narrow"/>
          <w:sz w:val="21"/>
          <w:szCs w:val="21"/>
          <w:highlight w:val="none"/>
        </w:rPr>
      </w:pPr>
      <w:r>
        <w:rPr>
          <w:rFonts w:ascii="Arial narrow" w:hAnsi="Arial narrow" w:eastAsia="Arial narrow" w:cs="Arial narrow"/>
          <w:b/>
          <w:sz w:val="21"/>
          <w:szCs w:val="21"/>
        </w:rPr>
        <w:t xml:space="preserve">OGGETTO</w:t>
      </w:r>
      <w:r>
        <w:rPr>
          <w:rFonts w:ascii="Arial narrow" w:hAnsi="Arial narrow" w:eastAsia="Arial narrow" w:cs="Arial narrow"/>
          <w:sz w:val="21"/>
          <w:szCs w:val="21"/>
        </w:rPr>
        <w:t xml:space="preserve">: </w:t>
      </w:r>
      <w:r>
        <w:rPr>
          <w:rFonts w:ascii="Arial narrow" w:hAnsi="Arial narrow" w:eastAsia="Arial narrow" w:cs="Arial narrow"/>
          <w:b/>
          <w:bCs/>
          <w:sz w:val="21"/>
          <w:szCs w:val="21"/>
        </w:rPr>
        <w:t xml:space="preserve">comunicazione </w:t>
      </w:r>
      <w:r>
        <w:rPr>
          <w:rFonts w:ascii="Arial narrow" w:hAnsi="Arial narrow" w:eastAsia="Arial narrow" w:cs="Arial narrow"/>
          <w:b/>
          <w:bCs/>
          <w:sz w:val="21"/>
          <w:szCs w:val="21"/>
        </w:rPr>
        <w:t xml:space="preserve">obbligo per tutto il personale di segnalare eventuali rischi o evidenze di prodotti, attrezzature o materiali non sicuri</w:t>
      </w:r>
      <w:r>
        <w:rPr>
          <w:rFonts w:ascii="Arial narrow" w:hAnsi="Arial narrow" w:eastAsia="Arial narrow" w:cs="Arial narrow"/>
          <w:b/>
          <w:bCs/>
          <w:sz w:val="21"/>
          <w:szCs w:val="21"/>
        </w:rPr>
        <w:t xml:space="preserve"> </w:t>
      </w:r>
      <w:r>
        <w:rPr>
          <w:rFonts w:ascii="Arial narrow" w:hAnsi="Arial narrow" w:eastAsia="Arial narrow" w:cs="Arial narrow"/>
          <w:sz w:val="21"/>
          <w:szCs w:val="21"/>
          <w:highlight w:val="none"/>
        </w:rPr>
      </w:r>
      <w:r>
        <w:rPr>
          <w:rFonts w:ascii="Arial narrow" w:hAnsi="Arial narrow" w:eastAsia="Arial narrow" w:cs="Arial narrow"/>
          <w:sz w:val="21"/>
          <w:szCs w:val="21"/>
          <w:highlight w:val="none"/>
        </w:rPr>
      </w:r>
    </w:p>
    <w:p>
      <w:pPr>
        <w:pBdr/>
        <w:spacing w:line="240" w:lineRule="auto"/>
        <w:ind w:firstLine="0"/>
        <w:jc w:val="both"/>
        <w:rPr>
          <w:rFonts w:ascii="Arial narrow" w:hAnsi="Arial narrow" w:cs="Arial narrow"/>
          <w:sz w:val="21"/>
          <w:szCs w:val="21"/>
        </w:rPr>
      </w:pPr>
      <w:r>
        <w:rPr>
          <w:rFonts w:ascii="Arial narrow" w:hAnsi="Arial narrow" w:eastAsia="Arial narrow" w:cs="Arial narrow"/>
          <w:sz w:val="21"/>
          <w:szCs w:val="21"/>
          <w:highlight w:val="none"/>
        </w:rPr>
      </w:r>
      <w:r>
        <w:rPr>
          <w:rFonts w:ascii="Arial narrow" w:hAnsi="Arial narrow" w:cs="Arial narrow"/>
          <w:sz w:val="21"/>
          <w:szCs w:val="21"/>
        </w:rPr>
      </w:r>
      <w:r>
        <w:rPr>
          <w:rFonts w:ascii="Arial narrow" w:hAnsi="Arial narrow" w:cs="Arial narrow"/>
          <w:sz w:val="21"/>
          <w:szCs w:val="2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both"/>
        <w:rPr>
          <w:rFonts w:ascii="Arial narrow" w:hAnsi="Arial narrow" w:cs="Arial narrow"/>
          <w:sz w:val="21"/>
          <w:szCs w:val="21"/>
        </w:rPr>
      </w:pPr>
      <w:r>
        <w:rPr>
          <w:rFonts w:ascii="Arial narrow" w:hAnsi="Arial narrow" w:eastAsia="Arial narrow" w:cs="Arial narrow"/>
          <w:color w:val="000000"/>
          <w:sz w:val="21"/>
          <w:szCs w:val="21"/>
        </w:rPr>
        <w:t xml:space="preserve">Gentili Collaboratrici e Gentili Collaboratori,</w:t>
      </w:r>
      <w:r>
        <w:rPr>
          <w:rFonts w:ascii="Arial narrow" w:hAnsi="Arial narrow" w:cs="Arial narrow"/>
          <w:sz w:val="21"/>
          <w:szCs w:val="21"/>
        </w:rPr>
      </w:r>
      <w:r>
        <w:rPr>
          <w:rFonts w:ascii="Arial narrow" w:hAnsi="Arial narrow" w:cs="Arial narrow"/>
          <w:sz w:val="21"/>
          <w:szCs w:val="2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both"/>
        <w:rPr>
          <w:rFonts w:ascii="Arial narrow" w:hAnsi="Arial narrow" w:cs="Arial narrow"/>
          <w:sz w:val="21"/>
          <w:szCs w:val="21"/>
        </w:rPr>
      </w:pPr>
      <w:r>
        <w:rPr>
          <w:rFonts w:ascii="Arial narrow" w:hAnsi="Arial narrow" w:eastAsia="Arial narrow" w:cs="Arial narrow"/>
          <w:color w:val="000000"/>
          <w:sz w:val="21"/>
          <w:szCs w:val="21"/>
        </w:rPr>
        <w:t xml:space="preserve">la sicurezza prodotti da Noi realizzati, così come la tutela dei consumatori, dei clienti, dei colleghi e dell’azienda nel suo complesso, rappresentano un valore fondamentale e non negoziabile della nostra organizzazione. Ogni giorno il nostro lav</w:t>
      </w:r>
      <w:r>
        <w:rPr>
          <w:rFonts w:ascii="Arial narrow" w:hAnsi="Arial narrow" w:eastAsia="Arial narrow" w:cs="Arial narrow"/>
          <w:color w:val="000000"/>
          <w:sz w:val="21"/>
          <w:szCs w:val="21"/>
        </w:rPr>
        <w:t xml:space="preserve">oro contribuisce a portare sul mercato alimenti sicuri, conformi e di qualità, ed è per questo che il contributo di ciascuno di voi è essenziale.</w:t>
      </w:r>
      <w:r>
        <w:rPr>
          <w:rFonts w:ascii="Arial narrow" w:hAnsi="Arial narrow" w:cs="Arial narrow"/>
          <w:sz w:val="21"/>
          <w:szCs w:val="21"/>
        </w:rPr>
      </w:r>
      <w:r>
        <w:rPr>
          <w:rFonts w:ascii="Arial narrow" w:hAnsi="Arial narrow" w:cs="Arial narrow"/>
          <w:sz w:val="21"/>
          <w:szCs w:val="2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both"/>
        <w:rPr>
          <w:rFonts w:ascii="Arial narrow" w:hAnsi="Arial narrow" w:cs="Arial narrow"/>
          <w:sz w:val="21"/>
          <w:szCs w:val="21"/>
        </w:rPr>
      </w:pPr>
      <w:r>
        <w:rPr>
          <w:rFonts w:ascii="Arial narrow" w:hAnsi="Arial narrow" w:eastAsia="Arial narrow" w:cs="Arial narrow"/>
          <w:color w:val="000000"/>
          <w:sz w:val="21"/>
          <w:szCs w:val="21"/>
        </w:rPr>
        <w:t xml:space="preserve">Con la presente comunicazione desideriamo richiamare l’attenzione di tutto il personale, a ogni livello e funzione, sull’</w:t>
      </w:r>
      <w:r>
        <w:rPr>
          <w:rFonts w:ascii="Arial narrow" w:hAnsi="Arial narrow" w:eastAsia="Arial narrow" w:cs="Arial narrow"/>
          <w:b/>
          <w:color w:val="000000"/>
          <w:sz w:val="21"/>
          <w:szCs w:val="21"/>
        </w:rPr>
        <w:t xml:space="preserve">obbligo di segnalare tempestivamente qualsiasi rischio o evidenza di prodotto, attrezzature, impianti o materiali potenzialmente non sicuri</w:t>
      </w:r>
      <w:r>
        <w:rPr>
          <w:rFonts w:ascii="Arial narrow" w:hAnsi="Arial narrow" w:eastAsia="Arial narrow" w:cs="Arial narrow"/>
          <w:color w:val="000000"/>
          <w:sz w:val="21"/>
          <w:szCs w:val="21"/>
        </w:rPr>
        <w:t xml:space="preserve">.</w:t>
      </w:r>
      <w:r>
        <w:rPr>
          <w:rFonts w:ascii="Arial narrow" w:hAnsi="Arial narrow" w:cs="Arial narrow"/>
          <w:sz w:val="21"/>
          <w:szCs w:val="21"/>
        </w:rPr>
      </w:r>
      <w:r>
        <w:rPr>
          <w:rFonts w:ascii="Arial narrow" w:hAnsi="Arial narrow" w:cs="Arial narrow"/>
          <w:sz w:val="21"/>
          <w:szCs w:val="21"/>
        </w:rPr>
      </w:r>
    </w:p>
    <w:p>
      <w:pPr>
        <w:pStyle w:val="9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both"/>
        <w:rPr>
          <w:rFonts w:ascii="Arial narrow" w:hAnsi="Arial narrow" w:cs="Arial narrow"/>
          <w:sz w:val="21"/>
          <w:szCs w:val="21"/>
        </w:rPr>
      </w:pPr>
      <w:r>
        <w:rPr>
          <w:rFonts w:ascii="Arial narrow" w:hAnsi="Arial narrow" w:eastAsia="Arial narrow" w:cs="Arial narrow"/>
          <w:b/>
          <w:color w:val="000000"/>
          <w:sz w:val="21"/>
          <w:szCs w:val="21"/>
        </w:rPr>
        <w:t xml:space="preserve">Perché la segnalazione è fondamentale!</w:t>
      </w:r>
      <w:r>
        <w:rPr>
          <w:rFonts w:ascii="Arial narrow" w:hAnsi="Arial narrow" w:cs="Arial narrow"/>
          <w:sz w:val="21"/>
          <w:szCs w:val="21"/>
        </w:rPr>
      </w:r>
      <w:r>
        <w:rPr>
          <w:rFonts w:ascii="Arial narrow" w:hAnsi="Arial narrow" w:cs="Arial narrow"/>
          <w:sz w:val="21"/>
          <w:szCs w:val="2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both"/>
        <w:rPr>
          <w:rFonts w:ascii="Arial narrow" w:hAnsi="Arial narrow" w:cs="Arial narrow"/>
          <w:sz w:val="21"/>
          <w:szCs w:val="21"/>
        </w:rPr>
      </w:pPr>
      <w:r>
        <w:rPr>
          <w:rFonts w:ascii="Arial narrow" w:hAnsi="Arial narrow" w:eastAsia="Arial narrow" w:cs="Arial narrow"/>
          <w:color w:val="000000"/>
          <w:sz w:val="21"/>
          <w:szCs w:val="21"/>
        </w:rPr>
        <w:t xml:space="preserve">Nel contesto della trasformazione alimentare di frutta, anche una piccola anomalia può avere conseguenze rilevanti se non individuata e gestita per tempo. La segnalazione immediata consente di:</w:t>
      </w:r>
      <w:r>
        <w:rPr>
          <w:rFonts w:ascii="Arial narrow" w:hAnsi="Arial narrow" w:cs="Arial narrow"/>
          <w:sz w:val="21"/>
          <w:szCs w:val="21"/>
        </w:rPr>
      </w:r>
      <w:r>
        <w:rPr>
          <w:rFonts w:ascii="Arial narrow" w:hAnsi="Arial narrow" w:cs="Arial narrow"/>
          <w:sz w:val="21"/>
          <w:szCs w:val="21"/>
        </w:rPr>
      </w:r>
    </w:p>
    <w:p>
      <w:pPr>
        <w:pStyle w:val="951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/>
        <w:jc w:val="both"/>
        <w:rPr>
          <w:rFonts w:ascii="Arial narrow" w:hAnsi="Arial narrow" w:cs="Arial narrow"/>
          <w:sz w:val="21"/>
          <w:szCs w:val="21"/>
        </w:rPr>
      </w:pPr>
      <w:r>
        <w:rPr>
          <w:rFonts w:ascii="Arial narrow" w:hAnsi="Arial narrow" w:eastAsia="Arial narrow" w:cs="Arial narrow"/>
          <w:color w:val="000000"/>
          <w:sz w:val="21"/>
          <w:szCs w:val="21"/>
        </w:rPr>
        <w:t xml:space="preserve">prevenire rischi per la sicurezza alimentare e per il consumatore finale;</w:t>
      </w:r>
      <w:r>
        <w:rPr>
          <w:rFonts w:ascii="Arial narrow" w:hAnsi="Arial narrow" w:cs="Arial narrow"/>
          <w:sz w:val="21"/>
          <w:szCs w:val="21"/>
        </w:rPr>
      </w:r>
      <w:r>
        <w:rPr>
          <w:rFonts w:ascii="Arial narrow" w:hAnsi="Arial narrow" w:cs="Arial narrow"/>
          <w:sz w:val="21"/>
          <w:szCs w:val="21"/>
        </w:rPr>
      </w:r>
    </w:p>
    <w:p>
      <w:pPr>
        <w:pStyle w:val="951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/>
        <w:jc w:val="both"/>
        <w:rPr>
          <w:rFonts w:ascii="Arial narrow" w:hAnsi="Arial narrow" w:cs="Arial narrow"/>
          <w:sz w:val="21"/>
          <w:szCs w:val="21"/>
        </w:rPr>
      </w:pPr>
      <w:r>
        <w:rPr>
          <w:rFonts w:ascii="Arial narrow" w:hAnsi="Arial narrow" w:eastAsia="Arial narrow" w:cs="Arial narrow"/>
          <w:color w:val="000000"/>
          <w:sz w:val="21"/>
          <w:szCs w:val="21"/>
        </w:rPr>
        <w:t xml:space="preserve">evitare contaminazioni, danni al prodotto o non conformità;</w:t>
      </w:r>
      <w:r>
        <w:rPr>
          <w:rFonts w:ascii="Arial narrow" w:hAnsi="Arial narrow" w:cs="Arial narrow"/>
          <w:sz w:val="21"/>
          <w:szCs w:val="21"/>
        </w:rPr>
      </w:r>
      <w:r>
        <w:rPr>
          <w:rFonts w:ascii="Arial narrow" w:hAnsi="Arial narrow" w:cs="Arial narrow"/>
          <w:sz w:val="21"/>
          <w:szCs w:val="21"/>
        </w:rPr>
      </w:r>
    </w:p>
    <w:p>
      <w:pPr>
        <w:pStyle w:val="951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/>
        <w:jc w:val="both"/>
        <w:rPr>
          <w:rFonts w:ascii="Arial narrow" w:hAnsi="Arial narrow" w:cs="Arial narrow"/>
          <w:sz w:val="21"/>
          <w:szCs w:val="21"/>
        </w:rPr>
      </w:pPr>
      <w:r>
        <w:rPr>
          <w:rFonts w:ascii="Arial narrow" w:hAnsi="Arial narrow" w:eastAsia="Arial narrow" w:cs="Arial narrow"/>
          <w:color w:val="000000"/>
          <w:sz w:val="21"/>
          <w:szCs w:val="21"/>
        </w:rPr>
        <w:t xml:space="preserve">tutelare la salute e la sicurezza dei lavoratori;</w:t>
      </w:r>
      <w:r>
        <w:rPr>
          <w:rFonts w:ascii="Arial narrow" w:hAnsi="Arial narrow" w:cs="Arial narrow"/>
          <w:sz w:val="21"/>
          <w:szCs w:val="21"/>
        </w:rPr>
      </w:r>
      <w:r>
        <w:rPr>
          <w:rFonts w:ascii="Arial narrow" w:hAnsi="Arial narrow" w:cs="Arial narrow"/>
          <w:sz w:val="21"/>
          <w:szCs w:val="21"/>
        </w:rPr>
      </w:r>
    </w:p>
    <w:p>
      <w:pPr>
        <w:pStyle w:val="951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/>
        <w:jc w:val="both"/>
        <w:rPr>
          <w:rFonts w:ascii="Arial narrow" w:hAnsi="Arial narrow" w:cs="Arial narrow"/>
          <w:sz w:val="21"/>
          <w:szCs w:val="21"/>
        </w:rPr>
      </w:pPr>
      <w:r>
        <w:rPr>
          <w:rFonts w:ascii="Arial narrow" w:hAnsi="Arial narrow" w:eastAsia="Arial narrow" w:cs="Arial narrow"/>
          <w:color w:val="000000"/>
          <w:sz w:val="21"/>
          <w:szCs w:val="21"/>
        </w:rPr>
        <w:t xml:space="preserve">proteggere l’azienda da possibili reclami, ritiri o richiami di prodotto;</w:t>
      </w:r>
      <w:r>
        <w:rPr>
          <w:rFonts w:ascii="Arial narrow" w:hAnsi="Arial narrow" w:cs="Arial narrow"/>
          <w:sz w:val="21"/>
          <w:szCs w:val="21"/>
        </w:rPr>
      </w:r>
      <w:r>
        <w:rPr>
          <w:rFonts w:ascii="Arial narrow" w:hAnsi="Arial narrow" w:cs="Arial narrow"/>
          <w:sz w:val="21"/>
          <w:szCs w:val="21"/>
        </w:rPr>
      </w:r>
    </w:p>
    <w:p>
      <w:pPr>
        <w:pStyle w:val="951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/>
        <w:jc w:val="both"/>
        <w:rPr>
          <w:rFonts w:ascii="Arial narrow" w:hAnsi="Arial narrow" w:cs="Arial narrow"/>
          <w:sz w:val="21"/>
          <w:szCs w:val="21"/>
        </w:rPr>
      </w:pPr>
      <w:r>
        <w:rPr>
          <w:rFonts w:ascii="Arial narrow" w:hAnsi="Arial narrow" w:eastAsia="Arial narrow" w:cs="Arial narrow"/>
          <w:color w:val="000000"/>
          <w:sz w:val="21"/>
          <w:szCs w:val="21"/>
        </w:rPr>
        <w:t xml:space="preserve">garantire il rispetto degli standard di sicurezza alimentare e delle certificazioni adottate.</w:t>
      </w:r>
      <w:r>
        <w:rPr>
          <w:rFonts w:ascii="Arial narrow" w:hAnsi="Arial narrow" w:cs="Arial narrow"/>
          <w:sz w:val="21"/>
          <w:szCs w:val="21"/>
        </w:rPr>
      </w:r>
      <w:r>
        <w:rPr>
          <w:rFonts w:ascii="Arial narrow" w:hAnsi="Arial narrow" w:cs="Arial narrow"/>
          <w:sz w:val="21"/>
          <w:szCs w:val="2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both"/>
        <w:rPr>
          <w:rFonts w:ascii="Arial narrow" w:hAnsi="Arial narrow" w:cs="Arial narrow"/>
          <w:sz w:val="21"/>
          <w:szCs w:val="21"/>
        </w:rPr>
      </w:pPr>
      <w:r>
        <w:rPr>
          <w:rFonts w:ascii="Arial narrow" w:hAnsi="Arial narrow" w:eastAsia="Arial narrow" w:cs="Arial narrow"/>
          <w:color w:val="000000"/>
          <w:sz w:val="21"/>
          <w:szCs w:val="21"/>
        </w:rPr>
        <w:t xml:space="preserve">È importante sottolineare che </w:t>
      </w:r>
      <w:r>
        <w:rPr>
          <w:rFonts w:ascii="Arial narrow" w:hAnsi="Arial narrow" w:eastAsia="Arial narrow" w:cs="Arial narrow"/>
          <w:b/>
          <w:color w:val="000000"/>
          <w:sz w:val="21"/>
          <w:szCs w:val="21"/>
        </w:rPr>
        <w:t xml:space="preserve">segnalare non significa “fare una colpa”</w:t>
      </w:r>
      <w:r>
        <w:rPr>
          <w:rFonts w:ascii="Arial narrow" w:hAnsi="Arial narrow" w:eastAsia="Arial narrow" w:cs="Arial narrow"/>
          <w:color w:val="000000"/>
          <w:sz w:val="21"/>
          <w:szCs w:val="21"/>
        </w:rPr>
        <w:t xml:space="preserve">, ma al contrario </w:t>
      </w:r>
      <w:r>
        <w:rPr>
          <w:rFonts w:ascii="Arial narrow" w:hAnsi="Arial narrow" w:eastAsia="Arial narrow" w:cs="Arial narrow"/>
          <w:b/>
          <w:color w:val="000000"/>
          <w:sz w:val="21"/>
          <w:szCs w:val="21"/>
        </w:rPr>
        <w:t xml:space="preserve">dimostrare responsabilità, attenzione e professionalità</w:t>
      </w:r>
      <w:r>
        <w:rPr>
          <w:rFonts w:ascii="Arial narrow" w:hAnsi="Arial narrow" w:eastAsia="Arial narrow" w:cs="Arial narrow"/>
          <w:color w:val="000000"/>
          <w:sz w:val="21"/>
          <w:szCs w:val="21"/>
        </w:rPr>
        <w:t xml:space="preserve">. Ogni segnalazione è un atto positivo e contribuisce al miglioramento continuo del nostro sistema di lavoro.</w:t>
      </w:r>
      <w:r>
        <w:rPr>
          <w:rFonts w:ascii="Arial narrow" w:hAnsi="Arial narrow" w:cs="Arial narrow"/>
          <w:sz w:val="21"/>
          <w:szCs w:val="21"/>
        </w:rPr>
      </w:r>
      <w:r>
        <w:rPr>
          <w:rFonts w:ascii="Arial narrow" w:hAnsi="Arial narrow" w:cs="Arial narrow"/>
          <w:sz w:val="21"/>
          <w:szCs w:val="21"/>
        </w:rPr>
      </w:r>
    </w:p>
    <w:p>
      <w:pPr>
        <w:pStyle w:val="9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both"/>
        <w:rPr>
          <w:rFonts w:ascii="Arial narrow" w:hAnsi="Arial narrow" w:cs="Arial narrow"/>
          <w:sz w:val="21"/>
          <w:szCs w:val="21"/>
        </w:rPr>
      </w:pPr>
      <w:r>
        <w:rPr>
          <w:rFonts w:ascii="Arial narrow" w:hAnsi="Arial narrow" w:eastAsia="Arial narrow" w:cs="Arial narrow"/>
          <w:b/>
          <w:color w:val="000000"/>
          <w:sz w:val="21"/>
          <w:szCs w:val="21"/>
        </w:rPr>
        <w:t xml:space="preserve">Cosa deve essere segnalato!</w:t>
      </w:r>
      <w:r>
        <w:rPr>
          <w:rFonts w:ascii="Arial narrow" w:hAnsi="Arial narrow" w:cs="Arial narrow"/>
          <w:sz w:val="21"/>
          <w:szCs w:val="21"/>
        </w:rPr>
      </w:r>
      <w:r>
        <w:rPr>
          <w:rFonts w:ascii="Arial narrow" w:hAnsi="Arial narrow" w:cs="Arial narrow"/>
          <w:sz w:val="21"/>
          <w:szCs w:val="2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both"/>
        <w:rPr>
          <w:rFonts w:ascii="Arial narrow" w:hAnsi="Arial narrow" w:cs="Arial narrow"/>
          <w:sz w:val="21"/>
          <w:szCs w:val="21"/>
        </w:rPr>
      </w:pPr>
      <w:r>
        <w:rPr>
          <w:rFonts w:ascii="Arial narrow" w:hAnsi="Arial narrow" w:eastAsia="Arial narrow" w:cs="Arial narrow"/>
          <w:color w:val="000000"/>
          <w:sz w:val="21"/>
          <w:szCs w:val="21"/>
        </w:rPr>
        <w:t xml:space="preserve">A titolo esemplificativo, ma non esaustivo, devono essere segnalati:</w:t>
      </w:r>
      <w:r>
        <w:rPr>
          <w:rFonts w:ascii="Arial narrow" w:hAnsi="Arial narrow" w:cs="Arial narrow"/>
          <w:sz w:val="21"/>
          <w:szCs w:val="21"/>
        </w:rPr>
      </w:r>
      <w:r>
        <w:rPr>
          <w:rFonts w:ascii="Arial narrow" w:hAnsi="Arial narrow" w:cs="Arial narrow"/>
          <w:sz w:val="21"/>
          <w:szCs w:val="21"/>
        </w:rPr>
      </w:r>
    </w:p>
    <w:p>
      <w:pPr>
        <w:pStyle w:val="951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/>
        <w:jc w:val="both"/>
        <w:rPr>
          <w:rFonts w:ascii="Arial narrow" w:hAnsi="Arial narrow" w:cs="Arial narrow"/>
          <w:sz w:val="21"/>
          <w:szCs w:val="21"/>
        </w:rPr>
      </w:pPr>
      <w:r>
        <w:rPr>
          <w:rFonts w:ascii="Arial narrow" w:hAnsi="Arial narrow" w:eastAsia="Arial narrow" w:cs="Arial narrow"/>
          <w:color w:val="000000"/>
          <w:sz w:val="21"/>
          <w:szCs w:val="21"/>
        </w:rPr>
        <w:t xml:space="preserve">prodotti che presentano anomalie visive, olfattive o di integrità;</w:t>
      </w:r>
      <w:r>
        <w:rPr>
          <w:rFonts w:ascii="Arial narrow" w:hAnsi="Arial narrow" w:cs="Arial narrow"/>
          <w:sz w:val="21"/>
          <w:szCs w:val="21"/>
        </w:rPr>
      </w:r>
      <w:r>
        <w:rPr>
          <w:rFonts w:ascii="Arial narrow" w:hAnsi="Arial narrow" w:cs="Arial narrow"/>
          <w:sz w:val="21"/>
          <w:szCs w:val="21"/>
        </w:rPr>
      </w:r>
    </w:p>
    <w:p>
      <w:pPr>
        <w:pStyle w:val="951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/>
        <w:jc w:val="both"/>
        <w:rPr>
          <w:rFonts w:ascii="Arial narrow" w:hAnsi="Arial narrow" w:cs="Arial narrow"/>
          <w:sz w:val="21"/>
          <w:szCs w:val="21"/>
        </w:rPr>
      </w:pPr>
      <w:r>
        <w:rPr>
          <w:rFonts w:ascii="Arial narrow" w:hAnsi="Arial narrow" w:eastAsia="Arial narrow" w:cs="Arial narrow"/>
          <w:color w:val="000000"/>
          <w:sz w:val="21"/>
          <w:szCs w:val="21"/>
        </w:rPr>
        <w:t xml:space="preserve">materiali o imballaggi danneggiati, sporchi o non conformi;</w:t>
      </w:r>
      <w:r>
        <w:rPr>
          <w:rFonts w:ascii="Arial narrow" w:hAnsi="Arial narrow" w:cs="Arial narrow"/>
          <w:sz w:val="21"/>
          <w:szCs w:val="21"/>
        </w:rPr>
      </w:r>
      <w:r>
        <w:rPr>
          <w:rFonts w:ascii="Arial narrow" w:hAnsi="Arial narrow" w:cs="Arial narrow"/>
          <w:sz w:val="21"/>
          <w:szCs w:val="21"/>
        </w:rPr>
      </w:r>
    </w:p>
    <w:p>
      <w:pPr>
        <w:pStyle w:val="951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/>
        <w:jc w:val="both"/>
        <w:rPr>
          <w:rFonts w:ascii="Arial narrow" w:hAnsi="Arial narrow" w:cs="Arial narrow"/>
          <w:sz w:val="21"/>
          <w:szCs w:val="21"/>
        </w:rPr>
      </w:pPr>
      <w:r>
        <w:rPr>
          <w:rFonts w:ascii="Arial narrow" w:hAnsi="Arial narrow" w:eastAsia="Arial narrow" w:cs="Arial narrow"/>
          <w:color w:val="000000"/>
          <w:sz w:val="21"/>
          <w:szCs w:val="21"/>
        </w:rPr>
        <w:t xml:space="preserve">attrezzature o macchinari malfunzionanti, danneggiati o non idonei;</w:t>
      </w:r>
      <w:r>
        <w:rPr>
          <w:rFonts w:ascii="Arial narrow" w:hAnsi="Arial narrow" w:cs="Arial narrow"/>
          <w:sz w:val="21"/>
          <w:szCs w:val="21"/>
        </w:rPr>
      </w:r>
      <w:r>
        <w:rPr>
          <w:rFonts w:ascii="Arial narrow" w:hAnsi="Arial narrow" w:cs="Arial narrow"/>
          <w:sz w:val="21"/>
          <w:szCs w:val="21"/>
        </w:rPr>
      </w:r>
    </w:p>
    <w:p>
      <w:pPr>
        <w:pStyle w:val="951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/>
        <w:jc w:val="both"/>
        <w:rPr>
          <w:rFonts w:ascii="Arial narrow" w:hAnsi="Arial narrow" w:cs="Arial narrow"/>
          <w:sz w:val="21"/>
          <w:szCs w:val="21"/>
        </w:rPr>
      </w:pPr>
      <w:r>
        <w:rPr>
          <w:rFonts w:ascii="Arial narrow" w:hAnsi="Arial narrow" w:eastAsia="Arial narrow" w:cs="Arial narrow"/>
          <w:color w:val="000000"/>
          <w:sz w:val="21"/>
          <w:szCs w:val="21"/>
        </w:rPr>
        <w:t xml:space="preserve">condizioni igieniche non adeguate;</w:t>
      </w:r>
      <w:r>
        <w:rPr>
          <w:rFonts w:ascii="Arial narrow" w:hAnsi="Arial narrow" w:cs="Arial narrow"/>
          <w:sz w:val="21"/>
          <w:szCs w:val="21"/>
        </w:rPr>
      </w:r>
      <w:r>
        <w:rPr>
          <w:rFonts w:ascii="Arial narrow" w:hAnsi="Arial narrow" w:cs="Arial narrow"/>
          <w:sz w:val="21"/>
          <w:szCs w:val="21"/>
        </w:rPr>
      </w:r>
    </w:p>
    <w:p>
      <w:pPr>
        <w:pStyle w:val="951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/>
        <w:jc w:val="both"/>
        <w:rPr>
          <w:rFonts w:ascii="Arial narrow" w:hAnsi="Arial narrow" w:cs="Arial narrow"/>
          <w:sz w:val="21"/>
          <w:szCs w:val="21"/>
        </w:rPr>
      </w:pPr>
      <w:r>
        <w:rPr>
          <w:rFonts w:ascii="Arial narrow" w:hAnsi="Arial narrow" w:eastAsia="Arial narrow" w:cs="Arial narrow"/>
          <w:color w:val="000000"/>
          <w:sz w:val="21"/>
          <w:szCs w:val="21"/>
        </w:rPr>
        <w:t xml:space="preserve">comportamenti o situazioni che possano compromettere la sicurezza del prodotto.</w:t>
      </w:r>
      <w:r>
        <w:rPr>
          <w:rFonts w:ascii="Arial narrow" w:hAnsi="Arial narrow" w:cs="Arial narrow"/>
          <w:sz w:val="21"/>
          <w:szCs w:val="21"/>
        </w:rPr>
      </w:r>
      <w:r>
        <w:rPr>
          <w:rFonts w:ascii="Arial narrow" w:hAnsi="Arial narrow" w:cs="Arial narrow"/>
          <w:sz w:val="21"/>
          <w:szCs w:val="21"/>
        </w:rPr>
      </w:r>
    </w:p>
    <w:p>
      <w:pPr>
        <w:pStyle w:val="9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both"/>
        <w:rPr>
          <w:rFonts w:ascii="Arial narrow" w:hAnsi="Arial narrow" w:cs="Arial narrow"/>
          <w:sz w:val="21"/>
          <w:szCs w:val="21"/>
        </w:rPr>
      </w:pPr>
      <w:r>
        <w:rPr>
          <w:rFonts w:ascii="Arial narrow" w:hAnsi="Arial narrow" w:eastAsia="Arial narrow" w:cs="Arial narrow"/>
          <w:b/>
          <w:color w:val="000000"/>
          <w:sz w:val="21"/>
          <w:szCs w:val="21"/>
        </w:rPr>
        <w:t xml:space="preserve">A chi e come segnalare!</w:t>
      </w:r>
      <w:r>
        <w:rPr>
          <w:rFonts w:ascii="Arial narrow" w:hAnsi="Arial narrow" w:cs="Arial narrow"/>
          <w:sz w:val="21"/>
          <w:szCs w:val="21"/>
        </w:rPr>
      </w:r>
      <w:r>
        <w:rPr>
          <w:rFonts w:ascii="Arial narrow" w:hAnsi="Arial narrow" w:cs="Arial narrow"/>
          <w:sz w:val="21"/>
          <w:szCs w:val="2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both"/>
        <w:rPr>
          <w:rFonts w:ascii="Arial narrow" w:hAnsi="Arial narrow" w:cs="Arial narrow"/>
          <w:sz w:val="21"/>
          <w:szCs w:val="21"/>
        </w:rPr>
      </w:pPr>
      <w:r>
        <w:rPr>
          <w:rFonts w:ascii="Arial narrow" w:hAnsi="Arial narrow" w:eastAsia="Arial narrow" w:cs="Arial narrow"/>
          <w:color w:val="000000"/>
          <w:sz w:val="21"/>
          <w:szCs w:val="21"/>
        </w:rPr>
        <w:t xml:space="preserve">Ogni segnalazione deve essere comunicata </w:t>
      </w:r>
      <w:r>
        <w:rPr>
          <w:rFonts w:ascii="Arial narrow" w:hAnsi="Arial narrow" w:eastAsia="Arial narrow" w:cs="Arial narrow"/>
          <w:b/>
          <w:color w:val="000000"/>
          <w:sz w:val="21"/>
          <w:szCs w:val="21"/>
        </w:rPr>
        <w:t xml:space="preserve">immediatamente al proprio responsabile di reparto</w:t>
      </w:r>
      <w:r>
        <w:rPr>
          <w:rFonts w:ascii="Arial narrow" w:hAnsi="Arial narrow" w:eastAsia="Arial narrow" w:cs="Arial narrow"/>
          <w:color w:val="000000"/>
          <w:sz w:val="21"/>
          <w:szCs w:val="21"/>
        </w:rPr>
        <w:t xml:space="preserve"> o al </w:t>
      </w:r>
      <w:r>
        <w:rPr>
          <w:rFonts w:ascii="Arial narrow" w:hAnsi="Arial narrow" w:eastAsia="Arial narrow" w:cs="Arial narrow"/>
          <w:b/>
          <w:color w:val="000000"/>
          <w:sz w:val="21"/>
          <w:szCs w:val="21"/>
        </w:rPr>
        <w:t xml:space="preserve">personale incaricato della qualità/sicurezza alimentare</w:t>
      </w:r>
      <w:r>
        <w:rPr>
          <w:rFonts w:ascii="Arial narrow" w:hAnsi="Arial narrow" w:eastAsia="Arial narrow" w:cs="Arial narrow"/>
          <w:color w:val="000000"/>
          <w:sz w:val="21"/>
          <w:szCs w:val="21"/>
        </w:rPr>
        <w:t xml:space="preserve">, seguendo le modalità operative aziendali previste. La tempestività è fondamentale: anche un dubbio deve essere segnalato senza esitazione.</w:t>
      </w:r>
      <w:r>
        <w:rPr>
          <w:rFonts w:ascii="Arial narrow" w:hAnsi="Arial narrow" w:cs="Arial narrow"/>
          <w:sz w:val="21"/>
          <w:szCs w:val="21"/>
        </w:rPr>
      </w:r>
      <w:r>
        <w:rPr>
          <w:rFonts w:ascii="Arial narrow" w:hAnsi="Arial narrow" w:cs="Arial narrow"/>
          <w:sz w:val="21"/>
          <w:szCs w:val="21"/>
        </w:rPr>
      </w:r>
    </w:p>
    <w:p>
      <w:pPr>
        <w:pStyle w:val="9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both"/>
        <w:rPr>
          <w:rFonts w:ascii="Arial narrow" w:hAnsi="Arial narrow" w:cs="Arial narrow"/>
          <w:sz w:val="21"/>
          <w:szCs w:val="21"/>
        </w:rPr>
      </w:pPr>
      <w:r>
        <w:rPr>
          <w:rFonts w:ascii="Arial narrow" w:hAnsi="Arial narrow" w:eastAsia="Arial narrow" w:cs="Arial narrow"/>
          <w:b/>
          <w:color w:val="000000"/>
          <w:sz w:val="21"/>
          <w:szCs w:val="21"/>
        </w:rPr>
        <w:t xml:space="preserve">Il ruolo di ciascuno di noi!</w:t>
      </w:r>
      <w:r>
        <w:rPr>
          <w:rFonts w:ascii="Arial narrow" w:hAnsi="Arial narrow" w:cs="Arial narrow"/>
          <w:sz w:val="21"/>
          <w:szCs w:val="21"/>
        </w:rPr>
      </w:r>
      <w:r>
        <w:rPr>
          <w:rFonts w:ascii="Arial narrow" w:hAnsi="Arial narrow" w:cs="Arial narrow"/>
          <w:sz w:val="21"/>
          <w:szCs w:val="2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both"/>
        <w:rPr>
          <w:rFonts w:ascii="Arial narrow" w:hAnsi="Arial narrow" w:cs="Arial narrow"/>
          <w:sz w:val="21"/>
          <w:szCs w:val="21"/>
        </w:rPr>
      </w:pPr>
      <w:r>
        <w:rPr>
          <w:rFonts w:ascii="Arial narrow" w:hAnsi="Arial narrow" w:eastAsia="Arial narrow" w:cs="Arial narrow"/>
          <w:color w:val="000000"/>
          <w:sz w:val="21"/>
          <w:szCs w:val="21"/>
        </w:rPr>
        <w:t xml:space="preserve">La sicurezza alimentare non è responsabilità di una sola funzione, ma un impegno condiviso. Ognuno di noi, indipendentemente dal ruolo ricoperto, è parte attiva del sistema di prevenzione. La vostra attenzione quotidiana, la vostra esperienza sul campo e l</w:t>
      </w:r>
      <w:r>
        <w:rPr>
          <w:rFonts w:ascii="Arial narrow" w:hAnsi="Arial narrow" w:eastAsia="Arial narrow" w:cs="Arial narrow"/>
          <w:color w:val="000000"/>
          <w:sz w:val="21"/>
          <w:szCs w:val="21"/>
        </w:rPr>
        <w:t xml:space="preserve">a vostra disponibilità a segnalare sono strumenti insostituibili per garantire prodotti sicuri e affidabili.</w:t>
      </w:r>
      <w:r>
        <w:rPr>
          <w:rFonts w:ascii="Arial narrow" w:hAnsi="Arial narrow" w:cs="Arial narrow"/>
          <w:sz w:val="21"/>
          <w:szCs w:val="21"/>
        </w:rPr>
      </w:r>
      <w:r>
        <w:rPr>
          <w:rFonts w:ascii="Arial narrow" w:hAnsi="Arial narrow" w:cs="Arial narrow"/>
          <w:sz w:val="21"/>
          <w:szCs w:val="2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both"/>
        <w:rPr>
          <w:rFonts w:ascii="Arial narrow" w:hAnsi="Arial narrow" w:cs="Arial narrow"/>
          <w:sz w:val="21"/>
          <w:szCs w:val="21"/>
        </w:rPr>
      </w:pPr>
      <w:r>
        <w:rPr>
          <w:rFonts w:ascii="Arial narrow" w:hAnsi="Arial narrow" w:eastAsia="Arial narrow" w:cs="Arial narrow"/>
          <w:color w:val="000000"/>
          <w:sz w:val="21"/>
          <w:szCs w:val="21"/>
        </w:rPr>
        <w:t xml:space="preserve">L’azienda incoraggia e sostiene pienamente questo comportamento e assicura che </w:t>
      </w:r>
      <w:r>
        <w:rPr>
          <w:rFonts w:ascii="Arial narrow" w:hAnsi="Arial narrow" w:eastAsia="Arial narrow" w:cs="Arial narrow"/>
          <w:b/>
          <w:color w:val="000000"/>
          <w:sz w:val="21"/>
          <w:szCs w:val="21"/>
        </w:rPr>
        <w:t xml:space="preserve">nessuna segnalazione effettuata in buona fede comporterà conseguenze negative per il segnalante</w:t>
      </w:r>
      <w:r>
        <w:rPr>
          <w:rFonts w:ascii="Arial narrow" w:hAnsi="Arial narrow" w:eastAsia="Arial narrow" w:cs="Arial narrow"/>
          <w:color w:val="000000"/>
          <w:sz w:val="21"/>
          <w:szCs w:val="21"/>
        </w:rPr>
        <w:t xml:space="preserve">.</w:t>
      </w:r>
      <w:r>
        <w:rPr>
          <w:rFonts w:ascii="Arial narrow" w:hAnsi="Arial narrow" w:cs="Arial narrow"/>
          <w:sz w:val="21"/>
          <w:szCs w:val="21"/>
        </w:rPr>
      </w:r>
      <w:r>
        <w:rPr>
          <w:rFonts w:ascii="Arial narrow" w:hAnsi="Arial narrow" w:cs="Arial narrow"/>
          <w:sz w:val="21"/>
          <w:szCs w:val="2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both"/>
        <w:rPr>
          <w:rFonts w:ascii="Arial narrow" w:hAnsi="Arial narrow" w:eastAsia="Arial narrow" w:cs="Arial narrow"/>
          <w:color w:val="000000"/>
          <w:sz w:val="21"/>
          <w:szCs w:val="21"/>
          <w:highlight w:val="none"/>
        </w:rPr>
      </w:pPr>
      <w:r>
        <w:rPr>
          <w:rFonts w:ascii="Arial narrow" w:hAnsi="Arial narrow" w:eastAsia="Arial narrow" w:cs="Arial narrow"/>
          <w:color w:val="000000"/>
          <w:sz w:val="21"/>
          <w:szCs w:val="21"/>
        </w:rPr>
        <w:t xml:space="preserve">Confidiamo nella collaborazione di tutti e vi ringraziamo per l’impegno e la professionalità che dimostrate ogni giorno nel vostro lavoro.</w:t>
      </w:r>
      <w:r>
        <w:rPr>
          <w:rFonts w:ascii="Arial narrow" w:hAnsi="Arial narrow" w:eastAsia="Arial narrow" w:cs="Arial narrow"/>
          <w:color w:val="000000"/>
          <w:sz w:val="21"/>
          <w:szCs w:val="21"/>
          <w:highlight w:val="none"/>
        </w:rPr>
      </w:r>
      <w:r>
        <w:rPr>
          <w:rFonts w:ascii="Arial narrow" w:hAnsi="Arial narrow" w:eastAsia="Arial narrow" w:cs="Arial narrow"/>
          <w:color w:val="000000"/>
          <w:sz w:val="21"/>
          <w:szCs w:val="21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both"/>
        <w:rPr>
          <w:rFonts w:ascii="Arial narrow" w:hAnsi="Arial narrow" w:cs="Arial narrow"/>
          <w:sz w:val="21"/>
          <w:szCs w:val="21"/>
        </w:rPr>
      </w:pPr>
      <w:r>
        <w:rPr>
          <w:rFonts w:ascii="Arial narrow" w:hAnsi="Arial narrow" w:eastAsia="Arial narrow" w:cs="Arial narrow"/>
          <w:color w:val="000000"/>
          <w:sz w:val="21"/>
          <w:szCs w:val="21"/>
          <w:highlight w:val="none"/>
        </w:rPr>
      </w:r>
      <w:r>
        <w:rPr>
          <w:rFonts w:ascii="Arial narrow" w:hAnsi="Arial narrow" w:cs="Arial narrow"/>
          <w:sz w:val="21"/>
          <w:szCs w:val="21"/>
        </w:rPr>
      </w:r>
      <w:r>
        <w:rPr>
          <w:rFonts w:ascii="Arial narrow" w:hAnsi="Arial narrow" w:cs="Arial narrow"/>
          <w:sz w:val="21"/>
          <w:szCs w:val="2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both"/>
        <w:rPr>
          <w:rFonts w:ascii="Arial narrow" w:hAnsi="Arial narrow" w:cs="Arial narrow"/>
          <w:sz w:val="21"/>
          <w:szCs w:val="21"/>
        </w:rPr>
      </w:pPr>
      <w:r>
        <w:rPr>
          <w:rFonts w:ascii="Arial narrow" w:hAnsi="Arial narrow" w:eastAsia="Arial narrow" w:cs="Arial narrow"/>
          <w:color w:val="000000"/>
          <w:sz w:val="21"/>
          <w:szCs w:val="21"/>
        </w:rPr>
        <w:t xml:space="preserve">Cordiali saluti</w:t>
        <w:tab/>
        <w:tab/>
        <w:tab/>
        <w:tab/>
        <w:tab/>
        <w:tab/>
        <w:tab/>
        <w:tab/>
        <w:tab/>
        <w:tab/>
      </w:r>
      <w:r>
        <w:rPr>
          <w:rFonts w:ascii="Arial narrow" w:hAnsi="Arial narrow" w:eastAsia="Arial narrow" w:cs="Arial narrow"/>
          <w:color w:val="000000"/>
          <w:sz w:val="21"/>
          <w:szCs w:val="21"/>
        </w:rPr>
        <w:t xml:space="preserve">La Direzione</w:t>
      </w:r>
      <w:r>
        <w:rPr>
          <w:rFonts w:ascii="Arial narrow" w:hAnsi="Arial narrow" w:cs="Arial narrow"/>
          <w:sz w:val="21"/>
          <w:szCs w:val="21"/>
        </w:rPr>
      </w:r>
      <w:r>
        <w:rPr>
          <w:rFonts w:ascii="Arial narrow" w:hAnsi="Arial narrow" w:cs="Arial narrow"/>
          <w:sz w:val="21"/>
          <w:szCs w:val="21"/>
        </w:rPr>
      </w:r>
    </w:p>
    <w:p>
      <w:pPr>
        <w:pStyle w:val="987"/>
        <w:pBdr/>
        <w:spacing w:line="240" w:lineRule="auto"/>
        <w:ind/>
        <w:jc w:val="both"/>
        <w:rPr>
          <w:rFonts w:ascii="Arial narrow" w:hAnsi="Arial narrow" w:cs="Arial narrow"/>
          <w:b/>
          <w:sz w:val="20"/>
          <w:szCs w:val="20"/>
        </w:rPr>
      </w:pPr>
      <w:r>
        <w:rPr>
          <w:rFonts w:ascii="Arial narrow" w:hAnsi="Arial narrow" w:eastAsia="Arial narrow" w:cs="Arial narrow"/>
          <w:b/>
          <w:sz w:val="20"/>
          <w:szCs w:val="20"/>
        </w:rPr>
      </w:r>
      <w:r>
        <w:rPr>
          <w:rFonts w:ascii="Arial narrow" w:hAnsi="Arial narrow" w:cs="Arial narrow"/>
          <w:b/>
          <w:sz w:val="20"/>
          <w:szCs w:val="20"/>
        </w:rPr>
      </w:r>
      <w:r>
        <w:rPr>
          <w:rFonts w:ascii="Arial narrow" w:hAnsi="Arial narrow" w:cs="Arial narrow"/>
          <w:b/>
          <w:sz w:val="20"/>
          <w:szCs w:val="20"/>
        </w:rPr>
      </w:r>
    </w:p>
    <w:p>
      <w:pPr>
        <w:pStyle w:val="987"/>
        <w:pBdr/>
        <w:spacing w:line="240" w:lineRule="auto"/>
        <w:ind/>
        <w:jc w:val="both"/>
        <w:rPr>
          <w:rFonts w:ascii="Arial narrow" w:hAnsi="Arial narrow" w:cs="Arial narrow"/>
          <w:sz w:val="20"/>
          <w:szCs w:val="20"/>
        </w:rPr>
      </w:pPr>
      <w:r>
        <w:rPr>
          <w:rFonts w:ascii="Arial narrow" w:hAnsi="Arial narrow" w:eastAsia="Arial narrow" w:cs="Arial narrow"/>
          <w:sz w:val="20"/>
          <w:szCs w:val="20"/>
        </w:rPr>
      </w:r>
      <w:r>
        <w:rPr>
          <w:rFonts w:ascii="Arial narrow" w:hAnsi="Arial narrow" w:eastAsia="Arial narrow" w:cs="Arial narrow"/>
          <w:sz w:val="20"/>
          <w:szCs w:val="20"/>
        </w:rPr>
        <w:tab/>
        <w:tab/>
        <w:tab/>
        <w:tab/>
        <w:tab/>
      </w:r>
      <w:r>
        <w:rPr>
          <w:rFonts w:ascii="Arial narrow" w:hAnsi="Arial narrow" w:eastAsia="Arial narrow" w:cs="Arial narrow"/>
          <w:sz w:val="20"/>
          <w:szCs w:val="20"/>
        </w:rPr>
        <w:tab/>
        <w:tab/>
        <w:tab/>
        <w:tab/>
        <w:tab/>
        <w:tab/>
      </w:r>
      <w:r>
        <w:rPr>
          <w:rFonts w:ascii="Arial narrow" w:hAnsi="Arial narrow" w:cs="Arial narrow"/>
          <w:sz w:val="20"/>
          <w:szCs w:val="20"/>
        </w:rPr>
      </w:r>
      <w:r>
        <w:rPr>
          <w:rFonts w:ascii="Arial narrow" w:hAnsi="Arial narrow" w:cs="Arial narrow"/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17" w:right="1134" w:bottom="1134" w:left="1134" w:header="708" w:footer="246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narrow">
    <w:panose1 w:val="020B0604020202020204"/>
  </w:font>
  <w:font w:name="Symbol">
    <w:panose1 w:val="05010000000000000000"/>
  </w:font>
  <w:font w:name="Courier New">
    <w:panose1 w:val="02070309020205020404"/>
  </w:font>
  <w:font w:name="Wingdings">
    <w:panose1 w:val="05010000000000000000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99"/>
      <w:pBdr>
        <w:top w:val="single" w:color="000000" w:sz="4" w:space="1"/>
      </w:pBdr>
      <w:spacing/>
      <w:ind/>
      <w:jc w:val="center"/>
      <w:rPr>
        <w:rFonts w:ascii="Arial narrow" w:hAnsi="Arial narrow" w:cs="Arial narrow"/>
        <w:bCs w:val="0"/>
        <w:i w:val="0"/>
        <w:iCs/>
        <w:sz w:val="16"/>
        <w:szCs w:val="16"/>
      </w:rPr>
    </w:pPr>
    <w:r>
      <w:rPr>
        <w:rFonts w:ascii="Arial narrow" w:hAnsi="Arial narrow" w:eastAsia="Arial narrow" w:cs="Arial narrow"/>
        <w:i w:val="0"/>
        <w:iCs w:val="0"/>
        <w:sz w:val="16"/>
        <w:szCs w:val="16"/>
      </w:rPr>
      <w:t xml:space="preserve">Pag. </w:t>
    </w:r>
    <w:r>
      <w:rPr>
        <w:rFonts w:ascii="Arial narrow" w:hAnsi="Arial narrow" w:eastAsia="Arial narrow" w:cs="Arial narrow"/>
        <w:b/>
        <w:bCs/>
        <w:i w:val="0"/>
        <w:iCs w:val="0"/>
        <w:sz w:val="16"/>
        <w:szCs w:val="16"/>
      </w:rPr>
      <w:fldChar w:fldCharType="begin"/>
    </w:r>
    <w:r>
      <w:rPr>
        <w:rFonts w:ascii="Arial narrow" w:hAnsi="Arial narrow" w:eastAsia="Arial narrow" w:cs="Arial narrow"/>
        <w:b/>
        <w:bCs/>
        <w:i w:val="0"/>
        <w:iCs w:val="0"/>
        <w:sz w:val="16"/>
        <w:szCs w:val="16"/>
      </w:rPr>
      <w:instrText xml:space="preserve">PAGE</w:instrText>
    </w:r>
    <w:r>
      <w:rPr>
        <w:rFonts w:ascii="Arial narrow" w:hAnsi="Arial narrow" w:eastAsia="Arial narrow" w:cs="Arial narrow"/>
        <w:b/>
        <w:bCs/>
        <w:i w:val="0"/>
        <w:iCs w:val="0"/>
        <w:sz w:val="16"/>
        <w:szCs w:val="16"/>
      </w:rPr>
      <w:fldChar w:fldCharType="separate"/>
    </w:r>
    <w:r>
      <w:rPr>
        <w:rFonts w:ascii="Arial narrow" w:hAnsi="Arial narrow" w:eastAsia="Arial narrow" w:cs="Arial narrow"/>
        <w:b/>
        <w:bCs/>
        <w:i w:val="0"/>
        <w:iCs w:val="0"/>
        <w:sz w:val="16"/>
        <w:szCs w:val="16"/>
      </w:rPr>
      <w:t xml:space="preserve">2</w:t>
    </w:r>
    <w:r>
      <w:rPr>
        <w:rFonts w:ascii="Arial narrow" w:hAnsi="Arial narrow" w:eastAsia="Arial narrow" w:cs="Arial narrow"/>
        <w:b/>
        <w:bCs/>
        <w:i w:val="0"/>
        <w:iCs w:val="0"/>
        <w:sz w:val="16"/>
        <w:szCs w:val="16"/>
      </w:rPr>
      <w:fldChar w:fldCharType="end"/>
    </w:r>
    <w:r>
      <w:rPr>
        <w:rFonts w:ascii="Arial narrow" w:hAnsi="Arial narrow" w:eastAsia="Arial narrow" w:cs="Arial narrow"/>
        <w:i w:val="0"/>
        <w:iCs w:val="0"/>
        <w:sz w:val="16"/>
        <w:szCs w:val="16"/>
      </w:rPr>
      <w:t xml:space="preserve"> di </w:t>
    </w:r>
    <w:r>
      <w:rPr>
        <w:rFonts w:ascii="Arial narrow" w:hAnsi="Arial narrow" w:eastAsia="Arial narrow" w:cs="Arial narrow"/>
        <w:b/>
        <w:bCs/>
        <w:i w:val="0"/>
        <w:iCs w:val="0"/>
        <w:sz w:val="16"/>
        <w:szCs w:val="16"/>
      </w:rPr>
      <w:fldChar w:fldCharType="begin"/>
    </w:r>
    <w:r>
      <w:rPr>
        <w:rFonts w:ascii="Arial narrow" w:hAnsi="Arial narrow" w:eastAsia="Arial narrow" w:cs="Arial narrow"/>
        <w:b/>
        <w:bCs/>
        <w:i w:val="0"/>
        <w:iCs w:val="0"/>
        <w:sz w:val="16"/>
        <w:szCs w:val="16"/>
      </w:rPr>
      <w:instrText xml:space="preserve">NUMPAGES</w:instrText>
    </w:r>
    <w:r>
      <w:rPr>
        <w:rFonts w:ascii="Arial narrow" w:hAnsi="Arial narrow" w:eastAsia="Arial narrow" w:cs="Arial narrow"/>
        <w:b/>
        <w:bCs/>
        <w:i w:val="0"/>
        <w:iCs w:val="0"/>
        <w:sz w:val="16"/>
        <w:szCs w:val="16"/>
      </w:rPr>
      <w:fldChar w:fldCharType="separate"/>
    </w:r>
    <w:r>
      <w:rPr>
        <w:rFonts w:ascii="Arial narrow" w:hAnsi="Arial narrow" w:eastAsia="Arial narrow" w:cs="Arial narrow"/>
        <w:b/>
        <w:bCs/>
        <w:i w:val="0"/>
        <w:iCs w:val="0"/>
        <w:sz w:val="16"/>
        <w:szCs w:val="16"/>
      </w:rPr>
      <w:t xml:space="preserve">2</w:t>
    </w:r>
    <w:r>
      <w:rPr>
        <w:rFonts w:ascii="Arial narrow" w:hAnsi="Arial narrow" w:eastAsia="Arial narrow" w:cs="Arial narrow"/>
        <w:b/>
        <w:bCs/>
        <w:i w:val="0"/>
        <w:iCs w:val="0"/>
        <w:sz w:val="16"/>
        <w:szCs w:val="16"/>
      </w:rPr>
      <w:fldChar w:fldCharType="end"/>
    </w:r>
    <w:r>
      <w:rPr>
        <w:rFonts w:ascii="Arial narrow" w:hAnsi="Arial narrow" w:cs="Arial narrow"/>
        <w:bCs w:val="0"/>
        <w:i w:val="0"/>
        <w:iCs/>
        <w:sz w:val="16"/>
        <w:szCs w:val="16"/>
      </w:rPr>
    </w:r>
    <w:r>
      <w:rPr>
        <w:rFonts w:ascii="Arial narrow" w:hAnsi="Arial narrow" w:cs="Arial narrow"/>
        <w:bCs w:val="0"/>
        <w:i w:val="0"/>
        <w:iCs/>
        <w:sz w:val="16"/>
        <w:szCs w:val="16"/>
      </w:rPr>
    </w:r>
  </w:p>
  <w:p>
    <w:pPr>
      <w:pStyle w:val="999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Ind w:w="70" w:type="dxa"/>
      <w:tblW w:w="0" w:type="auto"/>
      <w:tblCellMar>
        <w:left w:w="70" w:type="dxa"/>
        <w:top w:w="0" w:type="dxa"/>
        <w:right w:w="70" w:type="dxa"/>
        <w:bottom w:w="0" w:type="dxa"/>
      </w:tblCellMar>
      <w:tblBorders/>
      <w:tblLayout w:type="fixed"/>
      <w:tblLook w:val="04A0" w:firstRow="1" w:lastRow="0" w:firstColumn="1" w:lastColumn="0" w:noHBand="0" w:noVBand="1"/>
    </w:tblPr>
    <w:tblGrid>
      <w:gridCol w:w="2551"/>
      <w:gridCol w:w="7157"/>
    </w:tblGrid>
    <w:tr>
      <w:trPr>
        <w:trHeight w:val="993"/>
      </w:trPr>
      <w:tc>
        <w:tcPr>
          <w:tc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cBorders>
          <w:tcW w:w="2551" w:type="dxa"/>
          <w:vAlign w:val="top"/>
          <w:textDirection w:val="lrTb"/>
          <w:noWrap w:val="false"/>
        </w:tcPr>
        <w:p>
          <w:pPr>
            <w:pBdr/>
            <w:spacing/>
            <w:ind/>
            <w:rPr/>
          </w:pPr>
          <w: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74624" behindDoc="1" locked="0" layoutInCell="1" allowOverlap="1">
                    <wp:simplePos x="0" y="0"/>
                    <wp:positionH relativeFrom="margin">
                      <wp:posOffset>-44450</wp:posOffset>
                    </wp:positionH>
                    <wp:positionV relativeFrom="margin">
                      <wp:posOffset>3980</wp:posOffset>
                    </wp:positionV>
                    <wp:extent cx="1595460" cy="702588"/>
                    <wp:effectExtent l="0" t="0" r="0" b="0"/>
                    <wp:wrapSquare wrapText="bothSides"/>
                    <wp:docPr id="1" name="Immagine 53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490080143" name="Immagine 50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 rot="0" flipH="0" flipV="0">
                              <a:off x="0" y="0"/>
                              <a:ext cx="1595459" cy="702587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</a:graphicData>
                    </a:graphic>
                  </wp:anchor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position:absolute;z-index:-251674624;o:allowoverlap:true;o:allowincell:true;mso-position-horizontal-relative:margin;margin-left:-3.50pt;mso-position-horizontal:absolute;mso-position-vertical-relative:margin;margin-top:0.31pt;mso-position-vertical:absolute;width:125.63pt;height:55.32pt;mso-wrap-distance-left:9.00pt;mso-wrap-distance-top:0.00pt;mso-wrap-distance-right:9.00pt;mso-wrap-distance-bottom:0.00pt;rotation:0;z-index:1;" stroked="false">
                    <w10:wrap type="square"/>
                    <v:imagedata r:id="rId1" o:title=""/>
                    <o:lock v:ext="edit" rotation="t"/>
                  </v:shape>
                </w:pict>
              </mc:Fallback>
            </mc:AlternateContent>
          </w:r>
          <w:r/>
        </w:p>
      </w:tc>
      <w:tc>
        <w:tcPr>
          <w:tc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tcBorders>
          <w:tcW w:w="7157" w:type="dxa"/>
          <w:vAlign w:val="center"/>
          <w:textDirection w:val="lrTb"/>
          <w:noWrap w:val="false"/>
        </w:tcPr>
        <w:p>
          <w:pPr>
            <w:pBdr/>
            <w:spacing/>
            <w:ind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VERBALE INTERNO 02/25 del 12.12.2025</w:t>
          </w:r>
          <w:r>
            <w:rPr>
              <w:b/>
              <w:bCs/>
            </w:rPr>
          </w:r>
          <w:r>
            <w:rPr>
              <w:b/>
              <w:bCs/>
            </w:rPr>
          </w:r>
        </w:p>
      </w:tc>
    </w:tr>
  </w:tbl>
  <w:p>
    <w:pPr>
      <w:pStyle w:val="997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"/>
      <w:numFmt w:val="decimal"/>
      <w:pPr>
        <w:pBdr/>
        <w:tabs>
          <w:tab w:val="num" w:leader="none" w:pos="432"/>
        </w:tabs>
        <w:spacing/>
        <w:ind w:hanging="432" w:left="432"/>
      </w:pPr>
      <w:rPr/>
      <w:start w:val="5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576"/>
        </w:tabs>
        <w:spacing/>
        <w:ind w:hanging="576" w:left="576"/>
      </w:pPr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864"/>
        </w:tabs>
        <w:spacing/>
        <w:ind w:hanging="864" w:left="864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08"/>
        </w:tabs>
        <w:spacing/>
        <w:ind w:hanging="1008" w:left="1008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152"/>
        </w:tabs>
        <w:spacing/>
        <w:ind w:hanging="1152" w:left="1152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296"/>
        </w:tabs>
        <w:spacing/>
        <w:ind w:hanging="1296" w:left="1296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584"/>
        </w:tabs>
        <w:spacing/>
        <w:ind w:hanging="1584" w:left="1584"/>
      </w:pPr>
      <w:rPr/>
      <w:start w:val="1"/>
      <w:suff w:val="tab"/>
    </w:lvl>
  </w:abstractNum>
  <w:abstractNum w:abstractNumId="1">
    <w:lvl w:ilvl="0">
      <w:isLgl w:val="false"/>
      <w:lvlJc w:val="left"/>
      <w:lvlText w:val=""/>
      <w:numFmt w:val="bullet"/>
      <w:pPr>
        <w:pBdr/>
        <w:tabs>
          <w:tab w:val="num" w:leader="none" w:pos="284"/>
        </w:tabs>
        <w:spacing/>
        <w:ind w:hanging="284" w:left="284"/>
      </w:pPr>
      <w:rPr>
        <w:rFonts w:ascii="Wingdings" w:hAnsi="Wingdings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0"/>
      </w:pPr>
      <w:rPr/>
      <w:start w:val="1"/>
      <w:suff w:val="tab"/>
    </w:lvl>
    <w:lvl w:ilvl="1">
      <w:isLgl w:val="false"/>
      <w:lvlJc w:val="left"/>
      <w:lvlText w:val="1.%2"/>
      <w:numFmt w:val="decimal"/>
      <w:pPr>
        <w:pBdr/>
        <w:tabs>
          <w:tab w:val="num" w:leader="none" w:pos="432"/>
        </w:tabs>
        <w:spacing/>
        <w:ind w:hanging="432" w:left="432"/>
      </w:pPr>
      <w:rPr/>
      <w:start w:val="1"/>
      <w:suff w:val="tab"/>
    </w:lvl>
    <w:lvl w:ilvl="2">
      <w:isLgl w:val="false"/>
      <w:lvlJc w:val="left"/>
      <w:lvlText w:val="1.1.1"/>
      <w:numFmt w:val="decimal"/>
      <w:pPr>
        <w:pBdr/>
        <w:tabs>
          <w:tab w:val="num" w:leader="none" w:pos="1080"/>
        </w:tabs>
        <w:spacing/>
        <w:ind w:hanging="504" w:left="86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1800"/>
        </w:tabs>
        <w:spacing/>
        <w:ind w:hanging="648" w:left="136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2160"/>
        </w:tabs>
        <w:spacing/>
        <w:ind w:hanging="792" w:left="187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2880"/>
        </w:tabs>
        <w:spacing/>
        <w:ind w:hanging="936" w:left="237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3240"/>
        </w:tabs>
        <w:spacing/>
        <w:ind w:hanging="1080" w:left="288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3960"/>
        </w:tabs>
        <w:spacing/>
        <w:ind w:hanging="1224" w:left="338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4320"/>
        </w:tabs>
        <w:spacing/>
        <w:ind w:hanging="1440" w:left="3960"/>
      </w:pPr>
      <w:rPr/>
      <w:start w:val="1"/>
      <w:suff w:val="tab"/>
    </w:lvl>
  </w:abstractNum>
  <w:abstractNum w:abstractNumId="3">
    <w:lvl w:ilvl="0">
      <w:isLgl w:val="false"/>
      <w:lvlJc w:val="left"/>
      <w:lvlText w:val="%1"/>
      <w:numFmt w:val="decimal"/>
      <w:pPr>
        <w:pBdr/>
        <w:tabs>
          <w:tab w:val="num" w:leader="none" w:pos="1332"/>
        </w:tabs>
        <w:spacing/>
        <w:ind w:hanging="432" w:left="1332"/>
      </w:pPr>
      <w:pStyle w:val="988"/>
      <w:rPr/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1656"/>
        </w:tabs>
        <w:spacing/>
        <w:ind w:hanging="576" w:left="1656"/>
      </w:pPr>
      <w:pStyle w:val="989"/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1620"/>
        </w:tabs>
        <w:spacing/>
        <w:ind w:hanging="720" w:left="1620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1764"/>
        </w:tabs>
        <w:spacing/>
        <w:ind w:hanging="864" w:left="1764"/>
      </w:pPr>
      <w:pStyle w:val="990"/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908"/>
        </w:tabs>
        <w:spacing/>
        <w:ind w:hanging="1008" w:left="1908"/>
      </w:pPr>
      <w:pStyle w:val="991"/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2052"/>
        </w:tabs>
        <w:spacing/>
        <w:ind w:hanging="1152" w:left="2052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2196"/>
        </w:tabs>
        <w:spacing/>
        <w:ind w:hanging="1296" w:left="2196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2340"/>
        </w:tabs>
        <w:spacing/>
        <w:ind w:hanging="1440" w:left="234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2484"/>
        </w:tabs>
        <w:spacing/>
        <w:ind w:hanging="1584" w:left="2484"/>
      </w:pPr>
      <w:rPr/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5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Tahoma" w:hAnsi="Tahoma" w:eastAsia="Times New Roman" w:cs="Tahoma"/>
      </w:rPr>
      <w:start w:val="5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6">
    <w:lvl w:ilvl="0">
      <w:isLgl w:val="false"/>
      <w:lvlJc w:val="left"/>
      <w:lvlText w:val="%1"/>
      <w:numFmt w:val="decimal"/>
      <w:pPr>
        <w:pBdr/>
        <w:tabs>
          <w:tab w:val="num" w:leader="none" w:pos="432"/>
        </w:tabs>
        <w:spacing/>
        <w:ind w:hanging="432" w:left="432"/>
      </w:pPr>
      <w:rPr/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576"/>
        </w:tabs>
        <w:spacing/>
        <w:ind w:hanging="576" w:left="576"/>
      </w:pPr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864"/>
        </w:tabs>
        <w:spacing/>
        <w:ind w:hanging="864" w:left="864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08"/>
        </w:tabs>
        <w:spacing/>
        <w:ind w:hanging="1008" w:left="1008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152"/>
        </w:tabs>
        <w:spacing/>
        <w:ind w:hanging="1152" w:left="1152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296"/>
        </w:tabs>
        <w:spacing/>
        <w:ind w:hanging="1296" w:left="1296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584"/>
        </w:tabs>
        <w:spacing/>
        <w:ind w:hanging="1584" w:left="1584"/>
      </w:pPr>
      <w:rPr/>
      <w:start w:val="1"/>
      <w:suff w:val="tab"/>
    </w:lvl>
  </w:abstractNum>
  <w:abstractNum w:abstractNumId="7">
    <w:lvl w:ilvl="0">
      <w:isLgl w:val="false"/>
      <w:lvlJc w:val="left"/>
      <w:lvlText w:val=""/>
      <w:numFmt w:val="bullet"/>
      <w:pPr>
        <w:pBdr/>
        <w:tabs>
          <w:tab w:val="num" w:leader="none" w:pos="284"/>
        </w:tabs>
        <w:spacing/>
        <w:ind w:hanging="284" w:left="284"/>
      </w:pPr>
      <w:rPr>
        <w:rFonts w:ascii="Wingdings" w:hAnsi="Wingdings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tabs>
          <w:tab w:val="num" w:leader="none" w:pos="852"/>
        </w:tabs>
        <w:spacing/>
        <w:ind w:hanging="360" w:left="852"/>
      </w:pPr>
      <w:rPr/>
      <w:start w:val="2"/>
      <w:suff w:val="tab"/>
    </w:lvl>
    <w:lvl w:ilvl="1">
      <w:isLgl w:val="false"/>
      <w:lvlJc w:val="left"/>
      <w:lvlText w:val="1.%2"/>
      <w:numFmt w:val="decimal"/>
      <w:pPr>
        <w:pBdr/>
        <w:tabs>
          <w:tab w:val="num" w:leader="none" w:pos="1284"/>
        </w:tabs>
        <w:spacing/>
        <w:ind w:hanging="432" w:left="1284"/>
      </w:pPr>
      <w:rPr/>
      <w:start w:val="1"/>
      <w:suff w:val="tab"/>
    </w:lvl>
    <w:lvl w:ilvl="2">
      <w:isLgl w:val="false"/>
      <w:lvlJc w:val="left"/>
      <w:lvlText w:val="1.1.1"/>
      <w:numFmt w:val="decimal"/>
      <w:pPr>
        <w:pBdr/>
        <w:tabs>
          <w:tab w:val="num" w:leader="none" w:pos="1932"/>
        </w:tabs>
        <w:spacing/>
        <w:ind w:hanging="504" w:left="1716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2652"/>
        </w:tabs>
        <w:spacing/>
        <w:ind w:hanging="648" w:left="2220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3012"/>
        </w:tabs>
        <w:spacing/>
        <w:ind w:hanging="792" w:left="2724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3732"/>
        </w:tabs>
        <w:spacing/>
        <w:ind w:hanging="936" w:left="3228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4092"/>
        </w:tabs>
        <w:spacing/>
        <w:ind w:hanging="1080" w:left="3732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4812"/>
        </w:tabs>
        <w:spacing/>
        <w:ind w:hanging="1224" w:left="4236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5172"/>
        </w:tabs>
        <w:spacing/>
        <w:ind w:hanging="1440" w:left="4812"/>
      </w:pPr>
      <w:rPr/>
      <w:start w:val="1"/>
      <w:suff w:val="tab"/>
    </w:lvl>
  </w:abstractNum>
  <w:abstractNum w:abstractNumId="9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0"/>
  </w:num>
  <w:num w:numId="5">
    <w:abstractNumId w:val="8"/>
  </w:num>
  <w:num w:numId="6">
    <w:abstractNumId w:val="3"/>
  </w:num>
  <w:num w:numId="7">
    <w:abstractNumId w:val="1"/>
  </w:num>
  <w:num w:numId="8">
    <w:abstractNumId w:val="7"/>
  </w:num>
  <w:num w:numId="9">
    <w:abstractNumId w:val="4"/>
  </w:num>
  <w:num w:numId="10">
    <w:abstractNumId w:val="5"/>
  </w:num>
  <w:num w:numId="11">
    <w:abstractNumId w:val="9"/>
  </w:num>
  <w:num w:numId="12">
    <w:abstractNumId w:val="10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it-IT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9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Table Grid"/>
    <w:basedOn w:val="7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Table Grid Light"/>
    <w:basedOn w:val="7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Plain Table 1"/>
    <w:basedOn w:val="7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Plain Table 2"/>
    <w:basedOn w:val="7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Plain Table 3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Plain Table 4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Plain Table 5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1 Light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1 Light - Accent 1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1 Light - Accent 2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1 Light - Accent 3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1 Light - Accent 4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1 Light - Accent 5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1 Light - Accent 6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2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2 - Accent 1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2 - Accent 2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2 - Accent 3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2 - Accent 4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2 - Accent 5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2 - Accent 6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3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3 - Accent 1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3 - Accent 2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3 - Accent 3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3 - Accent 4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3 - Accent 5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3 - Accent 6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4"/>
    <w:basedOn w:val="7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4 - Accent 1"/>
    <w:basedOn w:val="7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4 - Accent 2"/>
    <w:basedOn w:val="7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4 - Accent 3"/>
    <w:basedOn w:val="7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4 - Accent 4"/>
    <w:basedOn w:val="7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4 - Accent 5"/>
    <w:basedOn w:val="7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4 - Accent 6"/>
    <w:basedOn w:val="7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5 Dark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5 Dark- Accent 1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5 Dark - Accent 2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5 Dark - Accent 3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5 Dark- Accent 4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5 Dark - Accent 5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5 Dark - Accent 6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6 Colorful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6 Colorful - Accent 1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6 Colorful - Accent 2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6 Colorful - Accent 3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6 Colorful - Accent 4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6 Colorful - Accent 5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6 Colorful - Accent 6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7 Colorful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7 Colorful - Accent 1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7 Colorful - Accent 2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7 Colorful - Accent 3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7 Colorful - Accent 4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7 Colorful - Accent 5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7 Colorful - Accent 6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1 Light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1 Light - Accent 1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1 Light - Accent 2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1 Light - Accent 3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1 Light - Accent 4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1 Light - Accent 5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1 Light - Accent 6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2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2 - Accent 1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2 - Accent 2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2 - Accent 3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2 - Accent 4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2 - Accent 5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2 - Accent 6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3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3 - Accent 1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3 - Accent 2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3 - Accent 3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3 - Accent 4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3 - Accent 5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3 - Accent 6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4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4 - Accent 1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4 - Accent 2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4 - Accent 3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4 - Accent 4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4 - Accent 5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4 - Accent 6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5 Dark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5 Dark - Accent 1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5 Dark - Accent 2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5 Dark - Accent 3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5 Dark - Accent 4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5 Dark - Accent 5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5 Dark - Accent 6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6 Colorful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6 Colorful - Accent 1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6 Colorful - Accent 2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6 Colorful - Accent 3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6 Colorful - Accent 4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6 Colorful - Accent 5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6 Colorful - Accent 6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7 Colorful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7 Colorful - Accent 1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7 Colorful - Accent 2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7 Colorful - Accent 3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7 Colorful - Accent 4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7 Colorful - Accent 5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7 Colorful - Accent 6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ned - Accent"/>
    <w:basedOn w:val="7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ned - Accent 1"/>
    <w:basedOn w:val="7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ned - Accent 2"/>
    <w:basedOn w:val="7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ned - Accent 3"/>
    <w:basedOn w:val="7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ned - Accent 4"/>
    <w:basedOn w:val="7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ned - Accent 5"/>
    <w:basedOn w:val="7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ned - Accent 6"/>
    <w:basedOn w:val="7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Bordered &amp; Lined - Accent"/>
    <w:basedOn w:val="7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Bordered &amp; Lined - Accent 1"/>
    <w:basedOn w:val="7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Bordered &amp; Lined - Accent 2"/>
    <w:basedOn w:val="7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Bordered &amp; Lined - Accent 3"/>
    <w:basedOn w:val="7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Bordered &amp; Lined - Accent 4"/>
    <w:basedOn w:val="7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Bordered &amp; Lined - Accent 5"/>
    <w:basedOn w:val="7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Bordered &amp; Lined - Accent 6"/>
    <w:basedOn w:val="7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Bordered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Bordered - Accent 1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Bordered - Accent 2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Bordered - Accent 3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Bordered - Accent 4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Bordered - Accent 5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Bordered - Accent 6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5">
    <w:name w:val="Heading 1"/>
    <w:basedOn w:val="987"/>
    <w:next w:val="987"/>
    <w:link w:val="93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26">
    <w:name w:val="Heading 2"/>
    <w:basedOn w:val="987"/>
    <w:next w:val="987"/>
    <w:link w:val="93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27">
    <w:name w:val="Heading 3"/>
    <w:basedOn w:val="987"/>
    <w:next w:val="987"/>
    <w:link w:val="93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28">
    <w:name w:val="Heading 4"/>
    <w:basedOn w:val="987"/>
    <w:next w:val="987"/>
    <w:link w:val="93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29">
    <w:name w:val="Heading 5"/>
    <w:basedOn w:val="987"/>
    <w:next w:val="987"/>
    <w:link w:val="94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30">
    <w:name w:val="Heading 6"/>
    <w:basedOn w:val="987"/>
    <w:next w:val="987"/>
    <w:link w:val="94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31">
    <w:name w:val="Heading 7"/>
    <w:basedOn w:val="987"/>
    <w:next w:val="987"/>
    <w:link w:val="94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32">
    <w:name w:val="Heading 8"/>
    <w:basedOn w:val="987"/>
    <w:next w:val="987"/>
    <w:link w:val="94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33">
    <w:name w:val="Heading 9"/>
    <w:basedOn w:val="987"/>
    <w:next w:val="987"/>
    <w:link w:val="9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34" w:default="1">
    <w:name w:val="Default Paragraph Font"/>
    <w:uiPriority w:val="1"/>
    <w:semiHidden/>
    <w:unhideWhenUsed/>
    <w:pPr>
      <w:pBdr/>
      <w:spacing/>
      <w:ind/>
    </w:pPr>
  </w:style>
  <w:style w:type="numbering" w:styleId="935" w:default="1">
    <w:name w:val="No List"/>
    <w:uiPriority w:val="99"/>
    <w:semiHidden/>
    <w:unhideWhenUsed/>
    <w:pPr>
      <w:pBdr/>
      <w:spacing/>
      <w:ind/>
    </w:pPr>
  </w:style>
  <w:style w:type="character" w:styleId="936">
    <w:name w:val="Heading 1 Char"/>
    <w:basedOn w:val="934"/>
    <w:link w:val="9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37">
    <w:name w:val="Heading 2 Char"/>
    <w:basedOn w:val="934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38">
    <w:name w:val="Heading 3 Char"/>
    <w:basedOn w:val="934"/>
    <w:link w:val="9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39">
    <w:name w:val="Heading 4 Char"/>
    <w:basedOn w:val="934"/>
    <w:link w:val="92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40">
    <w:name w:val="Heading 5 Char"/>
    <w:basedOn w:val="934"/>
    <w:link w:val="9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41">
    <w:name w:val="Heading 6 Char"/>
    <w:basedOn w:val="934"/>
    <w:link w:val="93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42">
    <w:name w:val="Heading 7 Char"/>
    <w:basedOn w:val="934"/>
    <w:link w:val="93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43">
    <w:name w:val="Heading 8 Char"/>
    <w:basedOn w:val="934"/>
    <w:link w:val="93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44">
    <w:name w:val="Heading 9 Char"/>
    <w:basedOn w:val="934"/>
    <w:link w:val="9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45">
    <w:name w:val="Title"/>
    <w:basedOn w:val="987"/>
    <w:next w:val="987"/>
    <w:link w:val="94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46">
    <w:name w:val="Title Char"/>
    <w:basedOn w:val="934"/>
    <w:link w:val="94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47">
    <w:name w:val="Subtitle"/>
    <w:basedOn w:val="987"/>
    <w:next w:val="987"/>
    <w:link w:val="94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48">
    <w:name w:val="Subtitle Char"/>
    <w:basedOn w:val="934"/>
    <w:link w:val="94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49">
    <w:name w:val="Quote"/>
    <w:basedOn w:val="987"/>
    <w:next w:val="987"/>
    <w:link w:val="95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50">
    <w:name w:val="Quote Char"/>
    <w:basedOn w:val="934"/>
    <w:link w:val="94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51">
    <w:name w:val="List Paragraph"/>
    <w:basedOn w:val="987"/>
    <w:uiPriority w:val="34"/>
    <w:qFormat/>
    <w:pPr>
      <w:pBdr/>
      <w:spacing/>
      <w:ind w:left="720"/>
      <w:contextualSpacing w:val="true"/>
    </w:pPr>
  </w:style>
  <w:style w:type="character" w:styleId="952">
    <w:name w:val="Intense Emphasis"/>
    <w:basedOn w:val="93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53">
    <w:name w:val="Intense Quote"/>
    <w:basedOn w:val="987"/>
    <w:next w:val="987"/>
    <w:link w:val="9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54">
    <w:name w:val="Intense Quote Char"/>
    <w:basedOn w:val="934"/>
    <w:link w:val="9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55">
    <w:name w:val="Intense Reference"/>
    <w:basedOn w:val="93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56">
    <w:name w:val="No Spacing"/>
    <w:basedOn w:val="987"/>
    <w:uiPriority w:val="1"/>
    <w:qFormat/>
    <w:pPr>
      <w:pBdr/>
      <w:spacing w:after="0" w:line="240" w:lineRule="auto"/>
      <w:ind/>
    </w:pPr>
  </w:style>
  <w:style w:type="character" w:styleId="957">
    <w:name w:val="Subtle Emphasis"/>
    <w:basedOn w:val="93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58">
    <w:name w:val="Emphasis"/>
    <w:basedOn w:val="934"/>
    <w:uiPriority w:val="20"/>
    <w:qFormat/>
    <w:pPr>
      <w:pBdr/>
      <w:spacing/>
      <w:ind/>
    </w:pPr>
    <w:rPr>
      <w:i/>
      <w:iCs/>
    </w:rPr>
  </w:style>
  <w:style w:type="character" w:styleId="959">
    <w:name w:val="Strong"/>
    <w:basedOn w:val="934"/>
    <w:uiPriority w:val="22"/>
    <w:qFormat/>
    <w:pPr>
      <w:pBdr/>
      <w:spacing/>
      <w:ind/>
    </w:pPr>
    <w:rPr>
      <w:b/>
      <w:bCs/>
    </w:rPr>
  </w:style>
  <w:style w:type="character" w:styleId="960">
    <w:name w:val="Subtle Reference"/>
    <w:basedOn w:val="93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61">
    <w:name w:val="Book Title"/>
    <w:basedOn w:val="93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62">
    <w:name w:val="Header"/>
    <w:basedOn w:val="987"/>
    <w:link w:val="9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63">
    <w:name w:val="Header Char"/>
    <w:basedOn w:val="934"/>
    <w:link w:val="962"/>
    <w:uiPriority w:val="99"/>
    <w:pPr>
      <w:pBdr/>
      <w:spacing/>
      <w:ind/>
    </w:pPr>
  </w:style>
  <w:style w:type="paragraph" w:styleId="964">
    <w:name w:val="Footer"/>
    <w:basedOn w:val="987"/>
    <w:link w:val="9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65">
    <w:name w:val="Footer Char"/>
    <w:basedOn w:val="934"/>
    <w:link w:val="964"/>
    <w:uiPriority w:val="99"/>
    <w:pPr>
      <w:pBdr/>
      <w:spacing/>
      <w:ind/>
    </w:pPr>
  </w:style>
  <w:style w:type="paragraph" w:styleId="966">
    <w:name w:val="Caption"/>
    <w:basedOn w:val="987"/>
    <w:next w:val="98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67">
    <w:name w:val="footnote text"/>
    <w:basedOn w:val="987"/>
    <w:link w:val="9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68">
    <w:name w:val="Footnote Text Char"/>
    <w:basedOn w:val="934"/>
    <w:link w:val="967"/>
    <w:uiPriority w:val="99"/>
    <w:semiHidden/>
    <w:pPr>
      <w:pBdr/>
      <w:spacing/>
      <w:ind/>
    </w:pPr>
    <w:rPr>
      <w:sz w:val="20"/>
      <w:szCs w:val="20"/>
    </w:rPr>
  </w:style>
  <w:style w:type="character" w:styleId="969">
    <w:name w:val="footnote reference"/>
    <w:basedOn w:val="934"/>
    <w:uiPriority w:val="99"/>
    <w:semiHidden/>
    <w:unhideWhenUsed/>
    <w:pPr>
      <w:pBdr/>
      <w:spacing/>
      <w:ind/>
    </w:pPr>
    <w:rPr>
      <w:vertAlign w:val="superscript"/>
    </w:rPr>
  </w:style>
  <w:style w:type="paragraph" w:styleId="970">
    <w:name w:val="endnote text"/>
    <w:basedOn w:val="987"/>
    <w:link w:val="9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71">
    <w:name w:val="Endnote Text Char"/>
    <w:basedOn w:val="934"/>
    <w:link w:val="970"/>
    <w:uiPriority w:val="99"/>
    <w:semiHidden/>
    <w:pPr>
      <w:pBdr/>
      <w:spacing/>
      <w:ind/>
    </w:pPr>
    <w:rPr>
      <w:sz w:val="20"/>
      <w:szCs w:val="20"/>
    </w:rPr>
  </w:style>
  <w:style w:type="character" w:styleId="972">
    <w:name w:val="endnote reference"/>
    <w:basedOn w:val="934"/>
    <w:uiPriority w:val="99"/>
    <w:semiHidden/>
    <w:unhideWhenUsed/>
    <w:pPr>
      <w:pBdr/>
      <w:spacing/>
      <w:ind/>
    </w:pPr>
    <w:rPr>
      <w:vertAlign w:val="superscript"/>
    </w:rPr>
  </w:style>
  <w:style w:type="character" w:styleId="973">
    <w:name w:val="Hyperlink"/>
    <w:basedOn w:val="93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74">
    <w:name w:val="FollowedHyperlink"/>
    <w:basedOn w:val="93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75">
    <w:name w:val="toc 1"/>
    <w:basedOn w:val="987"/>
    <w:next w:val="987"/>
    <w:uiPriority w:val="39"/>
    <w:unhideWhenUsed/>
    <w:pPr>
      <w:pBdr/>
      <w:spacing w:after="100"/>
      <w:ind/>
    </w:pPr>
  </w:style>
  <w:style w:type="paragraph" w:styleId="976">
    <w:name w:val="toc 2"/>
    <w:basedOn w:val="987"/>
    <w:next w:val="987"/>
    <w:uiPriority w:val="39"/>
    <w:unhideWhenUsed/>
    <w:pPr>
      <w:pBdr/>
      <w:spacing w:after="100"/>
      <w:ind w:left="220"/>
    </w:pPr>
  </w:style>
  <w:style w:type="paragraph" w:styleId="977">
    <w:name w:val="toc 3"/>
    <w:basedOn w:val="987"/>
    <w:next w:val="987"/>
    <w:uiPriority w:val="39"/>
    <w:unhideWhenUsed/>
    <w:pPr>
      <w:pBdr/>
      <w:spacing w:after="100"/>
      <w:ind w:left="440"/>
    </w:pPr>
  </w:style>
  <w:style w:type="paragraph" w:styleId="978">
    <w:name w:val="toc 4"/>
    <w:basedOn w:val="987"/>
    <w:next w:val="987"/>
    <w:uiPriority w:val="39"/>
    <w:unhideWhenUsed/>
    <w:pPr>
      <w:pBdr/>
      <w:spacing w:after="100"/>
      <w:ind w:left="660"/>
    </w:pPr>
  </w:style>
  <w:style w:type="paragraph" w:styleId="979">
    <w:name w:val="toc 5"/>
    <w:basedOn w:val="987"/>
    <w:next w:val="987"/>
    <w:uiPriority w:val="39"/>
    <w:unhideWhenUsed/>
    <w:pPr>
      <w:pBdr/>
      <w:spacing w:after="100"/>
      <w:ind w:left="880"/>
    </w:pPr>
  </w:style>
  <w:style w:type="paragraph" w:styleId="980">
    <w:name w:val="toc 6"/>
    <w:basedOn w:val="987"/>
    <w:next w:val="987"/>
    <w:uiPriority w:val="39"/>
    <w:unhideWhenUsed/>
    <w:pPr>
      <w:pBdr/>
      <w:spacing w:after="100"/>
      <w:ind w:left="1100"/>
    </w:pPr>
  </w:style>
  <w:style w:type="paragraph" w:styleId="981">
    <w:name w:val="toc 7"/>
    <w:basedOn w:val="987"/>
    <w:next w:val="987"/>
    <w:uiPriority w:val="39"/>
    <w:unhideWhenUsed/>
    <w:pPr>
      <w:pBdr/>
      <w:spacing w:after="100"/>
      <w:ind w:left="1320"/>
    </w:pPr>
  </w:style>
  <w:style w:type="paragraph" w:styleId="982">
    <w:name w:val="toc 8"/>
    <w:basedOn w:val="987"/>
    <w:next w:val="987"/>
    <w:uiPriority w:val="39"/>
    <w:unhideWhenUsed/>
    <w:pPr>
      <w:pBdr/>
      <w:spacing w:after="100"/>
      <w:ind w:left="1540"/>
    </w:pPr>
  </w:style>
  <w:style w:type="paragraph" w:styleId="983">
    <w:name w:val="toc 9"/>
    <w:basedOn w:val="987"/>
    <w:next w:val="987"/>
    <w:uiPriority w:val="39"/>
    <w:unhideWhenUsed/>
    <w:pPr>
      <w:pBdr/>
      <w:spacing w:after="100"/>
      <w:ind w:left="1760"/>
    </w:pPr>
  </w:style>
  <w:style w:type="character" w:styleId="984">
    <w:name w:val="Placeholder Text"/>
    <w:basedOn w:val="934"/>
    <w:uiPriority w:val="99"/>
    <w:semiHidden/>
    <w:pPr>
      <w:pBdr/>
      <w:spacing/>
      <w:ind/>
    </w:pPr>
    <w:rPr>
      <w:color w:val="666666"/>
    </w:rPr>
  </w:style>
  <w:style w:type="paragraph" w:styleId="985">
    <w:name w:val="TOC Heading"/>
    <w:uiPriority w:val="39"/>
    <w:unhideWhenUsed/>
    <w:pPr>
      <w:pBdr/>
      <w:spacing/>
      <w:ind/>
    </w:pPr>
  </w:style>
  <w:style w:type="paragraph" w:styleId="986">
    <w:name w:val="table of figures"/>
    <w:basedOn w:val="987"/>
    <w:next w:val="987"/>
    <w:uiPriority w:val="99"/>
    <w:unhideWhenUsed/>
    <w:pPr>
      <w:pBdr/>
      <w:spacing w:after="0" w:afterAutospacing="0"/>
      <w:ind/>
    </w:pPr>
  </w:style>
  <w:style w:type="paragraph" w:styleId="987" w:default="1">
    <w:name w:val="Normal"/>
    <w:next w:val="987"/>
    <w:link w:val="987"/>
    <w:qFormat/>
    <w:pPr>
      <w:pBdr/>
      <w:spacing/>
      <w:ind/>
    </w:pPr>
    <w:rPr>
      <w:rFonts w:ascii="Tahoma" w:hAnsi="Tahoma"/>
      <w:sz w:val="24"/>
      <w:lang w:val="it-IT" w:eastAsia="it-IT" w:bidi="ar-SA"/>
    </w:rPr>
  </w:style>
  <w:style w:type="paragraph" w:styleId="988">
    <w:name w:val="Titolo 1"/>
    <w:basedOn w:val="987"/>
    <w:next w:val="987"/>
    <w:link w:val="987"/>
    <w:qFormat/>
    <w:pPr>
      <w:keepNext w:val="true"/>
      <w:widowControl w:val="false"/>
      <w:numPr>
        <w:ilvl w:val="0"/>
        <w:numId w:val="6"/>
      </w:numPr>
      <w:pBdr/>
      <w:spacing w:after="120"/>
      <w:ind/>
      <w:jc w:val="both"/>
      <w:outlineLvl w:val="0"/>
    </w:pPr>
    <w:rPr>
      <w:b/>
      <w:sz w:val="28"/>
      <w:lang w:bidi="he-IL"/>
    </w:rPr>
  </w:style>
  <w:style w:type="paragraph" w:styleId="989">
    <w:name w:val="Titolo 2"/>
    <w:basedOn w:val="987"/>
    <w:next w:val="987"/>
    <w:link w:val="987"/>
    <w:qFormat/>
    <w:pPr>
      <w:keepNext w:val="true"/>
      <w:numPr>
        <w:ilvl w:val="1"/>
        <w:numId w:val="6"/>
      </w:numPr>
      <w:pBdr/>
      <w:spacing w:after="60" w:before="240"/>
      <w:ind/>
      <w:outlineLvl w:val="1"/>
    </w:pPr>
    <w:rPr>
      <w:rFonts w:cs="Arial"/>
      <w:b/>
      <w:bCs/>
      <w:i/>
      <w:iCs/>
      <w:sz w:val="28"/>
      <w:szCs w:val="28"/>
    </w:rPr>
  </w:style>
  <w:style w:type="paragraph" w:styleId="990">
    <w:name w:val="Titolo 4"/>
    <w:basedOn w:val="987"/>
    <w:next w:val="987"/>
    <w:link w:val="987"/>
    <w:qFormat/>
    <w:pPr>
      <w:keepNext w:val="true"/>
      <w:numPr>
        <w:ilvl w:val="3"/>
        <w:numId w:val="6"/>
      </w:numPr>
      <w:pBdr/>
      <w:spacing w:after="60" w:before="240"/>
      <w:ind/>
      <w:outlineLvl w:val="3"/>
    </w:pPr>
    <w:rPr>
      <w:rFonts w:ascii="Times New Roman" w:hAnsi="Times New Roman"/>
      <w:b/>
      <w:bCs/>
      <w:sz w:val="28"/>
      <w:szCs w:val="28"/>
    </w:rPr>
  </w:style>
  <w:style w:type="paragraph" w:styleId="991">
    <w:name w:val="Titolo 5"/>
    <w:basedOn w:val="990"/>
    <w:next w:val="987"/>
    <w:link w:val="987"/>
    <w:qFormat/>
    <w:pPr>
      <w:numPr>
        <w:ilvl w:val="4"/>
        <w:numId w:val="6"/>
      </w:numPr>
      <w:pBdr/>
      <w:spacing/>
      <w:ind/>
      <w:jc w:val="both"/>
      <w:outlineLvl w:val="4"/>
    </w:pPr>
    <w:rPr>
      <w:rFonts w:ascii="Tahoma" w:hAnsi="Tahoma"/>
      <w:sz w:val="22"/>
    </w:rPr>
  </w:style>
  <w:style w:type="character" w:styleId="992">
    <w:name w:val="Car. predefinito paragrafo"/>
    <w:next w:val="992"/>
    <w:link w:val="987"/>
    <w:semiHidden/>
    <w:pPr>
      <w:pBdr/>
      <w:spacing/>
      <w:ind/>
    </w:pPr>
  </w:style>
  <w:style w:type="table" w:styleId="993">
    <w:name w:val="Tabella normale"/>
    <w:next w:val="993"/>
    <w:link w:val="987"/>
    <w:semiHidden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94">
    <w:name w:val="Nessun elenco"/>
    <w:next w:val="994"/>
    <w:link w:val="987"/>
    <w:semiHidden/>
    <w:pPr>
      <w:pBdr/>
      <w:spacing/>
      <w:ind/>
    </w:pPr>
  </w:style>
  <w:style w:type="paragraph" w:styleId="995">
    <w:name w:val="Rientro corpo del testo"/>
    <w:basedOn w:val="987"/>
    <w:next w:val="995"/>
    <w:link w:val="987"/>
    <w:pPr>
      <w:pBdr/>
      <w:spacing w:after="120"/>
      <w:ind w:left="283"/>
    </w:pPr>
  </w:style>
  <w:style w:type="table" w:styleId="996">
    <w:name w:val="Griglia tabella"/>
    <w:basedOn w:val="993"/>
    <w:next w:val="996"/>
    <w:link w:val="987"/>
    <w:pPr>
      <w:pBdr/>
      <w:spacing/>
      <w:ind/>
    </w:pPr>
    <w:tblPr>
      <w:tblW w:w="0" w:type="auto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97">
    <w:name w:val="Intestazione"/>
    <w:basedOn w:val="987"/>
    <w:next w:val="997"/>
    <w:link w:val="998"/>
    <w:uiPriority w:val="99"/>
    <w:pPr>
      <w:pBdr/>
      <w:tabs>
        <w:tab w:val="center" w:leader="none" w:pos="4819"/>
        <w:tab w:val="right" w:leader="none" w:pos="9638"/>
      </w:tabs>
      <w:spacing/>
      <w:ind/>
    </w:pPr>
  </w:style>
  <w:style w:type="character" w:styleId="998">
    <w:name w:val="Intestazione Carattere"/>
    <w:next w:val="998"/>
    <w:link w:val="997"/>
    <w:uiPriority w:val="99"/>
    <w:pPr>
      <w:pBdr/>
      <w:spacing/>
      <w:ind/>
    </w:pPr>
    <w:rPr>
      <w:rFonts w:ascii="Tahoma" w:hAnsi="Tahoma"/>
      <w:sz w:val="24"/>
    </w:rPr>
  </w:style>
  <w:style w:type="paragraph" w:styleId="999">
    <w:name w:val="Piè di pagina"/>
    <w:basedOn w:val="987"/>
    <w:next w:val="999"/>
    <w:link w:val="1000"/>
    <w:uiPriority w:val="99"/>
    <w:pPr>
      <w:pBdr/>
      <w:tabs>
        <w:tab w:val="center" w:leader="none" w:pos="4819"/>
        <w:tab w:val="right" w:leader="none" w:pos="9638"/>
      </w:tabs>
      <w:spacing/>
      <w:ind/>
    </w:pPr>
  </w:style>
  <w:style w:type="character" w:styleId="1000">
    <w:name w:val="Piè di pagina Carattere"/>
    <w:next w:val="1000"/>
    <w:link w:val="999"/>
    <w:uiPriority w:val="99"/>
    <w:pPr>
      <w:pBdr/>
      <w:spacing/>
      <w:ind/>
    </w:pPr>
    <w:rPr>
      <w:rFonts w:ascii="Tahoma" w:hAnsi="Tahoma"/>
      <w:sz w:val="24"/>
    </w:rPr>
  </w:style>
  <w:style w:type="character" w:styleId="1001">
    <w:name w:val="Collegamento ipertestuale"/>
    <w:next w:val="1001"/>
    <w:link w:val="987"/>
    <w:pPr>
      <w:pBdr/>
      <w:spacing/>
      <w:ind/>
    </w:pPr>
    <w:rPr>
      <w:color w:val="0000ff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Company>mp</Company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Verbale n</dc:title>
  <dc:creator>Massimo Parisi</dc:creator>
  <cp:lastModifiedBy>Francesco Scavello</cp:lastModifiedBy>
  <cp:revision>18</cp:revision>
  <dcterms:created xsi:type="dcterms:W3CDTF">2013-07-02T11:05:00Z</dcterms:created>
  <dcterms:modified xsi:type="dcterms:W3CDTF">2025-12-30T07:25:51Z</dcterms:modified>
  <cp:version>983040</cp:version>
</cp:coreProperties>
</file>