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2B176" w14:textId="5CFE1D30" w:rsidR="00223CCB" w:rsidRPr="008B6F62" w:rsidRDefault="008B6F62" w:rsidP="00223CCB">
      <w:pPr>
        <w:spacing w:line="360" w:lineRule="auto"/>
        <w:jc w:val="both"/>
        <w:rPr>
          <w:rFonts w:asciiTheme="minorHAnsi" w:hAnsiTheme="minorHAnsi" w:cstheme="minorHAnsi"/>
          <w:b/>
          <w:sz w:val="22"/>
          <w:szCs w:val="22"/>
        </w:rPr>
      </w:pPr>
      <w:r w:rsidRPr="008B6F62">
        <w:rPr>
          <w:rFonts w:asciiTheme="minorHAnsi" w:hAnsiTheme="minorHAnsi" w:cstheme="minorHAnsi"/>
          <w:b/>
          <w:sz w:val="22"/>
          <w:szCs w:val="22"/>
        </w:rPr>
        <w:t>1. SCOPO E CAMPO DI APPLICAZIONE</w:t>
      </w:r>
    </w:p>
    <w:p w14:paraId="2462B177" w14:textId="6AFF1828" w:rsidR="00223CCB" w:rsidRPr="008B6F62" w:rsidRDefault="00223CCB" w:rsidP="00223CCB">
      <w:pPr>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La presente procedura ha lo scopo di descrivere le modalità ed i criteri con le quali l’organizzazione ha definito le diverse zone di rischio, in conformità con i requisiti della sesta edizione dello Standard Globale per la Sicurezza Alimentare BRC</w:t>
      </w:r>
      <w:r w:rsidR="00D0371C">
        <w:rPr>
          <w:rFonts w:asciiTheme="minorHAnsi" w:hAnsiTheme="minorHAnsi" w:cstheme="minorHAnsi"/>
          <w:sz w:val="22"/>
          <w:szCs w:val="22"/>
        </w:rPr>
        <w:t>.</w:t>
      </w:r>
    </w:p>
    <w:p w14:paraId="34318D24" w14:textId="77777777" w:rsidR="008B6F62" w:rsidRDefault="008B6F62" w:rsidP="008B6F62">
      <w:pPr>
        <w:rPr>
          <w:b/>
          <w:bCs/>
        </w:rPr>
      </w:pPr>
    </w:p>
    <w:p w14:paraId="09E1B8FA" w14:textId="2381E366" w:rsidR="008B6F62" w:rsidRPr="008B6F62" w:rsidRDefault="008B6F62" w:rsidP="008B6F62">
      <w:pPr>
        <w:rPr>
          <w:rFonts w:asciiTheme="minorHAnsi" w:hAnsiTheme="minorHAnsi" w:cstheme="minorHAnsi"/>
          <w:b/>
          <w:bCs/>
          <w:sz w:val="22"/>
          <w:szCs w:val="22"/>
        </w:rPr>
      </w:pPr>
      <w:r w:rsidRPr="008B6F62">
        <w:rPr>
          <w:rFonts w:asciiTheme="minorHAnsi" w:hAnsiTheme="minorHAnsi" w:cstheme="minorHAnsi"/>
          <w:b/>
          <w:bCs/>
          <w:sz w:val="22"/>
          <w:szCs w:val="22"/>
        </w:rPr>
        <w:t xml:space="preserve">2. </w:t>
      </w:r>
      <w:r>
        <w:rPr>
          <w:rFonts w:asciiTheme="minorHAnsi" w:hAnsiTheme="minorHAnsi" w:cstheme="minorHAnsi"/>
          <w:b/>
          <w:bCs/>
          <w:sz w:val="22"/>
          <w:szCs w:val="22"/>
        </w:rPr>
        <w:t>R</w:t>
      </w:r>
      <w:r w:rsidRPr="008B6F62">
        <w:rPr>
          <w:rFonts w:asciiTheme="minorHAnsi" w:hAnsiTheme="minorHAnsi" w:cstheme="minorHAnsi"/>
          <w:b/>
          <w:bCs/>
          <w:sz w:val="22"/>
          <w:szCs w:val="22"/>
        </w:rPr>
        <w:t>ESPONSABILITÀ</w:t>
      </w:r>
    </w:p>
    <w:p w14:paraId="2462B179" w14:textId="620EA101" w:rsidR="00223CCB" w:rsidRPr="008B6F62" w:rsidRDefault="00223CCB" w:rsidP="00223CCB">
      <w:pPr>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L’applicazione dell</w:t>
      </w:r>
      <w:r w:rsidR="00652F52" w:rsidRPr="008B6F62">
        <w:rPr>
          <w:rFonts w:asciiTheme="minorHAnsi" w:hAnsiTheme="minorHAnsi" w:cstheme="minorHAnsi"/>
          <w:sz w:val="22"/>
          <w:szCs w:val="22"/>
        </w:rPr>
        <w:t>a</w:t>
      </w:r>
      <w:r w:rsidRPr="008B6F62">
        <w:rPr>
          <w:rFonts w:asciiTheme="minorHAnsi" w:hAnsiTheme="minorHAnsi" w:cstheme="minorHAnsi"/>
          <w:sz w:val="22"/>
          <w:szCs w:val="22"/>
        </w:rPr>
        <w:t xml:space="preserve"> presente procedura coinvolge le seguenti figure: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91"/>
        <w:gridCol w:w="4779"/>
      </w:tblGrid>
      <w:tr w:rsidR="00223CCB" w:rsidRPr="008B6F62" w14:paraId="2462B17D" w14:textId="77777777" w:rsidTr="00CA77FE">
        <w:tc>
          <w:tcPr>
            <w:tcW w:w="4791" w:type="dxa"/>
          </w:tcPr>
          <w:p w14:paraId="2462B17B" w14:textId="69C80C76" w:rsidR="00223CCB" w:rsidRPr="008B6F62" w:rsidRDefault="00223CCB" w:rsidP="00D0371C">
            <w:pPr>
              <w:spacing w:line="360" w:lineRule="auto"/>
              <w:jc w:val="center"/>
              <w:rPr>
                <w:rFonts w:asciiTheme="minorHAnsi" w:hAnsiTheme="minorHAnsi" w:cstheme="minorHAnsi"/>
                <w:sz w:val="22"/>
                <w:szCs w:val="22"/>
              </w:rPr>
            </w:pPr>
            <w:r w:rsidRPr="008B6F62">
              <w:rPr>
                <w:rFonts w:asciiTheme="minorHAnsi" w:hAnsiTheme="minorHAnsi" w:cstheme="minorHAnsi"/>
                <w:sz w:val="22"/>
                <w:szCs w:val="22"/>
              </w:rPr>
              <w:t>Responsabile</w:t>
            </w:r>
          </w:p>
        </w:tc>
        <w:tc>
          <w:tcPr>
            <w:tcW w:w="4779" w:type="dxa"/>
          </w:tcPr>
          <w:p w14:paraId="2462B17C" w14:textId="77777777" w:rsidR="00223CCB" w:rsidRPr="008B6F62" w:rsidRDefault="00223CCB" w:rsidP="00D0371C">
            <w:pPr>
              <w:spacing w:line="360" w:lineRule="auto"/>
              <w:jc w:val="center"/>
              <w:rPr>
                <w:rFonts w:asciiTheme="minorHAnsi" w:hAnsiTheme="minorHAnsi" w:cstheme="minorHAnsi"/>
                <w:sz w:val="22"/>
                <w:szCs w:val="22"/>
              </w:rPr>
            </w:pPr>
            <w:r w:rsidRPr="008B6F62">
              <w:rPr>
                <w:rFonts w:asciiTheme="minorHAnsi" w:hAnsiTheme="minorHAnsi" w:cstheme="minorHAnsi"/>
                <w:sz w:val="22"/>
                <w:szCs w:val="22"/>
              </w:rPr>
              <w:t>Funzioni coinvolte</w:t>
            </w:r>
          </w:p>
        </w:tc>
      </w:tr>
      <w:tr w:rsidR="00223CCB" w:rsidRPr="008B6F62" w14:paraId="2462B180" w14:textId="77777777" w:rsidTr="00D0371C">
        <w:trPr>
          <w:trHeight w:val="220"/>
        </w:trPr>
        <w:tc>
          <w:tcPr>
            <w:tcW w:w="4791" w:type="dxa"/>
          </w:tcPr>
          <w:p w14:paraId="2462B17E" w14:textId="13ADA4DC" w:rsidR="00223CCB" w:rsidRPr="008B6F62" w:rsidRDefault="00D0371C" w:rsidP="00D0371C">
            <w:pPr>
              <w:spacing w:line="360" w:lineRule="auto"/>
              <w:jc w:val="center"/>
              <w:rPr>
                <w:rFonts w:asciiTheme="minorHAnsi" w:hAnsiTheme="minorHAnsi" w:cstheme="minorHAnsi"/>
                <w:sz w:val="22"/>
                <w:szCs w:val="22"/>
              </w:rPr>
            </w:pPr>
            <w:r w:rsidRPr="008B6F62">
              <w:rPr>
                <w:rFonts w:asciiTheme="minorHAnsi" w:hAnsiTheme="minorHAnsi" w:cstheme="minorHAnsi"/>
                <w:sz w:val="22"/>
                <w:szCs w:val="22"/>
              </w:rPr>
              <w:t>RGQ</w:t>
            </w:r>
          </w:p>
        </w:tc>
        <w:tc>
          <w:tcPr>
            <w:tcW w:w="4779" w:type="dxa"/>
          </w:tcPr>
          <w:p w14:paraId="2462B17F" w14:textId="77777777" w:rsidR="00223CCB" w:rsidRPr="008B6F62" w:rsidRDefault="00223CCB" w:rsidP="00D0371C">
            <w:pPr>
              <w:spacing w:line="360" w:lineRule="auto"/>
              <w:jc w:val="center"/>
              <w:rPr>
                <w:rFonts w:asciiTheme="minorHAnsi" w:hAnsiTheme="minorHAnsi" w:cstheme="minorHAnsi"/>
                <w:sz w:val="22"/>
                <w:szCs w:val="22"/>
              </w:rPr>
            </w:pPr>
            <w:r w:rsidRPr="008B6F62">
              <w:rPr>
                <w:rFonts w:asciiTheme="minorHAnsi" w:hAnsiTheme="minorHAnsi" w:cstheme="minorHAnsi"/>
                <w:sz w:val="22"/>
                <w:szCs w:val="22"/>
              </w:rPr>
              <w:t>Personale operativo</w:t>
            </w:r>
          </w:p>
        </w:tc>
      </w:tr>
    </w:tbl>
    <w:p w14:paraId="2462B181" w14:textId="77777777" w:rsidR="00223CCB" w:rsidRDefault="00223CCB" w:rsidP="00223CCB">
      <w:pPr>
        <w:jc w:val="both"/>
        <w:rPr>
          <w:rFonts w:asciiTheme="minorHAnsi" w:hAnsiTheme="minorHAnsi" w:cstheme="minorHAnsi"/>
          <w:sz w:val="22"/>
          <w:szCs w:val="22"/>
        </w:rPr>
      </w:pPr>
    </w:p>
    <w:p w14:paraId="01FAA96B" w14:textId="77777777" w:rsidR="008B6F62" w:rsidRPr="008B6F62" w:rsidRDefault="008B6F62" w:rsidP="00223CCB">
      <w:pPr>
        <w:jc w:val="both"/>
        <w:rPr>
          <w:rFonts w:asciiTheme="minorHAnsi" w:hAnsiTheme="minorHAnsi" w:cstheme="minorHAnsi"/>
          <w:sz w:val="22"/>
          <w:szCs w:val="22"/>
        </w:rPr>
      </w:pPr>
    </w:p>
    <w:p w14:paraId="2462B182" w14:textId="4739532C" w:rsidR="00223CCB" w:rsidRPr="008B6F62" w:rsidRDefault="008B6F62" w:rsidP="00223CCB">
      <w:pPr>
        <w:jc w:val="both"/>
        <w:rPr>
          <w:rFonts w:asciiTheme="minorHAnsi" w:hAnsiTheme="minorHAnsi" w:cstheme="minorHAnsi"/>
          <w:b/>
          <w:sz w:val="22"/>
          <w:szCs w:val="22"/>
        </w:rPr>
      </w:pPr>
      <w:r w:rsidRPr="008B6F62">
        <w:rPr>
          <w:rFonts w:asciiTheme="minorHAnsi" w:hAnsiTheme="minorHAnsi" w:cstheme="minorHAnsi"/>
          <w:b/>
          <w:sz w:val="22"/>
          <w:szCs w:val="22"/>
        </w:rPr>
        <w:t xml:space="preserve">3. DESCRIZIONE </w:t>
      </w:r>
    </w:p>
    <w:p w14:paraId="2462B183" w14:textId="77777777" w:rsidR="00884A7D" w:rsidRPr="008B6F62" w:rsidRDefault="00884A7D" w:rsidP="00223CCB">
      <w:pPr>
        <w:jc w:val="both"/>
        <w:rPr>
          <w:rFonts w:asciiTheme="minorHAnsi" w:hAnsiTheme="minorHAnsi" w:cstheme="minorHAnsi"/>
          <w:b/>
          <w:sz w:val="22"/>
          <w:szCs w:val="22"/>
        </w:rPr>
      </w:pPr>
    </w:p>
    <w:p w14:paraId="2462B184" w14:textId="66438D9C" w:rsidR="00884A7D" w:rsidRPr="008B6F62" w:rsidRDefault="00884A7D" w:rsidP="00884A7D">
      <w:pPr>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 xml:space="preserve">Il layout aziendale, i flussi di processo e movimenti del personale, tenendo conto della natura delle attività svolte presso lo stabilimento, e della complessa varietà dei flussi di prodotto, è organizzato in maniera tale da minimizzare ed eliminare il rischio di contaminazione dei prodotti. </w:t>
      </w:r>
    </w:p>
    <w:p w14:paraId="2462B185" w14:textId="77777777" w:rsidR="00223CCB" w:rsidRPr="008B6F62" w:rsidRDefault="00884A7D" w:rsidP="00223CCB">
      <w:pPr>
        <w:autoSpaceDE w:val="0"/>
        <w:autoSpaceDN w:val="0"/>
        <w:adjustRightInd w:val="0"/>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Lo stabilimento è stato suddiviso idealmente in diverse aree di lavorazione in fun</w:t>
      </w:r>
      <w:r w:rsidR="00790AD4" w:rsidRPr="008B6F62">
        <w:rPr>
          <w:rFonts w:asciiTheme="minorHAnsi" w:hAnsiTheme="minorHAnsi" w:cstheme="minorHAnsi"/>
          <w:sz w:val="22"/>
          <w:szCs w:val="22"/>
        </w:rPr>
        <w:t>zione delle attività che in esse</w:t>
      </w:r>
      <w:r w:rsidRPr="008B6F62">
        <w:rPr>
          <w:rFonts w:asciiTheme="minorHAnsi" w:hAnsiTheme="minorHAnsi" w:cstheme="minorHAnsi"/>
          <w:sz w:val="22"/>
          <w:szCs w:val="22"/>
        </w:rPr>
        <w:t xml:space="preserve"> si svolgono:</w:t>
      </w:r>
    </w:p>
    <w:p w14:paraId="2462B186"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scarico agrumi;</w:t>
      </w:r>
    </w:p>
    <w:p w14:paraId="2462B187"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estrazione;</w:t>
      </w:r>
    </w:p>
    <w:p w14:paraId="2462B188"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selezione;</w:t>
      </w:r>
    </w:p>
    <w:p w14:paraId="2462B189"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raffinazione e costituzione lotto;</w:t>
      </w:r>
    </w:p>
    <w:p w14:paraId="2462B18A"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produzione olii essenziali;</w:t>
      </w:r>
    </w:p>
    <w:p w14:paraId="2462B18D"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concentrazione;</w:t>
      </w:r>
    </w:p>
    <w:p w14:paraId="2462B18E"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trattamento termico dei prodotti;</w:t>
      </w:r>
    </w:p>
    <w:p w14:paraId="2462B18F" w14:textId="634851D6"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confezionamento buste;</w:t>
      </w:r>
    </w:p>
    <w:p w14:paraId="2462B190"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confezionamento fusti;</w:t>
      </w:r>
    </w:p>
    <w:p w14:paraId="2462B191"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confezionamento asettico;</w:t>
      </w:r>
    </w:p>
    <w:p w14:paraId="2462B192"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scongelamento (</w:t>
      </w:r>
      <w:proofErr w:type="spellStart"/>
      <w:r w:rsidR="00884A7D" w:rsidRPr="008B6F62">
        <w:rPr>
          <w:rFonts w:asciiTheme="minorHAnsi" w:eastAsia="Times New Roman" w:hAnsiTheme="minorHAnsi" w:cstheme="minorHAnsi"/>
          <w:lang w:eastAsia="it-IT"/>
        </w:rPr>
        <w:t>crushing</w:t>
      </w:r>
      <w:proofErr w:type="spellEnd"/>
      <w:r w:rsidR="00884A7D" w:rsidRPr="008B6F62">
        <w:rPr>
          <w:rFonts w:asciiTheme="minorHAnsi" w:eastAsia="Times New Roman" w:hAnsiTheme="minorHAnsi" w:cstheme="minorHAnsi"/>
          <w:lang w:eastAsia="it-IT"/>
        </w:rPr>
        <w:t>);</w:t>
      </w:r>
    </w:p>
    <w:p w14:paraId="2462B193"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ccumulo in serbatoi;</w:t>
      </w:r>
    </w:p>
    <w:p w14:paraId="2462B194"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A</w:t>
      </w:r>
      <w:r w:rsidR="00884A7D" w:rsidRPr="008B6F62">
        <w:rPr>
          <w:rFonts w:asciiTheme="minorHAnsi" w:eastAsia="Times New Roman" w:hAnsiTheme="minorHAnsi" w:cstheme="minorHAnsi"/>
          <w:lang w:eastAsia="it-IT"/>
        </w:rPr>
        <w:t>rea di stoccaggio prodotti;</w:t>
      </w:r>
    </w:p>
    <w:p w14:paraId="2462B195" w14:textId="77777777" w:rsidR="00884A7D" w:rsidRPr="008B6F62" w:rsidRDefault="003A5842" w:rsidP="00884A7D">
      <w:pPr>
        <w:pStyle w:val="Paragrafoelenco"/>
        <w:numPr>
          <w:ilvl w:val="0"/>
          <w:numId w:val="4"/>
        </w:numPr>
        <w:autoSpaceDE w:val="0"/>
        <w:autoSpaceDN w:val="0"/>
        <w:adjustRightInd w:val="0"/>
        <w:spacing w:line="360" w:lineRule="auto"/>
        <w:jc w:val="both"/>
        <w:rPr>
          <w:rFonts w:asciiTheme="minorHAnsi" w:eastAsia="Times New Roman" w:hAnsiTheme="minorHAnsi" w:cstheme="minorHAnsi"/>
          <w:lang w:eastAsia="it-IT"/>
        </w:rPr>
      </w:pPr>
      <w:r w:rsidRPr="008B6F62">
        <w:rPr>
          <w:rFonts w:asciiTheme="minorHAnsi" w:eastAsia="Times New Roman" w:hAnsiTheme="minorHAnsi" w:cstheme="minorHAnsi"/>
          <w:lang w:eastAsia="it-IT"/>
        </w:rPr>
        <w:t>M</w:t>
      </w:r>
      <w:r w:rsidR="00884A7D" w:rsidRPr="008B6F62">
        <w:rPr>
          <w:rFonts w:asciiTheme="minorHAnsi" w:eastAsia="Times New Roman" w:hAnsiTheme="minorHAnsi" w:cstheme="minorHAnsi"/>
          <w:lang w:eastAsia="it-IT"/>
        </w:rPr>
        <w:t>agazzino imballi.</w:t>
      </w:r>
    </w:p>
    <w:p w14:paraId="2462B196" w14:textId="77777777" w:rsidR="00790AD4" w:rsidRPr="008B6F62" w:rsidRDefault="00790AD4" w:rsidP="00790AD4">
      <w:pPr>
        <w:autoSpaceDE w:val="0"/>
        <w:autoSpaceDN w:val="0"/>
        <w:adjustRightInd w:val="0"/>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lastRenderedPageBreak/>
        <w:t>A ciascuna area identificata è stata attribuita una diversa categoria di rischio e ad ogni rischio attribuito un diverso colore:</w:t>
      </w:r>
    </w:p>
    <w:p w14:paraId="2462B197" w14:textId="77777777" w:rsidR="00790AD4" w:rsidRPr="008B6F62" w:rsidRDefault="00790AD4" w:rsidP="00790AD4">
      <w:pPr>
        <w:autoSpaceDE w:val="0"/>
        <w:autoSpaceDN w:val="0"/>
        <w:adjustRightInd w:val="0"/>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ab/>
        <w:t xml:space="preserve">AREE CON PRODOTTO NON ESPOSTO = </w:t>
      </w:r>
      <w:r w:rsidRPr="008B6F62">
        <w:rPr>
          <w:rFonts w:asciiTheme="minorHAnsi" w:hAnsiTheme="minorHAnsi" w:cstheme="minorHAnsi"/>
          <w:sz w:val="22"/>
          <w:szCs w:val="22"/>
        </w:rPr>
        <w:tab/>
      </w:r>
      <w:r w:rsidRPr="008B6F62">
        <w:rPr>
          <w:rFonts w:asciiTheme="minorHAnsi" w:hAnsiTheme="minorHAnsi" w:cstheme="minorHAnsi"/>
          <w:sz w:val="22"/>
          <w:szCs w:val="22"/>
        </w:rPr>
        <w:tab/>
      </w:r>
      <w:r w:rsidRPr="008B6F62">
        <w:rPr>
          <w:rFonts w:asciiTheme="minorHAnsi" w:hAnsiTheme="minorHAnsi" w:cstheme="minorHAnsi"/>
          <w:sz w:val="22"/>
          <w:szCs w:val="22"/>
        </w:rPr>
        <w:tab/>
      </w:r>
      <w:r w:rsidRPr="008B6F62">
        <w:rPr>
          <w:rFonts w:asciiTheme="minorHAnsi" w:hAnsiTheme="minorHAnsi" w:cstheme="minorHAnsi"/>
          <w:sz w:val="22"/>
          <w:szCs w:val="22"/>
        </w:rPr>
        <w:tab/>
        <w:t>VERDE</w:t>
      </w:r>
    </w:p>
    <w:p w14:paraId="2462B198" w14:textId="77777777" w:rsidR="00790AD4" w:rsidRPr="008B6F62" w:rsidRDefault="00790AD4" w:rsidP="00790AD4">
      <w:pPr>
        <w:autoSpaceDE w:val="0"/>
        <w:autoSpaceDN w:val="0"/>
        <w:adjustRightInd w:val="0"/>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ab/>
        <w:t xml:space="preserve">AREA A BASSO RISCHIO (PRODOTTO ESPOSTO) = </w:t>
      </w:r>
      <w:r w:rsidRPr="008B6F62">
        <w:rPr>
          <w:rFonts w:asciiTheme="minorHAnsi" w:hAnsiTheme="minorHAnsi" w:cstheme="minorHAnsi"/>
          <w:sz w:val="22"/>
          <w:szCs w:val="22"/>
        </w:rPr>
        <w:tab/>
      </w:r>
      <w:r w:rsidRPr="008B6F62">
        <w:rPr>
          <w:rFonts w:asciiTheme="minorHAnsi" w:hAnsiTheme="minorHAnsi" w:cstheme="minorHAnsi"/>
          <w:sz w:val="22"/>
          <w:szCs w:val="22"/>
        </w:rPr>
        <w:tab/>
      </w:r>
      <w:r w:rsidR="00EA4BAF" w:rsidRPr="008B6F62">
        <w:rPr>
          <w:rFonts w:asciiTheme="minorHAnsi" w:hAnsiTheme="minorHAnsi" w:cstheme="minorHAnsi"/>
          <w:sz w:val="22"/>
          <w:szCs w:val="22"/>
        </w:rPr>
        <w:tab/>
      </w:r>
      <w:r w:rsidRPr="008B6F62">
        <w:rPr>
          <w:rFonts w:asciiTheme="minorHAnsi" w:hAnsiTheme="minorHAnsi" w:cstheme="minorHAnsi"/>
          <w:sz w:val="22"/>
          <w:szCs w:val="22"/>
        </w:rPr>
        <w:t>GIALLO</w:t>
      </w:r>
    </w:p>
    <w:p w14:paraId="2462B199" w14:textId="77777777" w:rsidR="00790AD4" w:rsidRPr="008B6F62" w:rsidRDefault="00790AD4" w:rsidP="00790AD4">
      <w:pPr>
        <w:autoSpaceDE w:val="0"/>
        <w:autoSpaceDN w:val="0"/>
        <w:adjustRightInd w:val="0"/>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ab/>
        <w:t>AREA AD ALTA ATTENZIONE (PRODOTTO ESPOSTO)</w:t>
      </w:r>
      <w:r w:rsidR="003A5842" w:rsidRPr="008B6F62">
        <w:rPr>
          <w:rFonts w:asciiTheme="minorHAnsi" w:hAnsiTheme="minorHAnsi" w:cstheme="minorHAnsi"/>
          <w:sz w:val="22"/>
          <w:szCs w:val="22"/>
        </w:rPr>
        <w:t xml:space="preserve"> </w:t>
      </w:r>
      <w:r w:rsidRPr="008B6F62">
        <w:rPr>
          <w:rFonts w:asciiTheme="minorHAnsi" w:hAnsiTheme="minorHAnsi" w:cstheme="minorHAnsi"/>
          <w:sz w:val="22"/>
          <w:szCs w:val="22"/>
        </w:rPr>
        <w:t>=</w:t>
      </w:r>
      <w:r w:rsidRPr="008B6F62">
        <w:rPr>
          <w:rFonts w:asciiTheme="minorHAnsi" w:hAnsiTheme="minorHAnsi" w:cstheme="minorHAnsi"/>
          <w:sz w:val="22"/>
          <w:szCs w:val="22"/>
        </w:rPr>
        <w:tab/>
      </w:r>
      <w:r w:rsidRPr="008B6F62">
        <w:rPr>
          <w:rFonts w:asciiTheme="minorHAnsi" w:hAnsiTheme="minorHAnsi" w:cstheme="minorHAnsi"/>
          <w:sz w:val="22"/>
          <w:szCs w:val="22"/>
        </w:rPr>
        <w:tab/>
        <w:t>ARANCIO</w:t>
      </w:r>
    </w:p>
    <w:p w14:paraId="2462B19A" w14:textId="77777777" w:rsidR="00790AD4" w:rsidRPr="008B6F62" w:rsidRDefault="00790AD4" w:rsidP="00790AD4">
      <w:pPr>
        <w:autoSpaceDE w:val="0"/>
        <w:autoSpaceDN w:val="0"/>
        <w:adjustRightInd w:val="0"/>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ab/>
        <w:t>AREE AD ALTO RISCHIO (PRODOTTO ESPOSTO)</w:t>
      </w:r>
      <w:r w:rsidR="003A5842" w:rsidRPr="008B6F62">
        <w:rPr>
          <w:rFonts w:asciiTheme="minorHAnsi" w:hAnsiTheme="minorHAnsi" w:cstheme="minorHAnsi"/>
          <w:sz w:val="22"/>
          <w:szCs w:val="22"/>
        </w:rPr>
        <w:t xml:space="preserve"> </w:t>
      </w:r>
      <w:r w:rsidRPr="008B6F62">
        <w:rPr>
          <w:rFonts w:asciiTheme="minorHAnsi" w:hAnsiTheme="minorHAnsi" w:cstheme="minorHAnsi"/>
          <w:sz w:val="22"/>
          <w:szCs w:val="22"/>
        </w:rPr>
        <w:t>=</w:t>
      </w:r>
      <w:r w:rsidRPr="008B6F62">
        <w:rPr>
          <w:rFonts w:asciiTheme="minorHAnsi" w:hAnsiTheme="minorHAnsi" w:cstheme="minorHAnsi"/>
          <w:sz w:val="22"/>
          <w:szCs w:val="22"/>
        </w:rPr>
        <w:tab/>
      </w:r>
      <w:r w:rsidRPr="008B6F62">
        <w:rPr>
          <w:rFonts w:asciiTheme="minorHAnsi" w:hAnsiTheme="minorHAnsi" w:cstheme="minorHAnsi"/>
          <w:sz w:val="22"/>
          <w:szCs w:val="22"/>
        </w:rPr>
        <w:tab/>
      </w:r>
      <w:r w:rsidR="00EA4BAF" w:rsidRPr="008B6F62">
        <w:rPr>
          <w:rFonts w:asciiTheme="minorHAnsi" w:hAnsiTheme="minorHAnsi" w:cstheme="minorHAnsi"/>
          <w:sz w:val="22"/>
          <w:szCs w:val="22"/>
        </w:rPr>
        <w:tab/>
      </w:r>
      <w:r w:rsidRPr="008B6F62">
        <w:rPr>
          <w:rFonts w:asciiTheme="minorHAnsi" w:hAnsiTheme="minorHAnsi" w:cstheme="minorHAnsi"/>
          <w:sz w:val="22"/>
          <w:szCs w:val="22"/>
        </w:rPr>
        <w:t>ROSSO</w:t>
      </w:r>
    </w:p>
    <w:p w14:paraId="2462B19D" w14:textId="77777777" w:rsidR="00FB0CB0" w:rsidRPr="008B6F62" w:rsidRDefault="00FB0CB0" w:rsidP="00FB0CB0">
      <w:pPr>
        <w:spacing w:line="360" w:lineRule="auto"/>
        <w:rPr>
          <w:rFonts w:asciiTheme="minorHAnsi" w:hAnsiTheme="minorHAnsi" w:cstheme="minorHAnsi"/>
          <w:sz w:val="22"/>
          <w:szCs w:val="22"/>
        </w:rPr>
      </w:pPr>
    </w:p>
    <w:p w14:paraId="2462B19E" w14:textId="6B9D479E" w:rsidR="00FB0CB0" w:rsidRPr="008B6F62" w:rsidRDefault="008B6F62" w:rsidP="00FB0CB0">
      <w:pPr>
        <w:spacing w:line="360" w:lineRule="auto"/>
        <w:rPr>
          <w:rFonts w:asciiTheme="minorHAnsi" w:hAnsiTheme="minorHAnsi" w:cstheme="minorHAnsi"/>
          <w:b/>
          <w:sz w:val="22"/>
          <w:szCs w:val="22"/>
        </w:rPr>
      </w:pPr>
      <w:r w:rsidRPr="008B6F62">
        <w:rPr>
          <w:rFonts w:asciiTheme="minorHAnsi" w:hAnsiTheme="minorHAnsi" w:cstheme="minorHAnsi"/>
          <w:b/>
          <w:sz w:val="22"/>
          <w:szCs w:val="22"/>
        </w:rPr>
        <w:t>4. DEFINIZIONI</w:t>
      </w:r>
    </w:p>
    <w:p w14:paraId="4B22A727" w14:textId="3CFB93EA" w:rsidR="00312237" w:rsidRPr="008B6F62" w:rsidRDefault="00FB0CB0" w:rsidP="00FB0CB0">
      <w:pPr>
        <w:spacing w:line="360" w:lineRule="auto"/>
        <w:rPr>
          <w:rFonts w:asciiTheme="minorHAnsi" w:hAnsiTheme="minorHAnsi" w:cstheme="minorHAnsi"/>
          <w:sz w:val="22"/>
          <w:szCs w:val="22"/>
        </w:rPr>
      </w:pPr>
      <w:r w:rsidRPr="008B6F62">
        <w:rPr>
          <w:rFonts w:asciiTheme="minorHAnsi" w:hAnsiTheme="minorHAnsi" w:cstheme="minorHAnsi"/>
          <w:sz w:val="22"/>
          <w:szCs w:val="22"/>
        </w:rPr>
        <w:t xml:space="preserve">Di seguito </w:t>
      </w:r>
      <w:r w:rsidR="00E267C7" w:rsidRPr="008B6F62">
        <w:rPr>
          <w:rFonts w:asciiTheme="minorHAnsi" w:hAnsiTheme="minorHAnsi" w:cstheme="minorHAnsi"/>
          <w:sz w:val="22"/>
          <w:szCs w:val="22"/>
        </w:rPr>
        <w:t>si specifica la modalità di attribuzione, per ciascuna area, di una data categoria di rischio, tenendo in considerazione l’albero decisionale</w:t>
      </w:r>
      <w:r w:rsidR="00652F52" w:rsidRPr="008B6F62">
        <w:rPr>
          <w:rFonts w:asciiTheme="minorHAnsi" w:hAnsiTheme="minorHAnsi" w:cstheme="minorHAnsi"/>
          <w:sz w:val="22"/>
          <w:szCs w:val="22"/>
        </w:rPr>
        <w:t xml:space="preserve"> (D 16.01)</w:t>
      </w:r>
      <w:r w:rsidR="00E267C7" w:rsidRPr="008B6F62">
        <w:rPr>
          <w:rFonts w:asciiTheme="minorHAnsi" w:hAnsiTheme="minorHAnsi" w:cstheme="minorHAnsi"/>
          <w:sz w:val="22"/>
          <w:szCs w:val="22"/>
        </w:rPr>
        <w:t>, nonché le caratteristiche specifiche del prodotto e/o del processo di lavorazione.</w:t>
      </w:r>
    </w:p>
    <w:tbl>
      <w:tblPr>
        <w:tblW w:w="10207"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77"/>
        <w:gridCol w:w="2126"/>
        <w:gridCol w:w="142"/>
        <w:gridCol w:w="1842"/>
        <w:gridCol w:w="1843"/>
        <w:gridCol w:w="142"/>
        <w:gridCol w:w="1134"/>
        <w:gridCol w:w="142"/>
        <w:gridCol w:w="1559"/>
      </w:tblGrid>
      <w:tr w:rsidR="00C6184E" w:rsidRPr="008B6F62" w14:paraId="2462B1A6" w14:textId="77777777" w:rsidTr="00997B36">
        <w:trPr>
          <w:trHeight w:val="945"/>
        </w:trPr>
        <w:tc>
          <w:tcPr>
            <w:tcW w:w="1277" w:type="dxa"/>
            <w:shd w:val="clear" w:color="auto" w:fill="auto"/>
            <w:vAlign w:val="center"/>
            <w:hideMark/>
          </w:tcPr>
          <w:p w14:paraId="2462B1A0"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w:t>
            </w:r>
          </w:p>
        </w:tc>
        <w:tc>
          <w:tcPr>
            <w:tcW w:w="2126" w:type="dxa"/>
            <w:shd w:val="clear" w:color="auto" w:fill="auto"/>
            <w:vAlign w:val="center"/>
            <w:hideMark/>
          </w:tcPr>
          <w:p w14:paraId="2462B1A1"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DESCRIZIONE</w:t>
            </w:r>
          </w:p>
        </w:tc>
        <w:tc>
          <w:tcPr>
            <w:tcW w:w="1984" w:type="dxa"/>
            <w:gridSpan w:val="2"/>
            <w:shd w:val="clear" w:color="auto" w:fill="auto"/>
            <w:vAlign w:val="center"/>
            <w:hideMark/>
          </w:tcPr>
          <w:p w14:paraId="2462B1A2"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EVIDENZE IN RELAZIONE ALLA CONTAMINAZIONE FISICA</w:t>
            </w:r>
          </w:p>
        </w:tc>
        <w:tc>
          <w:tcPr>
            <w:tcW w:w="1843" w:type="dxa"/>
            <w:shd w:val="clear" w:color="auto" w:fill="auto"/>
            <w:vAlign w:val="center"/>
            <w:hideMark/>
          </w:tcPr>
          <w:p w14:paraId="2462B1A3"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EVIDENZE IN RELAZIONE ALLA CONTAMINAZIONE E/O PROLIFERAZIONE DI PATOGENI</w:t>
            </w:r>
          </w:p>
        </w:tc>
        <w:tc>
          <w:tcPr>
            <w:tcW w:w="1276" w:type="dxa"/>
            <w:gridSpan w:val="2"/>
            <w:shd w:val="clear" w:color="auto" w:fill="auto"/>
            <w:vAlign w:val="center"/>
            <w:hideMark/>
          </w:tcPr>
          <w:p w14:paraId="2462B1A4"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RISPOSTE ALL'ALBERO DELLE DECISIONI</w:t>
            </w:r>
          </w:p>
        </w:tc>
        <w:tc>
          <w:tcPr>
            <w:tcW w:w="1701" w:type="dxa"/>
            <w:gridSpan w:val="2"/>
            <w:shd w:val="clear" w:color="auto" w:fill="auto"/>
            <w:vAlign w:val="center"/>
            <w:hideMark/>
          </w:tcPr>
          <w:p w14:paraId="2462B1A5"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IDENTIFICAZIONE DELL'AREA</w:t>
            </w:r>
          </w:p>
        </w:tc>
      </w:tr>
      <w:tr w:rsidR="00C6184E" w:rsidRPr="008B6F62" w14:paraId="2462B1AE" w14:textId="77777777" w:rsidTr="00997B36">
        <w:trPr>
          <w:trHeight w:val="3300"/>
        </w:trPr>
        <w:tc>
          <w:tcPr>
            <w:tcW w:w="1277" w:type="dxa"/>
            <w:shd w:val="clear" w:color="auto" w:fill="auto"/>
            <w:vAlign w:val="center"/>
            <w:hideMark/>
          </w:tcPr>
          <w:p w14:paraId="2462B1A7"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DI SCARICO AGRUMI</w:t>
            </w:r>
          </w:p>
        </w:tc>
        <w:tc>
          <w:tcPr>
            <w:tcW w:w="2126" w:type="dxa"/>
            <w:shd w:val="clear" w:color="auto" w:fill="auto"/>
            <w:vAlign w:val="center"/>
            <w:hideMark/>
          </w:tcPr>
          <w:p w14:paraId="2462B1A8" w14:textId="77777777" w:rsidR="00E267C7" w:rsidRPr="008B6F62" w:rsidRDefault="00E267C7">
            <w:pPr>
              <w:rPr>
                <w:rFonts w:asciiTheme="minorHAnsi" w:hAnsiTheme="minorHAnsi" w:cstheme="minorHAnsi"/>
                <w:color w:val="000000"/>
                <w:sz w:val="22"/>
                <w:szCs w:val="22"/>
              </w:rPr>
            </w:pPr>
            <w:r w:rsidRPr="008B6F62">
              <w:rPr>
                <w:rFonts w:asciiTheme="minorHAnsi" w:hAnsiTheme="minorHAnsi" w:cstheme="minorHAnsi"/>
                <w:color w:val="000000"/>
                <w:sz w:val="22"/>
                <w:szCs w:val="22"/>
              </w:rPr>
              <w:t>LA MATERIA PRIMA PROVENIENTE DAL CAMPO O DAL MAGAZZINO DI LAVORAZIONE VIENE ACCETTATA IN STABILIMENTO ALLO STATO SFUSO E SUCCESSIVAMENTE SCARICATA MEDIANTE RIBALTABINS</w:t>
            </w:r>
          </w:p>
        </w:tc>
        <w:tc>
          <w:tcPr>
            <w:tcW w:w="1984" w:type="dxa"/>
            <w:gridSpan w:val="2"/>
            <w:shd w:val="clear" w:color="auto" w:fill="auto"/>
            <w:vAlign w:val="center"/>
            <w:hideMark/>
          </w:tcPr>
          <w:p w14:paraId="2462B1A9" w14:textId="77777777" w:rsidR="00E267C7" w:rsidRPr="008B6F62" w:rsidRDefault="00E267C7"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MOLTEPLICI SONO I DISPOSITIVI D</w:t>
            </w:r>
            <w:r w:rsidR="003A5842" w:rsidRPr="008B6F62">
              <w:rPr>
                <w:rFonts w:asciiTheme="minorHAnsi" w:hAnsiTheme="minorHAnsi" w:cstheme="minorHAnsi"/>
                <w:color w:val="000000"/>
                <w:sz w:val="22"/>
                <w:szCs w:val="22"/>
              </w:rPr>
              <w:t xml:space="preserve">I CONTROLLO DEI CORPI ESTRANEI </w:t>
            </w:r>
            <w:r w:rsidRPr="008B6F62">
              <w:rPr>
                <w:rFonts w:asciiTheme="minorHAnsi" w:hAnsiTheme="minorHAnsi" w:cstheme="minorHAnsi"/>
                <w:color w:val="000000"/>
                <w:sz w:val="22"/>
                <w:szCs w:val="22"/>
              </w:rPr>
              <w:t>PRESENTI SIA SU SEMILAVORATI CHE SU PRODOTTI FINITI NELLE SUCCESSIVE FASI DEL PROCESSO PRODUTTIVO.</w:t>
            </w:r>
            <w:r w:rsidR="003A5842" w:rsidRPr="008B6F62">
              <w:rPr>
                <w:rFonts w:asciiTheme="minorHAnsi" w:hAnsiTheme="minorHAnsi" w:cstheme="minorHAnsi"/>
                <w:color w:val="000000"/>
                <w:sz w:val="22"/>
                <w:szCs w:val="22"/>
              </w:rPr>
              <w:t xml:space="preserve"> </w:t>
            </w:r>
            <w:r w:rsidRPr="008B6F62">
              <w:rPr>
                <w:rFonts w:asciiTheme="minorHAnsi" w:hAnsiTheme="minorHAnsi" w:cstheme="minorHAnsi"/>
                <w:color w:val="000000"/>
                <w:sz w:val="22"/>
                <w:szCs w:val="22"/>
              </w:rPr>
              <w:t>NECESSARIA L'ADOZIONE DI SCHERMI PROTETTIVI SULLE LAMPADE, FINESTRE CON VETRI SCHERMATI E/O FINESTRE IN POLICARBONATO.</w:t>
            </w:r>
          </w:p>
        </w:tc>
        <w:tc>
          <w:tcPr>
            <w:tcW w:w="1843" w:type="dxa"/>
            <w:shd w:val="clear" w:color="auto" w:fill="auto"/>
            <w:vAlign w:val="center"/>
            <w:hideMark/>
          </w:tcPr>
          <w:p w14:paraId="2462B1AA" w14:textId="7E25D413" w:rsidR="00E267C7" w:rsidRPr="008B6F62" w:rsidRDefault="00E267C7">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DURANTE LE FASI DI LAVORAZIONE IN CUI IL PRODOTTO </w:t>
            </w:r>
            <w:r w:rsidR="0067631C">
              <w:rPr>
                <w:rFonts w:asciiTheme="minorHAnsi" w:hAnsiTheme="minorHAnsi" w:cstheme="minorHAnsi"/>
                <w:color w:val="000000"/>
                <w:sz w:val="22"/>
                <w:szCs w:val="22"/>
              </w:rPr>
              <w:t>È</w:t>
            </w:r>
            <w:r w:rsidRPr="008B6F62">
              <w:rPr>
                <w:rFonts w:asciiTheme="minorHAnsi" w:hAnsiTheme="minorHAnsi" w:cstheme="minorHAnsi"/>
                <w:color w:val="000000"/>
                <w:sz w:val="22"/>
                <w:szCs w:val="22"/>
              </w:rPr>
              <w:t xml:space="preserve"> ESPOSTO ALCUNE FASI CONTEMPLANO IL LAVAGGIO E LA SELEZIONE DELLA MATERIA PRIMA.  NON SUSSISTONO RISCHI CONCRETI SOTTO UN PROFILO MICROBIOLOGICO LEGATI ALL'AREA DI LAVORAZIONE E ALL'AMBIENTE CIRCOSTANTE.</w:t>
            </w:r>
          </w:p>
          <w:p w14:paraId="2462B1AB" w14:textId="77777777" w:rsidR="00C6184E" w:rsidRPr="008B6F62" w:rsidRDefault="00C6184E">
            <w:pPr>
              <w:rPr>
                <w:rFonts w:asciiTheme="minorHAnsi" w:hAnsiTheme="minorHAnsi" w:cstheme="minorHAnsi"/>
                <w:color w:val="000000"/>
                <w:sz w:val="22"/>
                <w:szCs w:val="22"/>
              </w:rPr>
            </w:pPr>
          </w:p>
        </w:tc>
        <w:tc>
          <w:tcPr>
            <w:tcW w:w="1276" w:type="dxa"/>
            <w:gridSpan w:val="2"/>
            <w:shd w:val="clear" w:color="auto" w:fill="auto"/>
            <w:vAlign w:val="center"/>
            <w:hideMark/>
          </w:tcPr>
          <w:p w14:paraId="2462B1AC" w14:textId="77777777" w:rsidR="00E267C7" w:rsidRPr="008B6F62" w:rsidRDefault="003A5842"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FASE1= Sì </w:t>
            </w:r>
            <w:r w:rsidR="00E267C7" w:rsidRPr="008B6F62">
              <w:rPr>
                <w:rFonts w:asciiTheme="minorHAnsi" w:hAnsiTheme="minorHAnsi" w:cstheme="minorHAnsi"/>
                <w:color w:val="000000"/>
                <w:sz w:val="22"/>
                <w:szCs w:val="22"/>
              </w:rPr>
              <w:t>FASE2= NO STOP</w:t>
            </w:r>
          </w:p>
        </w:tc>
        <w:tc>
          <w:tcPr>
            <w:tcW w:w="1701" w:type="dxa"/>
            <w:gridSpan w:val="2"/>
            <w:shd w:val="clear" w:color="000000" w:fill="FFFF00"/>
            <w:vAlign w:val="center"/>
            <w:hideMark/>
          </w:tcPr>
          <w:p w14:paraId="2462B1AD" w14:textId="77777777" w:rsidR="00E267C7" w:rsidRPr="008B6F62" w:rsidRDefault="00E267C7">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A BASSO RISCHIO</w:t>
            </w:r>
          </w:p>
        </w:tc>
      </w:tr>
      <w:tr w:rsidR="00C6184E" w:rsidRPr="008B6F62" w14:paraId="2462B1B5" w14:textId="77777777" w:rsidTr="00997B36">
        <w:trPr>
          <w:trHeight w:val="1500"/>
        </w:trPr>
        <w:tc>
          <w:tcPr>
            <w:tcW w:w="1277" w:type="dxa"/>
            <w:shd w:val="clear" w:color="auto" w:fill="auto"/>
            <w:vAlign w:val="center"/>
            <w:hideMark/>
          </w:tcPr>
          <w:p w14:paraId="2462B1AF" w14:textId="77777777" w:rsidR="00C6184E" w:rsidRPr="008B6F62" w:rsidRDefault="00C6184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OLII ESSENZIALI</w:t>
            </w:r>
          </w:p>
        </w:tc>
        <w:tc>
          <w:tcPr>
            <w:tcW w:w="2126" w:type="dxa"/>
            <w:shd w:val="clear" w:color="auto" w:fill="auto"/>
            <w:vAlign w:val="center"/>
            <w:hideMark/>
          </w:tcPr>
          <w:p w14:paraId="2462B1B0" w14:textId="77777777" w:rsidR="00C6184E" w:rsidRPr="008B6F62" w:rsidRDefault="00C6184E" w:rsidP="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PRODOTTO IN TUBAZIONI E/O IMPIANTI CHE LO PROTEGGONO DALLA CONTAMINAZIONE FISICA O </w:t>
            </w:r>
            <w:r w:rsidRPr="008B6F62">
              <w:rPr>
                <w:rFonts w:asciiTheme="minorHAnsi" w:hAnsiTheme="minorHAnsi" w:cstheme="minorHAnsi"/>
                <w:color w:val="000000"/>
                <w:sz w:val="22"/>
                <w:szCs w:val="22"/>
              </w:rPr>
              <w:lastRenderedPageBreak/>
              <w:t>MICROBIOLOGICA DURANT</w:t>
            </w:r>
            <w:r w:rsidR="00304E39" w:rsidRPr="008B6F62">
              <w:rPr>
                <w:rFonts w:asciiTheme="minorHAnsi" w:hAnsiTheme="minorHAnsi" w:cstheme="minorHAnsi"/>
                <w:color w:val="000000"/>
                <w:sz w:val="22"/>
                <w:szCs w:val="22"/>
              </w:rPr>
              <w:t>E</w:t>
            </w:r>
            <w:r w:rsidRPr="008B6F62">
              <w:rPr>
                <w:rFonts w:asciiTheme="minorHAnsi" w:hAnsiTheme="minorHAnsi" w:cstheme="minorHAnsi"/>
                <w:color w:val="000000"/>
                <w:sz w:val="22"/>
                <w:szCs w:val="22"/>
              </w:rPr>
              <w:t xml:space="preserve"> LA PRODUZIONE</w:t>
            </w:r>
          </w:p>
        </w:tc>
        <w:tc>
          <w:tcPr>
            <w:tcW w:w="1984" w:type="dxa"/>
            <w:gridSpan w:val="2"/>
            <w:shd w:val="clear" w:color="auto" w:fill="auto"/>
            <w:vAlign w:val="center"/>
            <w:hideMark/>
          </w:tcPr>
          <w:p w14:paraId="2462B1B1" w14:textId="77777777" w:rsidR="00C6184E" w:rsidRPr="008B6F62" w:rsidRDefault="00C6184E">
            <w:pPr>
              <w:rPr>
                <w:rFonts w:asciiTheme="minorHAnsi" w:hAnsiTheme="minorHAnsi" w:cstheme="minorHAnsi"/>
                <w:color w:val="000000"/>
                <w:sz w:val="22"/>
                <w:szCs w:val="22"/>
              </w:rPr>
            </w:pPr>
            <w:r w:rsidRPr="008B6F62">
              <w:rPr>
                <w:rFonts w:asciiTheme="minorHAnsi" w:hAnsiTheme="minorHAnsi" w:cstheme="minorHAnsi"/>
                <w:color w:val="000000"/>
                <w:sz w:val="22"/>
                <w:szCs w:val="22"/>
              </w:rPr>
              <w:lastRenderedPageBreak/>
              <w:t>NESSUNA</w:t>
            </w:r>
          </w:p>
        </w:tc>
        <w:tc>
          <w:tcPr>
            <w:tcW w:w="1843" w:type="dxa"/>
            <w:shd w:val="clear" w:color="auto" w:fill="auto"/>
            <w:vAlign w:val="center"/>
            <w:hideMark/>
          </w:tcPr>
          <w:p w14:paraId="2462B1B2" w14:textId="77777777" w:rsidR="00C6184E" w:rsidRPr="008B6F62" w:rsidRDefault="00C6184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gridSpan w:val="2"/>
            <w:shd w:val="clear" w:color="auto" w:fill="auto"/>
            <w:vAlign w:val="center"/>
            <w:hideMark/>
          </w:tcPr>
          <w:p w14:paraId="2462B1B3" w14:textId="77777777" w:rsidR="00C6184E" w:rsidRPr="008B6F62" w:rsidRDefault="00C6184E"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701" w:type="dxa"/>
            <w:gridSpan w:val="2"/>
            <w:shd w:val="clear" w:color="000000" w:fill="92D050"/>
            <w:vAlign w:val="center"/>
            <w:hideMark/>
          </w:tcPr>
          <w:p w14:paraId="2462B1B4" w14:textId="77777777" w:rsidR="00C6184E" w:rsidRPr="008B6F62" w:rsidRDefault="00C6184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304E39" w:rsidRPr="008B6F62" w14:paraId="2462B1BC" w14:textId="77777777" w:rsidTr="00997B36">
        <w:trPr>
          <w:trHeight w:val="1500"/>
        </w:trPr>
        <w:tc>
          <w:tcPr>
            <w:tcW w:w="1277" w:type="dxa"/>
            <w:shd w:val="clear" w:color="auto" w:fill="auto"/>
            <w:vAlign w:val="center"/>
            <w:hideMark/>
          </w:tcPr>
          <w:p w14:paraId="2462B1B6"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RAFFINAZIO-NE E COSTITUZIO- NE LOTTO</w:t>
            </w:r>
          </w:p>
        </w:tc>
        <w:tc>
          <w:tcPr>
            <w:tcW w:w="2126" w:type="dxa"/>
            <w:shd w:val="clear" w:color="auto" w:fill="auto"/>
            <w:vAlign w:val="center"/>
            <w:hideMark/>
          </w:tcPr>
          <w:p w14:paraId="2462B1B7"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PRODOTTO IN TUBAZIONI E/O IMPIANTI CHE LO PROTEGGONO DALLA CONTAMINAZIONE FISICA O MICROBIOLOGICA DURANTE LA PRODUZIONE</w:t>
            </w:r>
          </w:p>
        </w:tc>
        <w:tc>
          <w:tcPr>
            <w:tcW w:w="1984" w:type="dxa"/>
            <w:gridSpan w:val="2"/>
            <w:shd w:val="clear" w:color="auto" w:fill="auto"/>
            <w:vAlign w:val="center"/>
            <w:hideMark/>
          </w:tcPr>
          <w:p w14:paraId="2462B1B8"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843" w:type="dxa"/>
            <w:shd w:val="clear" w:color="auto" w:fill="auto"/>
            <w:vAlign w:val="center"/>
            <w:hideMark/>
          </w:tcPr>
          <w:p w14:paraId="2462B1B9"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gridSpan w:val="2"/>
            <w:shd w:val="clear" w:color="auto" w:fill="auto"/>
            <w:vAlign w:val="center"/>
            <w:hideMark/>
          </w:tcPr>
          <w:p w14:paraId="2462B1BA" w14:textId="77777777" w:rsidR="00304E39" w:rsidRPr="008B6F62" w:rsidRDefault="00304E39"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701" w:type="dxa"/>
            <w:gridSpan w:val="2"/>
            <w:shd w:val="clear" w:color="000000" w:fill="92D050"/>
            <w:vAlign w:val="center"/>
            <w:hideMark/>
          </w:tcPr>
          <w:p w14:paraId="2462B1BB"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304E39" w:rsidRPr="008B6F62" w14:paraId="2462B1C3" w14:textId="77777777" w:rsidTr="00997B36">
        <w:trPr>
          <w:trHeight w:val="1500"/>
        </w:trPr>
        <w:tc>
          <w:tcPr>
            <w:tcW w:w="1277" w:type="dxa"/>
            <w:shd w:val="clear" w:color="auto" w:fill="auto"/>
            <w:vAlign w:val="center"/>
            <w:hideMark/>
          </w:tcPr>
          <w:p w14:paraId="2462B1BD"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ESTRAZIONE RS</w:t>
            </w:r>
          </w:p>
        </w:tc>
        <w:tc>
          <w:tcPr>
            <w:tcW w:w="2126" w:type="dxa"/>
            <w:shd w:val="clear" w:color="auto" w:fill="auto"/>
            <w:vAlign w:val="center"/>
            <w:hideMark/>
          </w:tcPr>
          <w:p w14:paraId="2462B1BE"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PRODOTTO IN TUBAZIONI E/O IMPIANTI CHE LO PROTEGGONO DALLA CONTAMINAZIONE FISICA O MICROBIOLOGICA DURANTE LA PRODUZIONE</w:t>
            </w:r>
          </w:p>
        </w:tc>
        <w:tc>
          <w:tcPr>
            <w:tcW w:w="1984" w:type="dxa"/>
            <w:gridSpan w:val="2"/>
            <w:shd w:val="clear" w:color="auto" w:fill="auto"/>
            <w:vAlign w:val="center"/>
            <w:hideMark/>
          </w:tcPr>
          <w:p w14:paraId="2462B1BF"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843" w:type="dxa"/>
            <w:shd w:val="clear" w:color="auto" w:fill="auto"/>
            <w:vAlign w:val="center"/>
            <w:hideMark/>
          </w:tcPr>
          <w:p w14:paraId="2462B1C0"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gridSpan w:val="2"/>
            <w:shd w:val="clear" w:color="auto" w:fill="auto"/>
            <w:vAlign w:val="center"/>
            <w:hideMark/>
          </w:tcPr>
          <w:p w14:paraId="2462B1C1" w14:textId="77777777" w:rsidR="00304E39" w:rsidRPr="008B6F62" w:rsidRDefault="00304E39"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701" w:type="dxa"/>
            <w:gridSpan w:val="2"/>
            <w:shd w:val="clear" w:color="000000" w:fill="92D050"/>
            <w:vAlign w:val="center"/>
            <w:hideMark/>
          </w:tcPr>
          <w:p w14:paraId="2462B1C2"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304E39" w:rsidRPr="008B6F62" w14:paraId="2462B1D7" w14:textId="77777777" w:rsidTr="00304E39">
        <w:trPr>
          <w:trHeight w:val="3675"/>
        </w:trPr>
        <w:tc>
          <w:tcPr>
            <w:tcW w:w="1277" w:type="dxa"/>
            <w:shd w:val="clear" w:color="auto" w:fill="auto"/>
            <w:vAlign w:val="center"/>
            <w:hideMark/>
          </w:tcPr>
          <w:p w14:paraId="2462B1D1"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SELEZIONE E DI ESTRAZIONE</w:t>
            </w:r>
          </w:p>
        </w:tc>
        <w:tc>
          <w:tcPr>
            <w:tcW w:w="2268" w:type="dxa"/>
            <w:gridSpan w:val="2"/>
            <w:shd w:val="clear" w:color="auto" w:fill="auto"/>
            <w:vAlign w:val="center"/>
            <w:hideMark/>
          </w:tcPr>
          <w:p w14:paraId="2462B1D2" w14:textId="77777777" w:rsidR="00304E39" w:rsidRPr="008B6F62" w:rsidRDefault="00304E39"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LA MATERIA PRIMA PROVENIENTE DAL CAMPO O DAL MAGAZZINO DI LAVORAZIONE VIENE ACCETTATA IN STABILIMENTO ALLO STATO SFUSO E SUCCESSIVAMENTE SOTTOPOSTA A OPERAZIONI DI LAVAGGIO E SELEZIONE. </w:t>
            </w:r>
          </w:p>
        </w:tc>
        <w:tc>
          <w:tcPr>
            <w:tcW w:w="1842" w:type="dxa"/>
            <w:shd w:val="clear" w:color="auto" w:fill="auto"/>
            <w:vAlign w:val="center"/>
            <w:hideMark/>
          </w:tcPr>
          <w:p w14:paraId="2462B1D3" w14:textId="77777777" w:rsidR="00304E39" w:rsidRPr="008B6F62" w:rsidRDefault="00304E39"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MOLTEPLICI SONO I DISPOSITIVI D</w:t>
            </w:r>
            <w:r w:rsidR="003A5842" w:rsidRPr="008B6F62">
              <w:rPr>
                <w:rFonts w:asciiTheme="minorHAnsi" w:hAnsiTheme="minorHAnsi" w:cstheme="minorHAnsi"/>
                <w:color w:val="000000"/>
                <w:sz w:val="22"/>
                <w:szCs w:val="22"/>
              </w:rPr>
              <w:t xml:space="preserve">I CONTROLLO DEI CORPI ESTRANEI </w:t>
            </w:r>
            <w:r w:rsidRPr="008B6F62">
              <w:rPr>
                <w:rFonts w:asciiTheme="minorHAnsi" w:hAnsiTheme="minorHAnsi" w:cstheme="minorHAnsi"/>
                <w:color w:val="000000"/>
                <w:sz w:val="22"/>
                <w:szCs w:val="22"/>
              </w:rPr>
              <w:t>PRESENTI SIA SU SEMILAVORATI CHE SU PRODOTTI FINITI NELLE SUCCESSIVE FASI DEL PROCESSO PRODUTTIVO. NECESSARIA L'ADOZIONE DI SCHERMI PROTETTIVI SULLE LAMPADE, FINESTRE CON VETRI SCHERMATI E/O FINESTRE IN POLICARBONATO.</w:t>
            </w:r>
          </w:p>
        </w:tc>
        <w:tc>
          <w:tcPr>
            <w:tcW w:w="1985" w:type="dxa"/>
            <w:gridSpan w:val="2"/>
            <w:shd w:val="clear" w:color="auto" w:fill="auto"/>
            <w:vAlign w:val="center"/>
            <w:hideMark/>
          </w:tcPr>
          <w:p w14:paraId="2462B1D4"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DURANTE LE FASI DI LAVORAZIONE IN CUI IL PRODOTTO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ESPOSTO ALCUNE FASI CONTEMPLANO IL LAVAGGIO E LA SELEZIONE DELLA MATERIA PRIMA.  NON SUSSISTONO RISCHI CONCRETI SOTTO UN PROFILO MICROBIOLOGICO LEGATI ALL'AREA DI LAVORAZIONE E ALL'AMBIENTE CIRCOSTANTE.</w:t>
            </w:r>
          </w:p>
        </w:tc>
        <w:tc>
          <w:tcPr>
            <w:tcW w:w="1276" w:type="dxa"/>
            <w:gridSpan w:val="2"/>
            <w:shd w:val="clear" w:color="auto" w:fill="auto"/>
            <w:vAlign w:val="center"/>
            <w:hideMark/>
          </w:tcPr>
          <w:p w14:paraId="2462B1D5" w14:textId="77777777" w:rsidR="00304E39" w:rsidRPr="008B6F62" w:rsidRDefault="003A5842"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FASE1= </w:t>
            </w:r>
            <w:r w:rsidR="00304E39" w:rsidRPr="008B6F62">
              <w:rPr>
                <w:rFonts w:asciiTheme="minorHAnsi" w:hAnsiTheme="minorHAnsi" w:cstheme="minorHAnsi"/>
                <w:color w:val="000000"/>
                <w:sz w:val="22"/>
                <w:szCs w:val="22"/>
              </w:rPr>
              <w:t>S</w:t>
            </w:r>
            <w:r w:rsidRPr="008B6F62">
              <w:rPr>
                <w:rFonts w:asciiTheme="minorHAnsi" w:hAnsiTheme="minorHAnsi" w:cstheme="minorHAnsi"/>
                <w:color w:val="000000"/>
                <w:sz w:val="22"/>
                <w:szCs w:val="22"/>
              </w:rPr>
              <w:t>ì</w:t>
            </w:r>
            <w:r w:rsidR="00304E39" w:rsidRPr="008B6F62">
              <w:rPr>
                <w:rFonts w:asciiTheme="minorHAnsi" w:hAnsiTheme="minorHAnsi" w:cstheme="minorHAnsi"/>
                <w:color w:val="000000"/>
                <w:sz w:val="22"/>
                <w:szCs w:val="22"/>
              </w:rPr>
              <w:t xml:space="preserve"> FASE2= NO STOP</w:t>
            </w:r>
          </w:p>
        </w:tc>
        <w:tc>
          <w:tcPr>
            <w:tcW w:w="1559" w:type="dxa"/>
            <w:shd w:val="clear" w:color="000000" w:fill="FFFF00"/>
            <w:vAlign w:val="center"/>
            <w:hideMark/>
          </w:tcPr>
          <w:p w14:paraId="2462B1D6"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A BASSO RISCHIO</w:t>
            </w:r>
          </w:p>
        </w:tc>
      </w:tr>
      <w:tr w:rsidR="00304E39" w:rsidRPr="008B6F62" w14:paraId="2462B1E5" w14:textId="77777777" w:rsidTr="00304E39">
        <w:trPr>
          <w:trHeight w:val="1500"/>
        </w:trPr>
        <w:tc>
          <w:tcPr>
            <w:tcW w:w="1277" w:type="dxa"/>
            <w:shd w:val="clear" w:color="auto" w:fill="auto"/>
            <w:vAlign w:val="center"/>
            <w:hideMark/>
          </w:tcPr>
          <w:p w14:paraId="2462B1DF"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lastRenderedPageBreak/>
              <w:t>CONCENTRAZIONE</w:t>
            </w:r>
          </w:p>
        </w:tc>
        <w:tc>
          <w:tcPr>
            <w:tcW w:w="2268" w:type="dxa"/>
            <w:gridSpan w:val="2"/>
            <w:shd w:val="clear" w:color="auto" w:fill="auto"/>
            <w:vAlign w:val="center"/>
            <w:hideMark/>
          </w:tcPr>
          <w:p w14:paraId="2462B1E0"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PRODOTTO IN TUBAZIONI E/O IMPIANTI CHE LO PROTEGGONO DALLA CONTAMINAZIONE FISICA O MICROBIOLOGICA DURANTE LA PRODUZIONE.</w:t>
            </w:r>
          </w:p>
        </w:tc>
        <w:tc>
          <w:tcPr>
            <w:tcW w:w="1842" w:type="dxa"/>
            <w:shd w:val="clear" w:color="auto" w:fill="auto"/>
            <w:vAlign w:val="center"/>
            <w:hideMark/>
          </w:tcPr>
          <w:p w14:paraId="2462B1E1"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985" w:type="dxa"/>
            <w:gridSpan w:val="2"/>
            <w:shd w:val="clear" w:color="auto" w:fill="auto"/>
            <w:vAlign w:val="center"/>
            <w:hideMark/>
          </w:tcPr>
          <w:p w14:paraId="2462B1E2"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gridSpan w:val="2"/>
            <w:shd w:val="clear" w:color="auto" w:fill="auto"/>
            <w:vAlign w:val="center"/>
            <w:hideMark/>
          </w:tcPr>
          <w:p w14:paraId="2462B1E3" w14:textId="77777777" w:rsidR="00304E39" w:rsidRPr="008B6F62" w:rsidRDefault="00304E39"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559" w:type="dxa"/>
            <w:shd w:val="clear" w:color="000000" w:fill="92D050"/>
            <w:vAlign w:val="center"/>
            <w:hideMark/>
          </w:tcPr>
          <w:p w14:paraId="2462B1E4"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C6184E" w:rsidRPr="008B6F62" w14:paraId="2462B1EC" w14:textId="77777777" w:rsidTr="00997B36">
        <w:trPr>
          <w:trHeight w:val="1288"/>
        </w:trPr>
        <w:tc>
          <w:tcPr>
            <w:tcW w:w="1277" w:type="dxa"/>
            <w:shd w:val="clear" w:color="auto" w:fill="auto"/>
            <w:vAlign w:val="center"/>
            <w:hideMark/>
          </w:tcPr>
          <w:p w14:paraId="2462B1E6" w14:textId="77777777" w:rsidR="00C6184E" w:rsidRPr="008B6F62" w:rsidRDefault="00997B36">
            <w:pPr>
              <w:jc w:val="center"/>
              <w:rPr>
                <w:rFonts w:asciiTheme="minorHAnsi" w:hAnsiTheme="minorHAnsi" w:cstheme="minorHAnsi"/>
                <w:b/>
                <w:bCs/>
                <w:color w:val="000000"/>
                <w:sz w:val="22"/>
                <w:szCs w:val="22"/>
              </w:rPr>
            </w:pPr>
            <w:r w:rsidRPr="008B6F62">
              <w:rPr>
                <w:rFonts w:asciiTheme="minorHAnsi" w:hAnsiTheme="minorHAnsi" w:cstheme="minorHAnsi"/>
                <w:sz w:val="22"/>
                <w:szCs w:val="22"/>
              </w:rPr>
              <w:br w:type="page"/>
            </w:r>
            <w:r w:rsidR="00C6184E" w:rsidRPr="008B6F62">
              <w:rPr>
                <w:rFonts w:asciiTheme="minorHAnsi" w:hAnsiTheme="minorHAnsi" w:cstheme="minorHAnsi"/>
                <w:b/>
                <w:bCs/>
                <w:color w:val="000000"/>
                <w:sz w:val="22"/>
                <w:szCs w:val="22"/>
              </w:rPr>
              <w:t>TRATTAMENTO TERMICO</w:t>
            </w:r>
          </w:p>
        </w:tc>
        <w:tc>
          <w:tcPr>
            <w:tcW w:w="2268" w:type="dxa"/>
            <w:gridSpan w:val="2"/>
            <w:shd w:val="clear" w:color="auto" w:fill="auto"/>
            <w:vAlign w:val="center"/>
            <w:hideMark/>
          </w:tcPr>
          <w:p w14:paraId="2462B1E7" w14:textId="77777777" w:rsidR="00C6184E" w:rsidRPr="008B6F62" w:rsidRDefault="00C6184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PRODOTTO IN TUBAZIONI E/O IMPIANTI CHE LO PROTEGGONO DALLA CONTAMINAZIONE FISICA O MICROBIOLOGICA DURANTE LA PRODUZIONE</w:t>
            </w:r>
          </w:p>
        </w:tc>
        <w:tc>
          <w:tcPr>
            <w:tcW w:w="1842" w:type="dxa"/>
            <w:shd w:val="clear" w:color="auto" w:fill="auto"/>
            <w:vAlign w:val="center"/>
            <w:hideMark/>
          </w:tcPr>
          <w:p w14:paraId="2462B1E8" w14:textId="77777777" w:rsidR="00C6184E" w:rsidRPr="008B6F62" w:rsidRDefault="00C6184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985" w:type="dxa"/>
            <w:gridSpan w:val="2"/>
            <w:shd w:val="clear" w:color="auto" w:fill="auto"/>
            <w:vAlign w:val="center"/>
            <w:hideMark/>
          </w:tcPr>
          <w:p w14:paraId="2462B1E9" w14:textId="77777777" w:rsidR="00C6184E" w:rsidRPr="008B6F62" w:rsidRDefault="00C6184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gridSpan w:val="2"/>
            <w:shd w:val="clear" w:color="auto" w:fill="auto"/>
            <w:vAlign w:val="center"/>
            <w:hideMark/>
          </w:tcPr>
          <w:p w14:paraId="2462B1EA" w14:textId="77777777" w:rsidR="00C6184E" w:rsidRPr="008B6F62" w:rsidRDefault="00C6184E"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559" w:type="dxa"/>
            <w:shd w:val="clear" w:color="000000" w:fill="92D050"/>
            <w:vAlign w:val="center"/>
            <w:hideMark/>
          </w:tcPr>
          <w:p w14:paraId="2462B1EB" w14:textId="77777777" w:rsidR="00C6184E" w:rsidRPr="008B6F62" w:rsidRDefault="00C6184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304E39" w:rsidRPr="008B6F62" w14:paraId="2462B1F4" w14:textId="77777777" w:rsidTr="00997B36">
        <w:trPr>
          <w:trHeight w:val="1288"/>
        </w:trPr>
        <w:tc>
          <w:tcPr>
            <w:tcW w:w="1277" w:type="dxa"/>
            <w:shd w:val="clear" w:color="auto" w:fill="auto"/>
            <w:vAlign w:val="center"/>
            <w:hideMark/>
          </w:tcPr>
          <w:p w14:paraId="2462B1ED"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CONFEZIONAMENTO ASETTICO</w:t>
            </w:r>
          </w:p>
        </w:tc>
        <w:tc>
          <w:tcPr>
            <w:tcW w:w="2268" w:type="dxa"/>
            <w:gridSpan w:val="2"/>
            <w:shd w:val="clear" w:color="auto" w:fill="auto"/>
            <w:vAlign w:val="center"/>
            <w:hideMark/>
          </w:tcPr>
          <w:p w14:paraId="2462B1EE"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IL PRODOTTO PERVIENE ALLE RIEMPITRICI AUTOMATICHE ALL'INTERNO DI TUBAZIONI.  GLI IMPIANTI SONO STUDIATI PER CONTENERE L'ALIMENTO AL PROPRIO INTERNO. L'IMPIANTO DI RIEMPIMENTO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STUDIATO PER MANTENERE LE CONDIZIONI DI ASETTICITA' DEL PRODOTTO</w:t>
            </w:r>
          </w:p>
        </w:tc>
        <w:tc>
          <w:tcPr>
            <w:tcW w:w="1842" w:type="dxa"/>
            <w:shd w:val="clear" w:color="auto" w:fill="auto"/>
            <w:vAlign w:val="center"/>
            <w:hideMark/>
          </w:tcPr>
          <w:p w14:paraId="2462B1EF"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IL RISCHIO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COMMISURATO AL VERIFICARSI DI GUASTI ALLE APPARECCHIATURE.</w:t>
            </w:r>
          </w:p>
        </w:tc>
        <w:tc>
          <w:tcPr>
            <w:tcW w:w="1985" w:type="dxa"/>
            <w:gridSpan w:val="2"/>
            <w:shd w:val="clear" w:color="auto" w:fill="auto"/>
            <w:vAlign w:val="center"/>
            <w:hideMark/>
          </w:tcPr>
          <w:p w14:paraId="2462B1F0" w14:textId="77777777" w:rsidR="00304E39" w:rsidRPr="008B6F62" w:rsidRDefault="00304E39" w:rsidP="00CA77FE">
            <w:pPr>
              <w:rPr>
                <w:rFonts w:asciiTheme="minorHAnsi" w:hAnsiTheme="minorHAnsi" w:cstheme="minorHAnsi"/>
                <w:color w:val="000000"/>
                <w:sz w:val="22"/>
                <w:szCs w:val="22"/>
              </w:rPr>
            </w:pPr>
            <w:r w:rsidRPr="008B6F62">
              <w:rPr>
                <w:rFonts w:asciiTheme="minorHAnsi" w:hAnsiTheme="minorHAnsi" w:cstheme="minorHAnsi"/>
                <w:color w:val="000000"/>
                <w:sz w:val="22"/>
                <w:szCs w:val="22"/>
              </w:rPr>
              <w:t>IN CONSIDERAZIONE DELLE PROCEDURE ATTUATE RELATIVAMENTE ALLA SANIFICAZIONE DEGLI IMPIANTI E AI CONTROLLI DI LABORATORIO ESEGUITI A VALLE NON RISULTANO EVIDENZE PARTICOLARI.</w:t>
            </w:r>
          </w:p>
          <w:p w14:paraId="2462B1F1" w14:textId="77777777" w:rsidR="00304E39" w:rsidRPr="008B6F62" w:rsidRDefault="00304E39" w:rsidP="00CA77FE">
            <w:pPr>
              <w:rPr>
                <w:rFonts w:asciiTheme="minorHAnsi" w:hAnsiTheme="minorHAnsi" w:cstheme="minorHAnsi"/>
                <w:color w:val="000000"/>
                <w:sz w:val="22"/>
                <w:szCs w:val="22"/>
              </w:rPr>
            </w:pPr>
          </w:p>
        </w:tc>
        <w:tc>
          <w:tcPr>
            <w:tcW w:w="1276" w:type="dxa"/>
            <w:gridSpan w:val="2"/>
            <w:shd w:val="clear" w:color="auto" w:fill="auto"/>
            <w:vAlign w:val="center"/>
            <w:hideMark/>
          </w:tcPr>
          <w:p w14:paraId="2462B1F2" w14:textId="77777777" w:rsidR="00304E39" w:rsidRPr="008B6F62" w:rsidRDefault="00304E39"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559" w:type="dxa"/>
            <w:shd w:val="clear" w:color="000000" w:fill="92D050"/>
            <w:vAlign w:val="center"/>
            <w:hideMark/>
          </w:tcPr>
          <w:p w14:paraId="2462B1F3"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bl>
    <w:p w14:paraId="2462B1F5" w14:textId="77777777" w:rsidR="00304E39" w:rsidRPr="008B6F62" w:rsidRDefault="00304E39">
      <w:pPr>
        <w:rPr>
          <w:rFonts w:asciiTheme="minorHAnsi" w:hAnsiTheme="minorHAnsi" w:cstheme="minorHAnsi"/>
          <w:sz w:val="22"/>
          <w:szCs w:val="22"/>
        </w:rPr>
      </w:pPr>
      <w:r w:rsidRPr="008B6F62">
        <w:rPr>
          <w:rFonts w:asciiTheme="minorHAnsi" w:hAnsiTheme="minorHAnsi" w:cstheme="minorHAnsi"/>
          <w:sz w:val="22"/>
          <w:szCs w:val="22"/>
        </w:rPr>
        <w:br w:type="page"/>
      </w:r>
    </w:p>
    <w:tbl>
      <w:tblPr>
        <w:tblW w:w="10207"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77"/>
        <w:gridCol w:w="2268"/>
        <w:gridCol w:w="1842"/>
        <w:gridCol w:w="1985"/>
        <w:gridCol w:w="1276"/>
        <w:gridCol w:w="1559"/>
      </w:tblGrid>
      <w:tr w:rsidR="00304E39" w:rsidRPr="008B6F62" w14:paraId="2462B1FC" w14:textId="77777777" w:rsidTr="00CA77FE">
        <w:trPr>
          <w:trHeight w:val="945"/>
        </w:trPr>
        <w:tc>
          <w:tcPr>
            <w:tcW w:w="1277" w:type="dxa"/>
            <w:shd w:val="clear" w:color="auto" w:fill="auto"/>
            <w:vAlign w:val="center"/>
            <w:hideMark/>
          </w:tcPr>
          <w:p w14:paraId="2462B1F6"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lastRenderedPageBreak/>
              <w:t>AREA</w:t>
            </w:r>
          </w:p>
        </w:tc>
        <w:tc>
          <w:tcPr>
            <w:tcW w:w="2268" w:type="dxa"/>
            <w:shd w:val="clear" w:color="auto" w:fill="auto"/>
            <w:vAlign w:val="center"/>
            <w:hideMark/>
          </w:tcPr>
          <w:p w14:paraId="2462B1F7"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DESCRIZIONE</w:t>
            </w:r>
          </w:p>
        </w:tc>
        <w:tc>
          <w:tcPr>
            <w:tcW w:w="1842" w:type="dxa"/>
            <w:shd w:val="clear" w:color="auto" w:fill="auto"/>
            <w:vAlign w:val="center"/>
            <w:hideMark/>
          </w:tcPr>
          <w:p w14:paraId="2462B1F8"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EVIDENZE IN RELAZIONE ALLA CONTAMINAZIONE FISICA</w:t>
            </w:r>
          </w:p>
        </w:tc>
        <w:tc>
          <w:tcPr>
            <w:tcW w:w="1985" w:type="dxa"/>
            <w:shd w:val="clear" w:color="auto" w:fill="auto"/>
            <w:vAlign w:val="center"/>
            <w:hideMark/>
          </w:tcPr>
          <w:p w14:paraId="2462B1F9"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EVIDENZE IN RELAZIONE ALLA CONTAMINAZIONE E/O PROLIFERAZIONE DI PATOGENI</w:t>
            </w:r>
          </w:p>
        </w:tc>
        <w:tc>
          <w:tcPr>
            <w:tcW w:w="1276" w:type="dxa"/>
            <w:shd w:val="clear" w:color="auto" w:fill="auto"/>
            <w:vAlign w:val="center"/>
            <w:hideMark/>
          </w:tcPr>
          <w:p w14:paraId="2462B1FA"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RISPOSTE ALL'ALBERO DELLE DECISIONI</w:t>
            </w:r>
          </w:p>
        </w:tc>
        <w:tc>
          <w:tcPr>
            <w:tcW w:w="1559" w:type="dxa"/>
            <w:shd w:val="clear" w:color="auto" w:fill="auto"/>
            <w:vAlign w:val="center"/>
            <w:hideMark/>
          </w:tcPr>
          <w:p w14:paraId="2462B1FB"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IDENTIFICAZIONE DELL'AREA</w:t>
            </w:r>
          </w:p>
        </w:tc>
      </w:tr>
      <w:tr w:rsidR="00304E39" w:rsidRPr="008B6F62" w14:paraId="2462B203" w14:textId="77777777" w:rsidTr="00997B36">
        <w:trPr>
          <w:trHeight w:val="5293"/>
        </w:trPr>
        <w:tc>
          <w:tcPr>
            <w:tcW w:w="1277" w:type="dxa"/>
            <w:shd w:val="clear" w:color="auto" w:fill="auto"/>
            <w:vAlign w:val="center"/>
            <w:hideMark/>
          </w:tcPr>
          <w:p w14:paraId="2462B1FD" w14:textId="0FECF408"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CONFEZIONAMENTO BUSTE</w:t>
            </w:r>
          </w:p>
        </w:tc>
        <w:tc>
          <w:tcPr>
            <w:tcW w:w="2268" w:type="dxa"/>
            <w:shd w:val="clear" w:color="auto" w:fill="auto"/>
            <w:vAlign w:val="center"/>
            <w:hideMark/>
          </w:tcPr>
          <w:p w14:paraId="2462B1FE"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IL PRODOTTO PERVIENE ALLE RIEMPITRICI AUTOMATICHE ALL'INTERNO DI TUBAZIONI. TUTTI GLI IMPIANTI SONO STUDIATI PER CONTENERE L'ALIMENTO AL PROPRIO INTERNO. </w:t>
            </w:r>
          </w:p>
        </w:tc>
        <w:tc>
          <w:tcPr>
            <w:tcW w:w="1842" w:type="dxa"/>
            <w:shd w:val="clear" w:color="auto" w:fill="auto"/>
            <w:vAlign w:val="center"/>
            <w:hideMark/>
          </w:tcPr>
          <w:p w14:paraId="2462B1FF"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IL RISCHIO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COMMISURATO AL VERIFICARSI DI GUASTI ALLE APPARECCHIATURE.</w:t>
            </w:r>
          </w:p>
        </w:tc>
        <w:tc>
          <w:tcPr>
            <w:tcW w:w="1985" w:type="dxa"/>
            <w:shd w:val="clear" w:color="auto" w:fill="auto"/>
            <w:vAlign w:val="center"/>
            <w:hideMark/>
          </w:tcPr>
          <w:p w14:paraId="2462B200"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SEBBENE I REQUISITI DELL'ALTA ATTENZIONE SIANO PRESENTI (PRONTO PER IL CONSUMO, PASTORIZZATO, CONSERVATO REFRIGERATO/CONGELATO), DAL MOMENTO CHE GLI IMPIANTI SONO PROGETTATI IN MANIERA TALE DA CONTENERE L'ALIMENTO E PRESERVARLO DA POTENZIALI CONTAMINAZIONI FISICHE E MICROBIOLOGICHE (FILTRAZIONE ARIA, LAMPADA UV, MACCHINARIO CHIUSO...), L'AREA VIENE IDENTIFICATA COME ZONA CON PRODOTTO NON ESPOSTO.</w:t>
            </w:r>
          </w:p>
        </w:tc>
        <w:tc>
          <w:tcPr>
            <w:tcW w:w="1276" w:type="dxa"/>
            <w:shd w:val="clear" w:color="auto" w:fill="auto"/>
            <w:vAlign w:val="center"/>
            <w:hideMark/>
          </w:tcPr>
          <w:p w14:paraId="2462B201" w14:textId="77777777" w:rsidR="00304E39" w:rsidRPr="008B6F62" w:rsidRDefault="00304E39"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559" w:type="dxa"/>
            <w:shd w:val="clear" w:color="000000" w:fill="92D050"/>
            <w:vAlign w:val="center"/>
            <w:hideMark/>
          </w:tcPr>
          <w:p w14:paraId="2462B202"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304E39" w:rsidRPr="008B6F62" w14:paraId="2462B20A" w14:textId="77777777" w:rsidTr="00997B36">
        <w:trPr>
          <w:trHeight w:val="4605"/>
        </w:trPr>
        <w:tc>
          <w:tcPr>
            <w:tcW w:w="1277" w:type="dxa"/>
            <w:shd w:val="clear" w:color="auto" w:fill="auto"/>
            <w:vAlign w:val="center"/>
            <w:hideMark/>
          </w:tcPr>
          <w:p w14:paraId="2462B204"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lastRenderedPageBreak/>
              <w:t>CONFEZIONAMENTO FUSTI</w:t>
            </w:r>
          </w:p>
        </w:tc>
        <w:tc>
          <w:tcPr>
            <w:tcW w:w="2268" w:type="dxa"/>
            <w:shd w:val="clear" w:color="auto" w:fill="auto"/>
            <w:vAlign w:val="center"/>
            <w:hideMark/>
          </w:tcPr>
          <w:p w14:paraId="2462B205"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IL PRODOTTO CONFEZIONATO IN FUSTI MEDIANTE INFUSTATRICI SEMIAUTOMATICHE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CONTENUTO ALL'INTERN</w:t>
            </w:r>
            <w:r w:rsidR="003A5842" w:rsidRPr="008B6F62">
              <w:rPr>
                <w:rFonts w:asciiTheme="minorHAnsi" w:hAnsiTheme="minorHAnsi" w:cstheme="minorHAnsi"/>
                <w:color w:val="000000"/>
                <w:sz w:val="22"/>
                <w:szCs w:val="22"/>
              </w:rPr>
              <w:t>O DI IMPIANTI CHE LO CONTENGONO</w:t>
            </w:r>
            <w:r w:rsidRPr="008B6F62">
              <w:rPr>
                <w:rFonts w:asciiTheme="minorHAnsi" w:hAnsiTheme="minorHAnsi" w:cstheme="minorHAnsi"/>
                <w:color w:val="000000"/>
                <w:sz w:val="22"/>
                <w:szCs w:val="22"/>
              </w:rPr>
              <w:t xml:space="preserve"> E LO PROTEGGONO DALL'AMBIENTE ESTERNO; ESSO E' ESPOSTO ALL'AMBIENTE ESTERNO SOLO DURANTE LA FASE DI RIEMPIMENTO. IL PRODOTTO CONFEZIONATO IN FUSTI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UN SEMILAVORATO DA NON INTENDERSI PER IL CONSUMO DIRETTO, MA CHE SARA' SUCCESSIVAMENTE TRASFORMATO IN AZIENDA O DA PARTE DEL CLIENTE.</w:t>
            </w:r>
          </w:p>
        </w:tc>
        <w:tc>
          <w:tcPr>
            <w:tcW w:w="1842" w:type="dxa"/>
            <w:shd w:val="clear" w:color="auto" w:fill="auto"/>
            <w:vAlign w:val="center"/>
            <w:hideMark/>
          </w:tcPr>
          <w:p w14:paraId="2462B206"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IL RISCHIO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COMMISURATO ALLA FASE DEL RIEMPIMENTO IN CUI IL PRODOTTO E' ESPOSTO ALL'AMBIENTE ESTERNO. L'ADOZIONE DI APPOSITI DISPOSITIVI DI FILTRAZIONE E TRATTAMENTO DELL'ARIA, NONCHE' DI GMP SPECIFICHE PER GLI OPERATORI ADDETTI AL RIEMPIMENTO RAPPRESENTANO REQUISITI SUFFICIENTI A GARANTIRE LA PROTEZIONE DEL PRODOTTO DALLA CONTAMINAZIONE DA CORPI ESTRANEI E/O DAGLI OPERATORI STESSI.</w:t>
            </w:r>
          </w:p>
        </w:tc>
        <w:tc>
          <w:tcPr>
            <w:tcW w:w="1985" w:type="dxa"/>
            <w:shd w:val="clear" w:color="auto" w:fill="auto"/>
            <w:vAlign w:val="center"/>
            <w:hideMark/>
          </w:tcPr>
          <w:p w14:paraId="2462B207"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NESSUNA EVIDENZA DI RILIEVO DAL MOMENTO CHE IL PRODOTTO VIENE "SCARICATO" DALLA TUBAZIONE DIRETTAMENTE NELL'IMBALLO PRIMARIO (SACCO IN POLIETILENE APPOSITAMENTE PREDISPOSTO ALL'INTERNO DEL FUSTO). I SISTEMI DI FILTRAZIONE E TRATTAMENTO DELL'ARIA IMPIEGATI RAPPRESENTANO UN'ULTERIORE GARANZIA PER LA SICUREZZA DEL PRODOTTO. </w:t>
            </w:r>
          </w:p>
        </w:tc>
        <w:tc>
          <w:tcPr>
            <w:tcW w:w="1276" w:type="dxa"/>
            <w:shd w:val="clear" w:color="auto" w:fill="auto"/>
            <w:vAlign w:val="center"/>
            <w:hideMark/>
          </w:tcPr>
          <w:p w14:paraId="2462B208" w14:textId="77777777" w:rsidR="00304E39" w:rsidRPr="008B6F62" w:rsidRDefault="003A5842"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Sì</w:t>
            </w:r>
            <w:r w:rsidR="00304E39" w:rsidRPr="008B6F62">
              <w:rPr>
                <w:rFonts w:asciiTheme="minorHAnsi" w:hAnsiTheme="minorHAnsi" w:cstheme="minorHAnsi"/>
                <w:color w:val="000000"/>
                <w:sz w:val="22"/>
                <w:szCs w:val="22"/>
              </w:rPr>
              <w:t xml:space="preserve"> FASE2= NO STOP</w:t>
            </w:r>
          </w:p>
        </w:tc>
        <w:tc>
          <w:tcPr>
            <w:tcW w:w="1559" w:type="dxa"/>
            <w:shd w:val="clear" w:color="000000" w:fill="FFFF00"/>
            <w:vAlign w:val="center"/>
            <w:hideMark/>
          </w:tcPr>
          <w:p w14:paraId="2462B209"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A BASSO RISCHIO</w:t>
            </w:r>
          </w:p>
        </w:tc>
      </w:tr>
    </w:tbl>
    <w:p w14:paraId="2462B20B" w14:textId="77777777" w:rsidR="00304E39" w:rsidRPr="008B6F62" w:rsidRDefault="00304E39">
      <w:pPr>
        <w:rPr>
          <w:rFonts w:asciiTheme="minorHAnsi" w:hAnsiTheme="minorHAnsi" w:cstheme="minorHAnsi"/>
          <w:sz w:val="22"/>
          <w:szCs w:val="22"/>
        </w:rPr>
      </w:pPr>
      <w:r w:rsidRPr="008B6F62">
        <w:rPr>
          <w:rFonts w:asciiTheme="minorHAnsi" w:hAnsiTheme="minorHAnsi" w:cstheme="minorHAnsi"/>
          <w:sz w:val="22"/>
          <w:szCs w:val="22"/>
        </w:rPr>
        <w:br w:type="page"/>
      </w:r>
    </w:p>
    <w:tbl>
      <w:tblPr>
        <w:tblW w:w="10207"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77"/>
        <w:gridCol w:w="2268"/>
        <w:gridCol w:w="1842"/>
        <w:gridCol w:w="1985"/>
        <w:gridCol w:w="1276"/>
        <w:gridCol w:w="1559"/>
      </w:tblGrid>
      <w:tr w:rsidR="00304E39" w:rsidRPr="008B6F62" w14:paraId="2462B213" w14:textId="77777777" w:rsidTr="00EA4BAF">
        <w:trPr>
          <w:trHeight w:val="902"/>
        </w:trPr>
        <w:tc>
          <w:tcPr>
            <w:tcW w:w="1277" w:type="dxa"/>
            <w:shd w:val="clear" w:color="auto" w:fill="auto"/>
            <w:vAlign w:val="center"/>
            <w:hideMark/>
          </w:tcPr>
          <w:p w14:paraId="2462B20C" w14:textId="77777777" w:rsidR="00304E39" w:rsidRPr="008B6F62" w:rsidRDefault="00304E39" w:rsidP="00304E39">
            <w:pPr>
              <w:jc w:val="center"/>
              <w:rPr>
                <w:rFonts w:asciiTheme="minorHAnsi" w:hAnsiTheme="minorHAnsi" w:cstheme="minorHAnsi"/>
                <w:sz w:val="22"/>
                <w:szCs w:val="22"/>
              </w:rPr>
            </w:pPr>
            <w:r w:rsidRPr="008B6F62">
              <w:rPr>
                <w:rFonts w:asciiTheme="minorHAnsi" w:hAnsiTheme="minorHAnsi" w:cstheme="minorHAnsi"/>
                <w:b/>
                <w:bCs/>
                <w:color w:val="000000"/>
                <w:sz w:val="22"/>
                <w:szCs w:val="22"/>
              </w:rPr>
              <w:lastRenderedPageBreak/>
              <w:t>AREA</w:t>
            </w:r>
          </w:p>
        </w:tc>
        <w:tc>
          <w:tcPr>
            <w:tcW w:w="2268" w:type="dxa"/>
            <w:shd w:val="clear" w:color="auto" w:fill="auto"/>
            <w:vAlign w:val="center"/>
            <w:hideMark/>
          </w:tcPr>
          <w:p w14:paraId="2462B20D" w14:textId="77777777" w:rsidR="00304E39" w:rsidRPr="008B6F62" w:rsidRDefault="00304E39" w:rsidP="00304E39">
            <w:pPr>
              <w:jc w:val="center"/>
              <w:rPr>
                <w:rFonts w:asciiTheme="minorHAnsi" w:hAnsiTheme="minorHAnsi" w:cstheme="minorHAnsi"/>
                <w:sz w:val="22"/>
                <w:szCs w:val="22"/>
              </w:rPr>
            </w:pPr>
            <w:r w:rsidRPr="008B6F62">
              <w:rPr>
                <w:rFonts w:asciiTheme="minorHAnsi" w:hAnsiTheme="minorHAnsi" w:cstheme="minorHAnsi"/>
                <w:b/>
                <w:bCs/>
                <w:color w:val="000000"/>
                <w:sz w:val="22"/>
                <w:szCs w:val="22"/>
              </w:rPr>
              <w:t>DESCRIZIONE</w:t>
            </w:r>
          </w:p>
        </w:tc>
        <w:tc>
          <w:tcPr>
            <w:tcW w:w="1842" w:type="dxa"/>
            <w:shd w:val="clear" w:color="auto" w:fill="auto"/>
            <w:vAlign w:val="center"/>
            <w:hideMark/>
          </w:tcPr>
          <w:p w14:paraId="2462B20E"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EVIDENZE IN RELAZIONE ALLA CONTAMINAZIONE FISICA</w:t>
            </w:r>
          </w:p>
        </w:tc>
        <w:tc>
          <w:tcPr>
            <w:tcW w:w="1985" w:type="dxa"/>
            <w:shd w:val="clear" w:color="auto" w:fill="auto"/>
            <w:vAlign w:val="center"/>
            <w:hideMark/>
          </w:tcPr>
          <w:p w14:paraId="2462B20F"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EVIDENZE IN RELAZIONE ALLA CONTAMINAZIONE E/O PROLIFERAZIONE DI PATOGENI</w:t>
            </w:r>
          </w:p>
        </w:tc>
        <w:tc>
          <w:tcPr>
            <w:tcW w:w="1276" w:type="dxa"/>
            <w:shd w:val="clear" w:color="auto" w:fill="auto"/>
            <w:vAlign w:val="center"/>
            <w:hideMark/>
          </w:tcPr>
          <w:p w14:paraId="2462B210"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RISPOSTE ALL'ALBERO DELLE DECISIONI</w:t>
            </w:r>
          </w:p>
          <w:p w14:paraId="2462B211" w14:textId="77777777" w:rsidR="00304E39" w:rsidRPr="008B6F62" w:rsidRDefault="00304E39" w:rsidP="00304E39">
            <w:pPr>
              <w:rPr>
                <w:rFonts w:asciiTheme="minorHAnsi" w:hAnsiTheme="minorHAnsi" w:cstheme="minorHAnsi"/>
                <w:sz w:val="22"/>
                <w:szCs w:val="22"/>
              </w:rPr>
            </w:pPr>
          </w:p>
        </w:tc>
        <w:tc>
          <w:tcPr>
            <w:tcW w:w="1559" w:type="dxa"/>
            <w:shd w:val="clear" w:color="000000" w:fill="FFFFFF" w:themeFill="background1"/>
            <w:vAlign w:val="center"/>
            <w:hideMark/>
          </w:tcPr>
          <w:p w14:paraId="2462B212" w14:textId="77777777" w:rsidR="00304E39" w:rsidRPr="008B6F62" w:rsidRDefault="00304E39" w:rsidP="00CA77FE">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IDENTIFICAZIONE DELL'AREA</w:t>
            </w:r>
          </w:p>
        </w:tc>
      </w:tr>
      <w:tr w:rsidR="00304E39" w:rsidRPr="008B6F62" w14:paraId="2462B21A" w14:textId="77777777" w:rsidTr="00997B36">
        <w:trPr>
          <w:trHeight w:val="2865"/>
        </w:trPr>
        <w:tc>
          <w:tcPr>
            <w:tcW w:w="1277" w:type="dxa"/>
            <w:shd w:val="clear" w:color="auto" w:fill="auto"/>
            <w:vAlign w:val="center"/>
            <w:hideMark/>
          </w:tcPr>
          <w:p w14:paraId="2462B214"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SCONGELAMENTO</w:t>
            </w:r>
          </w:p>
        </w:tc>
        <w:tc>
          <w:tcPr>
            <w:tcW w:w="2268" w:type="dxa"/>
            <w:shd w:val="clear" w:color="auto" w:fill="auto"/>
            <w:vAlign w:val="center"/>
            <w:hideMark/>
          </w:tcPr>
          <w:p w14:paraId="2462B215"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IL SEMILAVORATO VIENE DISIMBALLATO E LAVORATO ALL'INTERNO DI UN IMPIANTO DEDICATO MA SENZA CHE LA CONTAMINAZIONE DA AGENTI AMBIENTALI VENGA SCONGIURATA.</w:t>
            </w:r>
          </w:p>
        </w:tc>
        <w:tc>
          <w:tcPr>
            <w:tcW w:w="1842" w:type="dxa"/>
            <w:shd w:val="clear" w:color="auto" w:fill="auto"/>
            <w:vAlign w:val="center"/>
            <w:hideMark/>
          </w:tcPr>
          <w:p w14:paraId="2462B216" w14:textId="77777777" w:rsidR="00304E39" w:rsidRPr="008B6F62" w:rsidRDefault="00304E39">
            <w:pPr>
              <w:rPr>
                <w:rFonts w:asciiTheme="minorHAnsi" w:hAnsiTheme="minorHAnsi" w:cstheme="minorHAnsi"/>
                <w:color w:val="000000"/>
                <w:sz w:val="22"/>
                <w:szCs w:val="22"/>
              </w:rPr>
            </w:pP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STATO EFFETTUATO UNO STUDIO SPECIFICO IN RELAZIONE ALLE GMP DA ADOTTARE PER LA FASE (CFR. IST10PO4 "SCONGELAMENTO"). IL PRODOTTO E'IMMEDIATAMENTE SOTTOPOSTO AD UNA SPECIFICA FASE DI CONTROLLO DEI CORPI ESTRANEI.</w:t>
            </w:r>
          </w:p>
        </w:tc>
        <w:tc>
          <w:tcPr>
            <w:tcW w:w="1985" w:type="dxa"/>
            <w:shd w:val="clear" w:color="auto" w:fill="auto"/>
            <w:vAlign w:val="center"/>
            <w:hideMark/>
          </w:tcPr>
          <w:p w14:paraId="2462B217"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IL PRODOTTO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DESTINATO AD UNA FASE DI TRATTAMENTO TERMICO TALE DA FORNIRE GARANZIA DI SICUREZZA ALIMENTARE (SEMPRE NEL CASO IN CUI IL PRODOTTO SIA DESTINATO AL CONSUMO DIRETTO). QUANDO IL TRATTAMENTO TERMICO NON </w:t>
            </w:r>
            <w:proofErr w:type="gramStart"/>
            <w:r w:rsidRPr="008B6F62">
              <w:rPr>
                <w:rFonts w:asciiTheme="minorHAnsi" w:hAnsiTheme="minorHAnsi" w:cstheme="minorHAnsi"/>
                <w:color w:val="000000"/>
                <w:sz w:val="22"/>
                <w:szCs w:val="22"/>
              </w:rPr>
              <w:t>E'</w:t>
            </w:r>
            <w:proofErr w:type="gramEnd"/>
            <w:r w:rsidRPr="008B6F62">
              <w:rPr>
                <w:rFonts w:asciiTheme="minorHAnsi" w:hAnsiTheme="minorHAnsi" w:cstheme="minorHAnsi"/>
                <w:color w:val="000000"/>
                <w:sz w:val="22"/>
                <w:szCs w:val="22"/>
              </w:rPr>
              <w:t xml:space="preserve"> PREVISTO, IL PRODOTTO E' DESTINATO A PASTORIZZAZIONE DA PARTE DEL CLIENTE (INDUSTRIA DI TRASFORMAZIONE).</w:t>
            </w:r>
          </w:p>
        </w:tc>
        <w:tc>
          <w:tcPr>
            <w:tcW w:w="1276" w:type="dxa"/>
            <w:shd w:val="clear" w:color="auto" w:fill="auto"/>
            <w:vAlign w:val="center"/>
            <w:hideMark/>
          </w:tcPr>
          <w:p w14:paraId="2462B218" w14:textId="77777777" w:rsidR="00304E39" w:rsidRPr="008B6F62" w:rsidRDefault="003A5842" w:rsidP="003A5842">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FASE1= </w:t>
            </w:r>
            <w:r w:rsidR="00304E39" w:rsidRPr="008B6F62">
              <w:rPr>
                <w:rFonts w:asciiTheme="minorHAnsi" w:hAnsiTheme="minorHAnsi" w:cstheme="minorHAnsi"/>
                <w:color w:val="000000"/>
                <w:sz w:val="22"/>
                <w:szCs w:val="22"/>
              </w:rPr>
              <w:t>S</w:t>
            </w:r>
            <w:r w:rsidRPr="008B6F62">
              <w:rPr>
                <w:rFonts w:asciiTheme="minorHAnsi" w:hAnsiTheme="minorHAnsi" w:cstheme="minorHAnsi"/>
                <w:color w:val="000000"/>
                <w:sz w:val="22"/>
                <w:szCs w:val="22"/>
              </w:rPr>
              <w:t>ì</w:t>
            </w:r>
            <w:r w:rsidR="00304E39" w:rsidRPr="008B6F62">
              <w:rPr>
                <w:rFonts w:asciiTheme="minorHAnsi" w:hAnsiTheme="minorHAnsi" w:cstheme="minorHAnsi"/>
                <w:color w:val="000000"/>
                <w:sz w:val="22"/>
                <w:szCs w:val="22"/>
              </w:rPr>
              <w:t xml:space="preserve"> FASE2= NO STOP</w:t>
            </w:r>
          </w:p>
        </w:tc>
        <w:tc>
          <w:tcPr>
            <w:tcW w:w="1559" w:type="dxa"/>
            <w:shd w:val="clear" w:color="000000" w:fill="FFFF00"/>
            <w:vAlign w:val="center"/>
            <w:hideMark/>
          </w:tcPr>
          <w:p w14:paraId="2462B219"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A BASSO RISCHIO</w:t>
            </w:r>
          </w:p>
        </w:tc>
      </w:tr>
      <w:tr w:rsidR="00304E39" w:rsidRPr="008B6F62" w14:paraId="2462B221" w14:textId="77777777" w:rsidTr="00997B36">
        <w:trPr>
          <w:trHeight w:val="960"/>
        </w:trPr>
        <w:tc>
          <w:tcPr>
            <w:tcW w:w="1277" w:type="dxa"/>
            <w:shd w:val="clear" w:color="auto" w:fill="auto"/>
            <w:vAlign w:val="center"/>
            <w:hideMark/>
          </w:tcPr>
          <w:p w14:paraId="2462B21B"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ACCUMULO IN SERBATOI</w:t>
            </w:r>
          </w:p>
        </w:tc>
        <w:tc>
          <w:tcPr>
            <w:tcW w:w="2268" w:type="dxa"/>
            <w:shd w:val="clear" w:color="auto" w:fill="auto"/>
            <w:vAlign w:val="center"/>
            <w:hideMark/>
          </w:tcPr>
          <w:p w14:paraId="2462B21C"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PRODOTTO IN TUBAZIONI E/O IMPIANTI PROTETTI DALL'AMBIENTE ESTERNO</w:t>
            </w:r>
          </w:p>
        </w:tc>
        <w:tc>
          <w:tcPr>
            <w:tcW w:w="1842" w:type="dxa"/>
            <w:shd w:val="clear" w:color="auto" w:fill="auto"/>
            <w:vAlign w:val="center"/>
            <w:hideMark/>
          </w:tcPr>
          <w:p w14:paraId="2462B21D"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985" w:type="dxa"/>
            <w:shd w:val="clear" w:color="auto" w:fill="auto"/>
            <w:vAlign w:val="center"/>
            <w:hideMark/>
          </w:tcPr>
          <w:p w14:paraId="2462B21E"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shd w:val="clear" w:color="auto" w:fill="auto"/>
            <w:vAlign w:val="center"/>
            <w:hideMark/>
          </w:tcPr>
          <w:p w14:paraId="2462B21F" w14:textId="77777777" w:rsidR="00304E39" w:rsidRPr="008B6F62" w:rsidRDefault="005F69CD" w:rsidP="005F69CD">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FASE1= NO </w:t>
            </w:r>
            <w:r w:rsidR="00304E39" w:rsidRPr="008B6F62">
              <w:rPr>
                <w:rFonts w:asciiTheme="minorHAnsi" w:hAnsiTheme="minorHAnsi" w:cstheme="minorHAnsi"/>
                <w:color w:val="000000"/>
                <w:sz w:val="22"/>
                <w:szCs w:val="22"/>
              </w:rPr>
              <w:t>STOP</w:t>
            </w:r>
          </w:p>
        </w:tc>
        <w:tc>
          <w:tcPr>
            <w:tcW w:w="1559" w:type="dxa"/>
            <w:shd w:val="clear" w:color="000000" w:fill="92D050"/>
            <w:vAlign w:val="center"/>
            <w:hideMark/>
          </w:tcPr>
          <w:p w14:paraId="2462B220"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304E39" w:rsidRPr="008B6F62" w14:paraId="2462B228" w14:textId="77777777" w:rsidTr="00997B36">
        <w:trPr>
          <w:trHeight w:val="960"/>
        </w:trPr>
        <w:tc>
          <w:tcPr>
            <w:tcW w:w="1277" w:type="dxa"/>
            <w:shd w:val="clear" w:color="auto" w:fill="auto"/>
            <w:vAlign w:val="center"/>
            <w:hideMark/>
          </w:tcPr>
          <w:p w14:paraId="2462B222"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MAGAZZINO IMBALLI</w:t>
            </w:r>
          </w:p>
        </w:tc>
        <w:tc>
          <w:tcPr>
            <w:tcW w:w="2268" w:type="dxa"/>
            <w:shd w:val="clear" w:color="auto" w:fill="auto"/>
            <w:vAlign w:val="center"/>
            <w:hideMark/>
          </w:tcPr>
          <w:p w14:paraId="2462B223"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ASSENZA DI PRODOTTO</w:t>
            </w:r>
          </w:p>
        </w:tc>
        <w:tc>
          <w:tcPr>
            <w:tcW w:w="1842" w:type="dxa"/>
            <w:shd w:val="clear" w:color="auto" w:fill="auto"/>
            <w:vAlign w:val="center"/>
            <w:hideMark/>
          </w:tcPr>
          <w:p w14:paraId="2462B224"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985" w:type="dxa"/>
            <w:shd w:val="clear" w:color="auto" w:fill="auto"/>
            <w:vAlign w:val="center"/>
            <w:hideMark/>
          </w:tcPr>
          <w:p w14:paraId="2462B225"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shd w:val="clear" w:color="auto" w:fill="auto"/>
            <w:vAlign w:val="center"/>
            <w:hideMark/>
          </w:tcPr>
          <w:p w14:paraId="2462B226" w14:textId="77777777" w:rsidR="00304E39" w:rsidRPr="008B6F62" w:rsidRDefault="00304E39" w:rsidP="005F69CD">
            <w:pPr>
              <w:rPr>
                <w:rFonts w:asciiTheme="minorHAnsi" w:hAnsiTheme="minorHAnsi" w:cstheme="minorHAnsi"/>
                <w:color w:val="000000"/>
                <w:sz w:val="22"/>
                <w:szCs w:val="22"/>
              </w:rPr>
            </w:pPr>
            <w:r w:rsidRPr="008B6F62">
              <w:rPr>
                <w:rFonts w:asciiTheme="minorHAnsi" w:hAnsiTheme="minorHAnsi" w:cstheme="minorHAnsi"/>
                <w:color w:val="000000"/>
                <w:sz w:val="22"/>
                <w:szCs w:val="22"/>
              </w:rPr>
              <w:t>FASE1= NO STOP</w:t>
            </w:r>
          </w:p>
        </w:tc>
        <w:tc>
          <w:tcPr>
            <w:tcW w:w="1559" w:type="dxa"/>
            <w:shd w:val="clear" w:color="000000" w:fill="92D050"/>
            <w:vAlign w:val="center"/>
            <w:hideMark/>
          </w:tcPr>
          <w:p w14:paraId="2462B227"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r w:rsidR="00304E39" w:rsidRPr="008B6F62" w14:paraId="2462B22F" w14:textId="77777777" w:rsidTr="00997B36">
        <w:trPr>
          <w:trHeight w:val="1050"/>
        </w:trPr>
        <w:tc>
          <w:tcPr>
            <w:tcW w:w="1277" w:type="dxa"/>
            <w:shd w:val="clear" w:color="auto" w:fill="auto"/>
            <w:vAlign w:val="center"/>
            <w:hideMark/>
          </w:tcPr>
          <w:p w14:paraId="2462B229"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CELLE DI STOCCAGGIO</w:t>
            </w:r>
          </w:p>
        </w:tc>
        <w:tc>
          <w:tcPr>
            <w:tcW w:w="2268" w:type="dxa"/>
            <w:shd w:val="clear" w:color="auto" w:fill="auto"/>
            <w:vAlign w:val="center"/>
            <w:hideMark/>
          </w:tcPr>
          <w:p w14:paraId="2462B22A"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PRODOTTO CONFEZIONATO</w:t>
            </w:r>
          </w:p>
        </w:tc>
        <w:tc>
          <w:tcPr>
            <w:tcW w:w="1842" w:type="dxa"/>
            <w:shd w:val="clear" w:color="auto" w:fill="auto"/>
            <w:vAlign w:val="center"/>
            <w:hideMark/>
          </w:tcPr>
          <w:p w14:paraId="2462B22B"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985" w:type="dxa"/>
            <w:shd w:val="clear" w:color="auto" w:fill="auto"/>
            <w:vAlign w:val="center"/>
            <w:hideMark/>
          </w:tcPr>
          <w:p w14:paraId="2462B22C" w14:textId="77777777" w:rsidR="00304E39" w:rsidRPr="008B6F62" w:rsidRDefault="00304E39">
            <w:pPr>
              <w:rPr>
                <w:rFonts w:asciiTheme="minorHAnsi" w:hAnsiTheme="minorHAnsi" w:cstheme="minorHAnsi"/>
                <w:color w:val="000000"/>
                <w:sz w:val="22"/>
                <w:szCs w:val="22"/>
              </w:rPr>
            </w:pPr>
            <w:r w:rsidRPr="008B6F62">
              <w:rPr>
                <w:rFonts w:asciiTheme="minorHAnsi" w:hAnsiTheme="minorHAnsi" w:cstheme="minorHAnsi"/>
                <w:color w:val="000000"/>
                <w:sz w:val="22"/>
                <w:szCs w:val="22"/>
              </w:rPr>
              <w:t>NESSUNA</w:t>
            </w:r>
          </w:p>
        </w:tc>
        <w:tc>
          <w:tcPr>
            <w:tcW w:w="1276" w:type="dxa"/>
            <w:shd w:val="clear" w:color="auto" w:fill="auto"/>
            <w:vAlign w:val="center"/>
            <w:hideMark/>
          </w:tcPr>
          <w:p w14:paraId="2462B22D" w14:textId="77777777" w:rsidR="00304E39" w:rsidRPr="008B6F62" w:rsidRDefault="005F69CD" w:rsidP="005F69CD">
            <w:pPr>
              <w:rPr>
                <w:rFonts w:asciiTheme="minorHAnsi" w:hAnsiTheme="minorHAnsi" w:cstheme="minorHAnsi"/>
                <w:color w:val="000000"/>
                <w:sz w:val="22"/>
                <w:szCs w:val="22"/>
              </w:rPr>
            </w:pPr>
            <w:r w:rsidRPr="008B6F62">
              <w:rPr>
                <w:rFonts w:asciiTheme="minorHAnsi" w:hAnsiTheme="minorHAnsi" w:cstheme="minorHAnsi"/>
                <w:color w:val="000000"/>
                <w:sz w:val="22"/>
                <w:szCs w:val="22"/>
              </w:rPr>
              <w:t xml:space="preserve">FASE1= NO </w:t>
            </w:r>
            <w:r w:rsidR="00304E39" w:rsidRPr="008B6F62">
              <w:rPr>
                <w:rFonts w:asciiTheme="minorHAnsi" w:hAnsiTheme="minorHAnsi" w:cstheme="minorHAnsi"/>
                <w:color w:val="000000"/>
                <w:sz w:val="22"/>
                <w:szCs w:val="22"/>
              </w:rPr>
              <w:t>STOP</w:t>
            </w:r>
          </w:p>
        </w:tc>
        <w:tc>
          <w:tcPr>
            <w:tcW w:w="1559" w:type="dxa"/>
            <w:shd w:val="clear" w:color="000000" w:fill="92D050"/>
            <w:vAlign w:val="center"/>
            <w:hideMark/>
          </w:tcPr>
          <w:p w14:paraId="2462B22E" w14:textId="77777777" w:rsidR="00304E39" w:rsidRPr="008B6F62" w:rsidRDefault="00304E39">
            <w:pPr>
              <w:jc w:val="center"/>
              <w:rPr>
                <w:rFonts w:asciiTheme="minorHAnsi" w:hAnsiTheme="minorHAnsi" w:cstheme="minorHAnsi"/>
                <w:b/>
                <w:bCs/>
                <w:color w:val="000000"/>
                <w:sz w:val="22"/>
                <w:szCs w:val="22"/>
              </w:rPr>
            </w:pPr>
            <w:r w:rsidRPr="008B6F62">
              <w:rPr>
                <w:rFonts w:asciiTheme="minorHAnsi" w:hAnsiTheme="minorHAnsi" w:cstheme="minorHAnsi"/>
                <w:b/>
                <w:bCs/>
                <w:color w:val="000000"/>
                <w:sz w:val="22"/>
                <w:szCs w:val="22"/>
              </w:rPr>
              <w:t>AREA CON PRODOTTO NON ESPOSTO</w:t>
            </w:r>
          </w:p>
        </w:tc>
      </w:tr>
    </w:tbl>
    <w:p w14:paraId="2462B230" w14:textId="77777777" w:rsidR="00223CCB" w:rsidRPr="008B6F62" w:rsidRDefault="00223CCB" w:rsidP="00FB0CB0">
      <w:pPr>
        <w:spacing w:line="360" w:lineRule="auto"/>
        <w:rPr>
          <w:rFonts w:asciiTheme="minorHAnsi" w:hAnsiTheme="minorHAnsi" w:cstheme="minorHAnsi"/>
          <w:sz w:val="22"/>
          <w:szCs w:val="22"/>
        </w:rPr>
      </w:pPr>
    </w:p>
    <w:p w14:paraId="2462B231" w14:textId="6A1D5E91" w:rsidR="00223CCB" w:rsidRPr="008B6F62" w:rsidRDefault="008B6F62" w:rsidP="00223CCB">
      <w:pPr>
        <w:autoSpaceDE w:val="0"/>
        <w:autoSpaceDN w:val="0"/>
        <w:adjustRightInd w:val="0"/>
        <w:spacing w:line="360" w:lineRule="auto"/>
        <w:jc w:val="both"/>
        <w:rPr>
          <w:rFonts w:asciiTheme="minorHAnsi" w:hAnsiTheme="minorHAnsi" w:cstheme="minorHAnsi"/>
          <w:b/>
          <w:sz w:val="22"/>
          <w:szCs w:val="22"/>
        </w:rPr>
      </w:pPr>
      <w:r w:rsidRPr="008B6F62">
        <w:rPr>
          <w:rFonts w:asciiTheme="minorHAnsi" w:hAnsiTheme="minorHAnsi" w:cstheme="minorHAnsi"/>
          <w:b/>
          <w:sz w:val="22"/>
          <w:szCs w:val="22"/>
        </w:rPr>
        <w:t>6.  DOCUMENTI CORRELATI</w:t>
      </w:r>
    </w:p>
    <w:p w14:paraId="2462B233" w14:textId="77777777" w:rsidR="00223CCB" w:rsidRPr="008B6F62" w:rsidRDefault="00304E39" w:rsidP="00223CCB">
      <w:pPr>
        <w:autoSpaceDE w:val="0"/>
        <w:autoSpaceDN w:val="0"/>
        <w:adjustRightInd w:val="0"/>
        <w:spacing w:line="360" w:lineRule="auto"/>
        <w:jc w:val="both"/>
        <w:rPr>
          <w:rFonts w:asciiTheme="minorHAnsi" w:hAnsiTheme="minorHAnsi" w:cstheme="minorHAnsi"/>
          <w:sz w:val="22"/>
          <w:szCs w:val="22"/>
        </w:rPr>
      </w:pPr>
      <w:r w:rsidRPr="008B6F62">
        <w:rPr>
          <w:rFonts w:asciiTheme="minorHAnsi" w:hAnsiTheme="minorHAnsi" w:cstheme="minorHAnsi"/>
          <w:sz w:val="22"/>
          <w:szCs w:val="22"/>
        </w:rPr>
        <w:t>Revisionata ad ogni modifica e, in ogni caso, annualmente.</w:t>
      </w:r>
    </w:p>
    <w:p w14:paraId="2462B235" w14:textId="74BF41C4" w:rsidR="00223CCB" w:rsidRPr="008B6F62" w:rsidRDefault="00652F52" w:rsidP="005F69CD">
      <w:pPr>
        <w:autoSpaceDE w:val="0"/>
        <w:autoSpaceDN w:val="0"/>
        <w:adjustRightInd w:val="0"/>
        <w:spacing w:line="360" w:lineRule="auto"/>
        <w:jc w:val="both"/>
        <w:rPr>
          <w:rFonts w:asciiTheme="minorHAnsi" w:hAnsiTheme="minorHAnsi" w:cstheme="minorHAnsi"/>
          <w:sz w:val="22"/>
          <w:szCs w:val="22"/>
          <w:u w:val="single"/>
        </w:rPr>
      </w:pPr>
      <w:r w:rsidRPr="008B6F62">
        <w:rPr>
          <w:rFonts w:asciiTheme="minorHAnsi" w:hAnsiTheme="minorHAnsi" w:cstheme="minorHAnsi"/>
          <w:sz w:val="22"/>
          <w:szCs w:val="22"/>
          <w:u w:val="single"/>
        </w:rPr>
        <w:t>D 16.01</w:t>
      </w:r>
      <w:r w:rsidR="0096702E" w:rsidRPr="008B6F62">
        <w:rPr>
          <w:rFonts w:asciiTheme="minorHAnsi" w:hAnsiTheme="minorHAnsi" w:cstheme="minorHAnsi"/>
          <w:sz w:val="22"/>
          <w:szCs w:val="22"/>
          <w:u w:val="single"/>
        </w:rPr>
        <w:t xml:space="preserve"> Albero decisionale</w:t>
      </w:r>
    </w:p>
    <w:sectPr w:rsidR="00223CCB" w:rsidRPr="008B6F62" w:rsidSect="00997B36">
      <w:headerReference w:type="default" r:id="rId7"/>
      <w:pgSz w:w="11906" w:h="16838"/>
      <w:pgMar w:top="1417" w:right="1134"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2B238" w14:textId="77777777" w:rsidR="00B77D77" w:rsidRDefault="00B77D77" w:rsidP="00223CCB">
      <w:r>
        <w:separator/>
      </w:r>
    </w:p>
  </w:endnote>
  <w:endnote w:type="continuationSeparator" w:id="0">
    <w:p w14:paraId="2462B239" w14:textId="77777777" w:rsidR="00B77D77" w:rsidRDefault="00B77D77" w:rsidP="0022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2B236" w14:textId="77777777" w:rsidR="00B77D77" w:rsidRDefault="00B77D77" w:rsidP="00223CCB">
      <w:r>
        <w:separator/>
      </w:r>
    </w:p>
  </w:footnote>
  <w:footnote w:type="continuationSeparator" w:id="0">
    <w:p w14:paraId="2462B237" w14:textId="77777777" w:rsidR="00B77D77" w:rsidRDefault="00B77D77" w:rsidP="00223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Layout w:type="fixed"/>
      <w:tblCellMar>
        <w:left w:w="71" w:type="dxa"/>
        <w:right w:w="71" w:type="dxa"/>
      </w:tblCellMar>
      <w:tblLook w:val="04A0" w:firstRow="1" w:lastRow="0" w:firstColumn="1" w:lastColumn="0" w:noHBand="0" w:noVBand="1"/>
    </w:tblPr>
    <w:tblGrid>
      <w:gridCol w:w="2544"/>
      <w:gridCol w:w="4558"/>
      <w:gridCol w:w="2978"/>
    </w:tblGrid>
    <w:tr w:rsidR="008B6F62" w14:paraId="235508B6" w14:textId="77777777" w:rsidTr="008B6F62">
      <w:trPr>
        <w:jc w:val="center"/>
      </w:trPr>
      <w:tc>
        <w:tcPr>
          <w:tcW w:w="2544" w:type="dxa"/>
          <w:tcBorders>
            <w:top w:val="single" w:sz="8" w:space="0" w:color="000000"/>
            <w:left w:val="single" w:sz="8" w:space="0" w:color="000000"/>
            <w:bottom w:val="single" w:sz="8" w:space="0" w:color="000000"/>
            <w:right w:val="nil"/>
          </w:tcBorders>
          <w:vAlign w:val="center"/>
          <w:hideMark/>
        </w:tcPr>
        <w:p w14:paraId="340AD3B5" w14:textId="77777777" w:rsidR="008B6F62" w:rsidRDefault="008B6F62" w:rsidP="008B6F62">
          <w:pPr>
            <w:snapToGrid w:val="0"/>
            <w:spacing w:line="256" w:lineRule="auto"/>
            <w:jc w:val="center"/>
            <w:rPr>
              <w:rFonts w:ascii="Calibri" w:hAnsi="Calibri" w:cs="Calibri"/>
              <w:bCs/>
              <w:lang w:eastAsia="en-US"/>
            </w:rPr>
          </w:pPr>
          <w:proofErr w:type="spellStart"/>
          <w:r>
            <w:rPr>
              <w:rFonts w:ascii="Calibri" w:hAnsi="Calibri" w:cs="Calibri"/>
              <w:bCs/>
              <w:sz w:val="28"/>
              <w:szCs w:val="22"/>
              <w:lang w:eastAsia="en-US"/>
            </w:rPr>
            <w:t>Agrumi-gel</w:t>
          </w:r>
          <w:proofErr w:type="spellEnd"/>
          <w:r>
            <w:rPr>
              <w:rFonts w:ascii="Calibri" w:hAnsi="Calibri" w:cs="Calibri"/>
              <w:bCs/>
              <w:sz w:val="28"/>
              <w:szCs w:val="22"/>
              <w:lang w:eastAsia="en-US"/>
            </w:rPr>
            <w:t xml:space="preserve"> s.r.l.</w:t>
          </w:r>
        </w:p>
      </w:tc>
      <w:tc>
        <w:tcPr>
          <w:tcW w:w="4558" w:type="dxa"/>
          <w:tcBorders>
            <w:top w:val="single" w:sz="8" w:space="0" w:color="000000"/>
            <w:left w:val="single" w:sz="4" w:space="0" w:color="000000"/>
            <w:bottom w:val="single" w:sz="8" w:space="0" w:color="000000"/>
            <w:right w:val="nil"/>
          </w:tcBorders>
          <w:vAlign w:val="center"/>
          <w:hideMark/>
        </w:tcPr>
        <w:p w14:paraId="2E8F7CC6" w14:textId="51D56204" w:rsidR="008B6F62" w:rsidRDefault="008B6F62" w:rsidP="008B6F62">
          <w:pPr>
            <w:pStyle w:val="Titolo5"/>
            <w:snapToGrid w:val="0"/>
            <w:spacing w:line="256" w:lineRule="auto"/>
            <w:jc w:val="center"/>
            <w:rPr>
              <w:rFonts w:ascii="Calibri" w:hAnsi="Calibri" w:cs="Calibri"/>
              <w:sz w:val="28"/>
              <w:szCs w:val="28"/>
              <w:lang w:eastAsia="en-US"/>
            </w:rPr>
          </w:pPr>
          <w:r>
            <w:rPr>
              <w:rFonts w:ascii="Calibri" w:hAnsi="Calibri" w:cs="Calibri"/>
              <w:b/>
              <w:bCs/>
              <w:color w:val="auto"/>
              <w:sz w:val="32"/>
              <w:szCs w:val="32"/>
              <w:lang w:eastAsia="en-US"/>
            </w:rPr>
            <w:t>ZONING PLAN</w:t>
          </w:r>
        </w:p>
      </w:tc>
      <w:tc>
        <w:tcPr>
          <w:tcW w:w="2978" w:type="dxa"/>
          <w:tcBorders>
            <w:top w:val="single" w:sz="8" w:space="0" w:color="000000"/>
            <w:left w:val="single" w:sz="4" w:space="0" w:color="000000"/>
            <w:bottom w:val="single" w:sz="8" w:space="0" w:color="000000"/>
            <w:right w:val="single" w:sz="8" w:space="0" w:color="000000"/>
          </w:tcBorders>
          <w:vAlign w:val="center"/>
          <w:hideMark/>
        </w:tcPr>
        <w:p w14:paraId="51B2737F" w14:textId="3A09AAB1" w:rsidR="008B6F62" w:rsidRDefault="008B6F62" w:rsidP="008B6F62">
          <w:pPr>
            <w:spacing w:after="60" w:line="256" w:lineRule="auto"/>
            <w:ind w:right="-143"/>
            <w:rPr>
              <w:rFonts w:ascii="Calibri" w:hAnsi="Calibri" w:cs="Calibri"/>
              <w:b/>
              <w:bCs/>
              <w:sz w:val="14"/>
              <w:szCs w:val="14"/>
              <w:lang w:eastAsia="en-US"/>
            </w:rPr>
          </w:pPr>
          <w:r>
            <w:rPr>
              <w:rFonts w:ascii="Calibri" w:hAnsi="Calibri" w:cs="Calibri"/>
              <w:sz w:val="18"/>
              <w:lang w:eastAsia="en-US"/>
            </w:rPr>
            <w:t>Cod</w:t>
          </w:r>
          <w:r>
            <w:rPr>
              <w:rFonts w:ascii="Calibri" w:hAnsi="Calibri" w:cs="Calibri"/>
              <w:sz w:val="14"/>
              <w:szCs w:val="16"/>
              <w:lang w:eastAsia="en-US"/>
            </w:rPr>
            <w:t xml:space="preserve">.: </w:t>
          </w:r>
          <w:r>
            <w:rPr>
              <w:rFonts w:ascii="Calibri" w:hAnsi="Calibri" w:cs="Calibri"/>
              <w:b/>
              <w:bCs/>
              <w:noProof/>
              <w:spacing w:val="-4"/>
              <w:sz w:val="18"/>
              <w:szCs w:val="18"/>
              <w:lang w:eastAsia="en-US"/>
            </w:rPr>
            <w:t>D</w:t>
          </w:r>
          <w:r>
            <w:rPr>
              <w:rFonts w:ascii="Calibri" w:hAnsi="Calibri" w:cs="Calibri"/>
              <w:b/>
              <w:bCs/>
              <w:noProof/>
              <w:spacing w:val="-4"/>
              <w:sz w:val="18"/>
              <w:szCs w:val="18"/>
              <w:lang w:eastAsia="en-US"/>
            </w:rPr>
            <w:t xml:space="preserve"> 16.0</w:t>
          </w:r>
          <w:r>
            <w:rPr>
              <w:rFonts w:ascii="Calibri" w:hAnsi="Calibri" w:cs="Calibri"/>
              <w:b/>
              <w:bCs/>
              <w:noProof/>
              <w:spacing w:val="-4"/>
              <w:sz w:val="18"/>
              <w:szCs w:val="18"/>
              <w:lang w:eastAsia="en-US"/>
            </w:rPr>
            <w:t>2</w:t>
          </w:r>
        </w:p>
        <w:p w14:paraId="4605B87C" w14:textId="77777777" w:rsidR="008B6F62" w:rsidRDefault="008B6F62" w:rsidP="008B6F62">
          <w:pPr>
            <w:spacing w:after="60" w:line="256" w:lineRule="auto"/>
            <w:ind w:right="-143"/>
            <w:rPr>
              <w:rFonts w:ascii="Calibri" w:hAnsi="Calibri" w:cs="Calibri"/>
              <w:sz w:val="18"/>
              <w:lang w:eastAsia="en-US"/>
            </w:rPr>
          </w:pPr>
          <w:r>
            <w:rPr>
              <w:rFonts w:ascii="Calibri" w:hAnsi="Calibri" w:cs="Calibri"/>
              <w:sz w:val="18"/>
              <w:lang w:eastAsia="en-US"/>
            </w:rPr>
            <w:t>Rev.: 0</w:t>
          </w:r>
          <w:r>
            <w:rPr>
              <w:rFonts w:ascii="Calibri" w:hAnsi="Calibri" w:cs="Calibri"/>
              <w:noProof/>
              <w:sz w:val="18"/>
              <w:szCs w:val="18"/>
              <w:lang w:eastAsia="en-US"/>
            </w:rPr>
            <w:t>1</w:t>
          </w:r>
        </w:p>
        <w:p w14:paraId="648355B8" w14:textId="77777777" w:rsidR="008B6F62" w:rsidRDefault="008B6F62" w:rsidP="008B6F62">
          <w:pPr>
            <w:spacing w:after="60" w:line="256" w:lineRule="auto"/>
            <w:ind w:right="-143"/>
            <w:rPr>
              <w:rFonts w:ascii="Calibri" w:hAnsi="Calibri" w:cs="Calibri"/>
              <w:noProof/>
              <w:sz w:val="18"/>
              <w:szCs w:val="18"/>
              <w:lang w:eastAsia="en-US"/>
            </w:rPr>
          </w:pPr>
          <w:r>
            <w:rPr>
              <w:rFonts w:ascii="Calibri" w:hAnsi="Calibri" w:cs="Calibri"/>
              <w:sz w:val="18"/>
              <w:lang w:eastAsia="en-US"/>
            </w:rPr>
            <w:t xml:space="preserve">Data: </w:t>
          </w:r>
          <w:r>
            <w:rPr>
              <w:rFonts w:ascii="Calibri" w:hAnsi="Calibri" w:cs="Calibri"/>
              <w:noProof/>
              <w:sz w:val="18"/>
              <w:szCs w:val="18"/>
              <w:lang w:eastAsia="en-US"/>
            </w:rPr>
            <w:t>19/06/2023</w:t>
          </w:r>
        </w:p>
        <w:p w14:paraId="1D7C6A88" w14:textId="77777777" w:rsidR="008B6F62" w:rsidRDefault="008B6F62" w:rsidP="008B6F62">
          <w:pPr>
            <w:spacing w:after="60" w:line="256" w:lineRule="auto"/>
            <w:ind w:right="-143"/>
            <w:rPr>
              <w:rFonts w:ascii="Calibri" w:hAnsi="Calibri" w:cs="Calibri"/>
              <w:sz w:val="18"/>
              <w:lang w:eastAsia="en-US"/>
            </w:rPr>
          </w:pPr>
          <w:r>
            <w:rPr>
              <w:rFonts w:ascii="Calibri" w:hAnsi="Calibri" w:cs="Calibri"/>
              <w:sz w:val="18"/>
              <w:lang w:eastAsia="en-US"/>
            </w:rPr>
            <w:t>Emesso da: Elsa Liga</w:t>
          </w:r>
        </w:p>
        <w:p w14:paraId="490FB275" w14:textId="77777777" w:rsidR="008B6F62" w:rsidRDefault="008B6F62" w:rsidP="008B6F62">
          <w:pPr>
            <w:spacing w:after="60" w:line="256" w:lineRule="auto"/>
            <w:ind w:right="-143"/>
            <w:rPr>
              <w:rFonts w:ascii="Calibri" w:hAnsi="Calibri" w:cs="Calibri"/>
              <w:sz w:val="18"/>
              <w:lang w:eastAsia="en-US"/>
            </w:rPr>
          </w:pPr>
          <w:r>
            <w:rPr>
              <w:rFonts w:ascii="Calibri" w:hAnsi="Calibri" w:cs="Calibri"/>
              <w:sz w:val="18"/>
              <w:lang w:eastAsia="en-US"/>
            </w:rPr>
            <w:t>Approvato da: Salvatore Rizzo</w:t>
          </w:r>
        </w:p>
        <w:p w14:paraId="7A3DFE2E" w14:textId="77777777" w:rsidR="008B6F62" w:rsidRDefault="008B6F62" w:rsidP="008B6F62">
          <w:pPr>
            <w:spacing w:after="60" w:line="256" w:lineRule="auto"/>
            <w:ind w:right="-143"/>
            <w:rPr>
              <w:rFonts w:ascii="Calibri" w:hAnsi="Calibri" w:cs="Calibri"/>
              <w:sz w:val="18"/>
              <w:lang w:eastAsia="en-US"/>
            </w:rPr>
          </w:pPr>
          <w:r>
            <w:rPr>
              <w:rFonts w:ascii="Calibri" w:hAnsi="Calibri" w:cs="Calibri"/>
              <w:sz w:val="18"/>
              <w:lang w:eastAsia="en-US"/>
            </w:rPr>
            <w:t>Motivo revisione: Aggiornamento</w:t>
          </w:r>
        </w:p>
        <w:p w14:paraId="374D1616" w14:textId="77777777" w:rsidR="008B6F62" w:rsidRDefault="008B6F62" w:rsidP="008B6F62">
          <w:pPr>
            <w:spacing w:line="256" w:lineRule="auto"/>
            <w:rPr>
              <w:rFonts w:ascii="Verdana" w:hAnsi="Verdana"/>
              <w:lang w:eastAsia="en-US"/>
            </w:rPr>
          </w:pPr>
          <w:r>
            <w:rPr>
              <w:rFonts w:ascii="Calibri" w:hAnsi="Calibri" w:cs="Calibri"/>
              <w:sz w:val="18"/>
              <w:lang w:eastAsia="en-US"/>
            </w:rPr>
            <w:t xml:space="preserve">Pag. </w:t>
          </w:r>
          <w:r>
            <w:rPr>
              <w:rStyle w:val="Numeropagina"/>
              <w:rFonts w:ascii="Calibri" w:hAnsi="Calibri" w:cs="Calibri"/>
              <w:b/>
              <w:sz w:val="18"/>
              <w:lang w:eastAsia="en-US"/>
            </w:rPr>
            <w:fldChar w:fldCharType="begin"/>
          </w:r>
          <w:r>
            <w:rPr>
              <w:rStyle w:val="Numeropagina"/>
              <w:rFonts w:ascii="Calibri" w:hAnsi="Calibri" w:cs="Calibri"/>
              <w:b/>
              <w:sz w:val="18"/>
              <w:lang w:eastAsia="en-US"/>
            </w:rPr>
            <w:instrText xml:space="preserve"> PAGE </w:instrText>
          </w:r>
          <w:r>
            <w:rPr>
              <w:rStyle w:val="Numeropagina"/>
              <w:rFonts w:ascii="Calibri" w:hAnsi="Calibri" w:cs="Calibri"/>
              <w:b/>
              <w:sz w:val="18"/>
              <w:lang w:eastAsia="en-US"/>
            </w:rPr>
            <w:fldChar w:fldCharType="separate"/>
          </w:r>
          <w:r>
            <w:rPr>
              <w:rStyle w:val="Numeropagina"/>
              <w:rFonts w:ascii="Calibri" w:hAnsi="Calibri" w:cs="Calibri"/>
              <w:b/>
              <w:sz w:val="18"/>
              <w:lang w:eastAsia="en-US"/>
            </w:rPr>
            <w:t>1</w:t>
          </w:r>
          <w:r>
            <w:rPr>
              <w:rStyle w:val="Numeropagina"/>
              <w:rFonts w:ascii="Calibri" w:hAnsi="Calibri" w:cs="Calibri"/>
              <w:b/>
              <w:sz w:val="18"/>
              <w:lang w:eastAsia="en-US"/>
            </w:rPr>
            <w:fldChar w:fldCharType="end"/>
          </w:r>
          <w:r>
            <w:rPr>
              <w:rStyle w:val="Numeropagina"/>
              <w:rFonts w:ascii="Calibri" w:hAnsi="Calibri" w:cs="Calibri"/>
              <w:b/>
              <w:sz w:val="18"/>
              <w:lang w:eastAsia="en-US"/>
            </w:rPr>
            <w:t xml:space="preserve"> di </w:t>
          </w:r>
          <w:r>
            <w:rPr>
              <w:rStyle w:val="Numeropagina"/>
              <w:rFonts w:ascii="Calibri" w:hAnsi="Calibri" w:cs="Calibri"/>
              <w:b/>
              <w:noProof/>
              <w:sz w:val="18"/>
              <w:lang w:eastAsia="en-US"/>
            </w:rPr>
            <w:fldChar w:fldCharType="begin"/>
          </w:r>
          <w:r>
            <w:rPr>
              <w:rStyle w:val="Numeropagina"/>
              <w:rFonts w:ascii="Calibri" w:hAnsi="Calibri" w:cs="Calibri"/>
              <w:b/>
              <w:noProof/>
              <w:sz w:val="18"/>
              <w:lang w:eastAsia="en-US"/>
            </w:rPr>
            <w:instrText xml:space="preserve"> NUMPAGES   \* MERGEFORMAT </w:instrText>
          </w:r>
          <w:r>
            <w:rPr>
              <w:rStyle w:val="Numeropagina"/>
              <w:rFonts w:ascii="Calibri" w:hAnsi="Calibri" w:cs="Calibri"/>
              <w:b/>
              <w:noProof/>
              <w:sz w:val="18"/>
              <w:lang w:eastAsia="en-US"/>
            </w:rPr>
            <w:fldChar w:fldCharType="separate"/>
          </w:r>
          <w:r>
            <w:rPr>
              <w:rStyle w:val="Numeropagina"/>
              <w:rFonts w:ascii="Calibri" w:hAnsi="Calibri" w:cs="Calibri"/>
              <w:b/>
              <w:noProof/>
              <w:sz w:val="18"/>
              <w:lang w:eastAsia="en-US"/>
            </w:rPr>
            <w:t>2</w:t>
          </w:r>
          <w:r>
            <w:rPr>
              <w:rStyle w:val="Numeropagina"/>
              <w:rFonts w:ascii="Calibri" w:hAnsi="Calibri" w:cs="Calibri"/>
              <w:b/>
              <w:sz w:val="18"/>
              <w:lang w:eastAsia="en-US"/>
            </w:rPr>
            <w:fldChar w:fldCharType="end"/>
          </w:r>
        </w:p>
      </w:tc>
    </w:tr>
  </w:tbl>
  <w:p w14:paraId="74578C9E" w14:textId="77777777" w:rsidR="008B6F62" w:rsidRDefault="008B6F6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91B1C"/>
    <w:multiLevelType w:val="hybridMultilevel"/>
    <w:tmpl w:val="988E23C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D4D6778"/>
    <w:multiLevelType w:val="hybridMultilevel"/>
    <w:tmpl w:val="828CA3D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F0D4651"/>
    <w:multiLevelType w:val="multilevel"/>
    <w:tmpl w:val="CC8E2188"/>
    <w:lvl w:ilvl="0">
      <w:start w:val="1"/>
      <w:numFmt w:val="decimal"/>
      <w:lvlText w:val="%1."/>
      <w:lvlJc w:val="left"/>
      <w:pPr>
        <w:tabs>
          <w:tab w:val="num" w:pos="786"/>
        </w:tabs>
        <w:ind w:left="786" w:hanging="360"/>
      </w:pPr>
      <w:rPr>
        <w:rFonts w:hint="default"/>
      </w:rPr>
    </w:lvl>
    <w:lvl w:ilvl="1">
      <w:start w:val="2"/>
      <w:numFmt w:val="decimal"/>
      <w:isLgl/>
      <w:lvlText w:val="%1.%2"/>
      <w:lvlJc w:val="left"/>
      <w:pPr>
        <w:tabs>
          <w:tab w:val="num" w:pos="816"/>
        </w:tabs>
        <w:ind w:left="816" w:hanging="390"/>
      </w:pPr>
      <w:rPr>
        <w:rFonts w:hint="default"/>
      </w:rPr>
    </w:lvl>
    <w:lvl w:ilvl="2">
      <w:start w:val="1"/>
      <w:numFmt w:val="decimal"/>
      <w:isLgl/>
      <w:lvlText w:val="%1.%2.%3"/>
      <w:lvlJc w:val="left"/>
      <w:pPr>
        <w:tabs>
          <w:tab w:val="num" w:pos="1146"/>
        </w:tabs>
        <w:ind w:left="1146" w:hanging="720"/>
      </w:pPr>
      <w:rPr>
        <w:rFonts w:hint="default"/>
      </w:rPr>
    </w:lvl>
    <w:lvl w:ilvl="3">
      <w:start w:val="1"/>
      <w:numFmt w:val="decimal"/>
      <w:isLgl/>
      <w:lvlText w:val="%1.%2.%3.%4"/>
      <w:lvlJc w:val="left"/>
      <w:pPr>
        <w:tabs>
          <w:tab w:val="num" w:pos="1146"/>
        </w:tabs>
        <w:ind w:left="1146" w:hanging="72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506"/>
        </w:tabs>
        <w:ind w:left="1506" w:hanging="108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1866"/>
        </w:tabs>
        <w:ind w:left="1866" w:hanging="144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3" w15:restartNumberingAfterBreak="0">
    <w:nsid w:val="796B5134"/>
    <w:multiLevelType w:val="hybridMultilevel"/>
    <w:tmpl w:val="98B84A3E"/>
    <w:lvl w:ilvl="0" w:tplc="DA2A1504">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51041499">
    <w:abstractNumId w:val="2"/>
  </w:num>
  <w:num w:numId="2" w16cid:durableId="1631668040">
    <w:abstractNumId w:val="0"/>
  </w:num>
  <w:num w:numId="3" w16cid:durableId="527522359">
    <w:abstractNumId w:val="1"/>
  </w:num>
  <w:num w:numId="4" w16cid:durableId="1275140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CCB"/>
    <w:rsid w:val="00007ED6"/>
    <w:rsid w:val="00024559"/>
    <w:rsid w:val="00036C41"/>
    <w:rsid w:val="00037D70"/>
    <w:rsid w:val="00047543"/>
    <w:rsid w:val="00050266"/>
    <w:rsid w:val="00052685"/>
    <w:rsid w:val="000570AA"/>
    <w:rsid w:val="0006296F"/>
    <w:rsid w:val="00065893"/>
    <w:rsid w:val="0006606F"/>
    <w:rsid w:val="00071393"/>
    <w:rsid w:val="0008076C"/>
    <w:rsid w:val="0008149F"/>
    <w:rsid w:val="00081C45"/>
    <w:rsid w:val="000A4125"/>
    <w:rsid w:val="000A6AEB"/>
    <w:rsid w:val="000B2AC1"/>
    <w:rsid w:val="000C1A3F"/>
    <w:rsid w:val="000C7A24"/>
    <w:rsid w:val="000D442A"/>
    <w:rsid w:val="000D4798"/>
    <w:rsid w:val="000F30D1"/>
    <w:rsid w:val="000F3E4D"/>
    <w:rsid w:val="000F5AF1"/>
    <w:rsid w:val="00103689"/>
    <w:rsid w:val="00104DBF"/>
    <w:rsid w:val="00123B72"/>
    <w:rsid w:val="00131DD7"/>
    <w:rsid w:val="00135105"/>
    <w:rsid w:val="00141964"/>
    <w:rsid w:val="00153EFB"/>
    <w:rsid w:val="00170414"/>
    <w:rsid w:val="00173CB5"/>
    <w:rsid w:val="00182C83"/>
    <w:rsid w:val="001966E1"/>
    <w:rsid w:val="001A05E8"/>
    <w:rsid w:val="001A085B"/>
    <w:rsid w:val="001A5304"/>
    <w:rsid w:val="001C308F"/>
    <w:rsid w:val="001D00E3"/>
    <w:rsid w:val="001D15E4"/>
    <w:rsid w:val="001F2405"/>
    <w:rsid w:val="00215709"/>
    <w:rsid w:val="00222954"/>
    <w:rsid w:val="00223CCB"/>
    <w:rsid w:val="00223E2E"/>
    <w:rsid w:val="002321E8"/>
    <w:rsid w:val="0025054F"/>
    <w:rsid w:val="00272BCA"/>
    <w:rsid w:val="00273D6C"/>
    <w:rsid w:val="0027713F"/>
    <w:rsid w:val="00281AF1"/>
    <w:rsid w:val="00282E57"/>
    <w:rsid w:val="002A736C"/>
    <w:rsid w:val="002B3C41"/>
    <w:rsid w:val="002C0C43"/>
    <w:rsid w:val="002C1E7E"/>
    <w:rsid w:val="002C44B8"/>
    <w:rsid w:val="002D2634"/>
    <w:rsid w:val="002D6327"/>
    <w:rsid w:val="002E2DE0"/>
    <w:rsid w:val="00303D92"/>
    <w:rsid w:val="00304E39"/>
    <w:rsid w:val="00312237"/>
    <w:rsid w:val="00320DD8"/>
    <w:rsid w:val="003243DC"/>
    <w:rsid w:val="00334B8B"/>
    <w:rsid w:val="00341C16"/>
    <w:rsid w:val="00366F89"/>
    <w:rsid w:val="00374F35"/>
    <w:rsid w:val="003764BC"/>
    <w:rsid w:val="0037693E"/>
    <w:rsid w:val="003813B4"/>
    <w:rsid w:val="003947A9"/>
    <w:rsid w:val="00397F21"/>
    <w:rsid w:val="003A093E"/>
    <w:rsid w:val="003A16E5"/>
    <w:rsid w:val="003A286B"/>
    <w:rsid w:val="003A4E9C"/>
    <w:rsid w:val="003A500C"/>
    <w:rsid w:val="003A5842"/>
    <w:rsid w:val="003B2821"/>
    <w:rsid w:val="003B5800"/>
    <w:rsid w:val="003C01D0"/>
    <w:rsid w:val="003C2E4D"/>
    <w:rsid w:val="003C7E9A"/>
    <w:rsid w:val="003D3F40"/>
    <w:rsid w:val="003E504C"/>
    <w:rsid w:val="003E5622"/>
    <w:rsid w:val="00411EA9"/>
    <w:rsid w:val="00414C5D"/>
    <w:rsid w:val="00416370"/>
    <w:rsid w:val="004362E7"/>
    <w:rsid w:val="00442CEB"/>
    <w:rsid w:val="00464CDF"/>
    <w:rsid w:val="00472B4F"/>
    <w:rsid w:val="0047395A"/>
    <w:rsid w:val="00476ADE"/>
    <w:rsid w:val="004A7ECF"/>
    <w:rsid w:val="004B61A3"/>
    <w:rsid w:val="004C504B"/>
    <w:rsid w:val="004E278F"/>
    <w:rsid w:val="004E526C"/>
    <w:rsid w:val="004F221D"/>
    <w:rsid w:val="004F608A"/>
    <w:rsid w:val="00514FA2"/>
    <w:rsid w:val="00530C71"/>
    <w:rsid w:val="00535DAA"/>
    <w:rsid w:val="00536C88"/>
    <w:rsid w:val="00546BA7"/>
    <w:rsid w:val="0056177C"/>
    <w:rsid w:val="00564C01"/>
    <w:rsid w:val="005939CF"/>
    <w:rsid w:val="005A2EA3"/>
    <w:rsid w:val="005A61D3"/>
    <w:rsid w:val="005B74BB"/>
    <w:rsid w:val="005C7ADF"/>
    <w:rsid w:val="005D1CE5"/>
    <w:rsid w:val="005D3E67"/>
    <w:rsid w:val="005D44D1"/>
    <w:rsid w:val="005E15DD"/>
    <w:rsid w:val="005F3725"/>
    <w:rsid w:val="005F69CD"/>
    <w:rsid w:val="00601714"/>
    <w:rsid w:val="00604515"/>
    <w:rsid w:val="00614979"/>
    <w:rsid w:val="006168CE"/>
    <w:rsid w:val="006212A8"/>
    <w:rsid w:val="00623B13"/>
    <w:rsid w:val="00623F7D"/>
    <w:rsid w:val="00624032"/>
    <w:rsid w:val="00633861"/>
    <w:rsid w:val="00652F52"/>
    <w:rsid w:val="006727FE"/>
    <w:rsid w:val="0067631C"/>
    <w:rsid w:val="00676E76"/>
    <w:rsid w:val="00696BFD"/>
    <w:rsid w:val="006A5F93"/>
    <w:rsid w:val="006C1ECA"/>
    <w:rsid w:val="006C218D"/>
    <w:rsid w:val="006C233D"/>
    <w:rsid w:val="006C4FD7"/>
    <w:rsid w:val="006E0325"/>
    <w:rsid w:val="006E6872"/>
    <w:rsid w:val="006E775B"/>
    <w:rsid w:val="006F064A"/>
    <w:rsid w:val="006F22C3"/>
    <w:rsid w:val="006F73E0"/>
    <w:rsid w:val="00705912"/>
    <w:rsid w:val="00711D77"/>
    <w:rsid w:val="007407FB"/>
    <w:rsid w:val="00751D79"/>
    <w:rsid w:val="00760293"/>
    <w:rsid w:val="007632E5"/>
    <w:rsid w:val="00784B0F"/>
    <w:rsid w:val="00784B6A"/>
    <w:rsid w:val="00790AD4"/>
    <w:rsid w:val="00796B3B"/>
    <w:rsid w:val="007B1D85"/>
    <w:rsid w:val="007C5A18"/>
    <w:rsid w:val="007D385F"/>
    <w:rsid w:val="007D5C76"/>
    <w:rsid w:val="007F1777"/>
    <w:rsid w:val="007F20B1"/>
    <w:rsid w:val="00800F41"/>
    <w:rsid w:val="00810A0A"/>
    <w:rsid w:val="00817F70"/>
    <w:rsid w:val="00837936"/>
    <w:rsid w:val="008455E1"/>
    <w:rsid w:val="008611E7"/>
    <w:rsid w:val="00866CC1"/>
    <w:rsid w:val="00873478"/>
    <w:rsid w:val="00882550"/>
    <w:rsid w:val="00884A7D"/>
    <w:rsid w:val="00893B24"/>
    <w:rsid w:val="00894ED6"/>
    <w:rsid w:val="008A4499"/>
    <w:rsid w:val="008B3AAC"/>
    <w:rsid w:val="008B6F62"/>
    <w:rsid w:val="008C2992"/>
    <w:rsid w:val="008D092E"/>
    <w:rsid w:val="008D0E22"/>
    <w:rsid w:val="008D1A72"/>
    <w:rsid w:val="008D3F50"/>
    <w:rsid w:val="008D57FA"/>
    <w:rsid w:val="008F5B4C"/>
    <w:rsid w:val="00901FB3"/>
    <w:rsid w:val="00903620"/>
    <w:rsid w:val="00907EE0"/>
    <w:rsid w:val="00910F5C"/>
    <w:rsid w:val="009151DA"/>
    <w:rsid w:val="009200AF"/>
    <w:rsid w:val="00926F33"/>
    <w:rsid w:val="00932985"/>
    <w:rsid w:val="00945104"/>
    <w:rsid w:val="0094599E"/>
    <w:rsid w:val="009470AF"/>
    <w:rsid w:val="00953656"/>
    <w:rsid w:val="00961701"/>
    <w:rsid w:val="00961FB7"/>
    <w:rsid w:val="00963123"/>
    <w:rsid w:val="0096702E"/>
    <w:rsid w:val="009730F9"/>
    <w:rsid w:val="00974E8F"/>
    <w:rsid w:val="00977FC8"/>
    <w:rsid w:val="00980E08"/>
    <w:rsid w:val="00993013"/>
    <w:rsid w:val="00994CFF"/>
    <w:rsid w:val="00997B36"/>
    <w:rsid w:val="009A022F"/>
    <w:rsid w:val="009A3E9F"/>
    <w:rsid w:val="009B290F"/>
    <w:rsid w:val="009B6E38"/>
    <w:rsid w:val="009E21E6"/>
    <w:rsid w:val="009F4909"/>
    <w:rsid w:val="009F6DB7"/>
    <w:rsid w:val="00A00390"/>
    <w:rsid w:val="00A15EE6"/>
    <w:rsid w:val="00A164FC"/>
    <w:rsid w:val="00A167FC"/>
    <w:rsid w:val="00A216ED"/>
    <w:rsid w:val="00A33ABF"/>
    <w:rsid w:val="00A35699"/>
    <w:rsid w:val="00A35C94"/>
    <w:rsid w:val="00A53AF1"/>
    <w:rsid w:val="00A84B88"/>
    <w:rsid w:val="00A85AA6"/>
    <w:rsid w:val="00A90997"/>
    <w:rsid w:val="00A94E8F"/>
    <w:rsid w:val="00A959A9"/>
    <w:rsid w:val="00A96203"/>
    <w:rsid w:val="00AA0DBB"/>
    <w:rsid w:val="00AA2182"/>
    <w:rsid w:val="00AA606C"/>
    <w:rsid w:val="00AA6866"/>
    <w:rsid w:val="00AB1134"/>
    <w:rsid w:val="00AB388C"/>
    <w:rsid w:val="00AC2831"/>
    <w:rsid w:val="00AD43C3"/>
    <w:rsid w:val="00AD79EC"/>
    <w:rsid w:val="00AE209D"/>
    <w:rsid w:val="00AE66D9"/>
    <w:rsid w:val="00AE76F2"/>
    <w:rsid w:val="00AF2753"/>
    <w:rsid w:val="00B02AF9"/>
    <w:rsid w:val="00B0515E"/>
    <w:rsid w:val="00B05B2B"/>
    <w:rsid w:val="00B263BB"/>
    <w:rsid w:val="00B40769"/>
    <w:rsid w:val="00B638EA"/>
    <w:rsid w:val="00B70D2D"/>
    <w:rsid w:val="00B7100B"/>
    <w:rsid w:val="00B77D77"/>
    <w:rsid w:val="00B87A79"/>
    <w:rsid w:val="00BA54E2"/>
    <w:rsid w:val="00BB2448"/>
    <w:rsid w:val="00BC3F4D"/>
    <w:rsid w:val="00BC4B0A"/>
    <w:rsid w:val="00BC7D5D"/>
    <w:rsid w:val="00BC7D8A"/>
    <w:rsid w:val="00BD54E2"/>
    <w:rsid w:val="00C26516"/>
    <w:rsid w:val="00C31824"/>
    <w:rsid w:val="00C6184E"/>
    <w:rsid w:val="00C723CF"/>
    <w:rsid w:val="00C83803"/>
    <w:rsid w:val="00C84037"/>
    <w:rsid w:val="00C875D2"/>
    <w:rsid w:val="00C90D96"/>
    <w:rsid w:val="00C94757"/>
    <w:rsid w:val="00CA4F3F"/>
    <w:rsid w:val="00CA732E"/>
    <w:rsid w:val="00CB370A"/>
    <w:rsid w:val="00CB4CD1"/>
    <w:rsid w:val="00CB5B97"/>
    <w:rsid w:val="00CC1D7E"/>
    <w:rsid w:val="00CC502A"/>
    <w:rsid w:val="00CC701D"/>
    <w:rsid w:val="00CD3A06"/>
    <w:rsid w:val="00CE5355"/>
    <w:rsid w:val="00CE76CB"/>
    <w:rsid w:val="00CF1209"/>
    <w:rsid w:val="00CF54CD"/>
    <w:rsid w:val="00CF6DFB"/>
    <w:rsid w:val="00D0371C"/>
    <w:rsid w:val="00D172D2"/>
    <w:rsid w:val="00D216EB"/>
    <w:rsid w:val="00D25D06"/>
    <w:rsid w:val="00D460B2"/>
    <w:rsid w:val="00D4709D"/>
    <w:rsid w:val="00D52E00"/>
    <w:rsid w:val="00D54E26"/>
    <w:rsid w:val="00D64B96"/>
    <w:rsid w:val="00D709E1"/>
    <w:rsid w:val="00D7688F"/>
    <w:rsid w:val="00D83C57"/>
    <w:rsid w:val="00D952A6"/>
    <w:rsid w:val="00DC1BF6"/>
    <w:rsid w:val="00DC26ED"/>
    <w:rsid w:val="00DD0BE1"/>
    <w:rsid w:val="00DD709D"/>
    <w:rsid w:val="00DE5E55"/>
    <w:rsid w:val="00DE72D5"/>
    <w:rsid w:val="00DF28B5"/>
    <w:rsid w:val="00E01108"/>
    <w:rsid w:val="00E014AC"/>
    <w:rsid w:val="00E06D89"/>
    <w:rsid w:val="00E11345"/>
    <w:rsid w:val="00E11746"/>
    <w:rsid w:val="00E14DA8"/>
    <w:rsid w:val="00E15838"/>
    <w:rsid w:val="00E17447"/>
    <w:rsid w:val="00E23C02"/>
    <w:rsid w:val="00E267C7"/>
    <w:rsid w:val="00E32B7C"/>
    <w:rsid w:val="00E3307C"/>
    <w:rsid w:val="00E42F74"/>
    <w:rsid w:val="00E6716F"/>
    <w:rsid w:val="00E72384"/>
    <w:rsid w:val="00E77D1A"/>
    <w:rsid w:val="00E874BF"/>
    <w:rsid w:val="00E87FB3"/>
    <w:rsid w:val="00E90F32"/>
    <w:rsid w:val="00E9244C"/>
    <w:rsid w:val="00EA4BAF"/>
    <w:rsid w:val="00EB00DB"/>
    <w:rsid w:val="00EC4470"/>
    <w:rsid w:val="00EC511C"/>
    <w:rsid w:val="00ED2C86"/>
    <w:rsid w:val="00ED334C"/>
    <w:rsid w:val="00ED4A61"/>
    <w:rsid w:val="00ED66C8"/>
    <w:rsid w:val="00EE0598"/>
    <w:rsid w:val="00EE29CC"/>
    <w:rsid w:val="00EE3FF4"/>
    <w:rsid w:val="00EE7D47"/>
    <w:rsid w:val="00EF4EED"/>
    <w:rsid w:val="00F20725"/>
    <w:rsid w:val="00F236A7"/>
    <w:rsid w:val="00F36F15"/>
    <w:rsid w:val="00F55F1F"/>
    <w:rsid w:val="00F67BE2"/>
    <w:rsid w:val="00F712DF"/>
    <w:rsid w:val="00F7488C"/>
    <w:rsid w:val="00F8446B"/>
    <w:rsid w:val="00F957E7"/>
    <w:rsid w:val="00FA0E5D"/>
    <w:rsid w:val="00FA3655"/>
    <w:rsid w:val="00FA5F30"/>
    <w:rsid w:val="00FA76BB"/>
    <w:rsid w:val="00FB0CB0"/>
    <w:rsid w:val="00FB1ED6"/>
    <w:rsid w:val="00FB7297"/>
    <w:rsid w:val="00FC2FAD"/>
    <w:rsid w:val="00FC3A5A"/>
    <w:rsid w:val="00FD2182"/>
    <w:rsid w:val="00FE0152"/>
    <w:rsid w:val="00FE372C"/>
    <w:rsid w:val="00FE659D"/>
    <w:rsid w:val="00FE75BA"/>
    <w:rsid w:val="00FF47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462B11A"/>
  <w15:docId w15:val="{F879A492-2997-4D3A-9441-F691947B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23CCB"/>
    <w:pPr>
      <w:spacing w:after="0" w:line="240" w:lineRule="auto"/>
    </w:pPr>
    <w:rPr>
      <w:rFonts w:ascii="Times New Roman" w:eastAsia="Times New Roman" w:hAnsi="Times New Roman" w:cs="Times New Roman"/>
      <w:sz w:val="24"/>
      <w:szCs w:val="24"/>
      <w:lang w:eastAsia="it-IT"/>
    </w:rPr>
  </w:style>
  <w:style w:type="paragraph" w:styleId="Titolo1">
    <w:name w:val="heading 1"/>
    <w:basedOn w:val="Normale"/>
    <w:next w:val="Normale"/>
    <w:link w:val="Titolo1Carattere"/>
    <w:qFormat/>
    <w:rsid w:val="00223CCB"/>
    <w:pPr>
      <w:keepNext/>
      <w:spacing w:before="240" w:after="60"/>
      <w:outlineLvl w:val="0"/>
    </w:pPr>
    <w:rPr>
      <w:rFonts w:ascii="Arial" w:hAnsi="Arial" w:cs="Arial"/>
      <w:b/>
      <w:bCs/>
      <w:kern w:val="32"/>
      <w:sz w:val="32"/>
      <w:szCs w:val="32"/>
    </w:rPr>
  </w:style>
  <w:style w:type="paragraph" w:styleId="Titolo5">
    <w:name w:val="heading 5"/>
    <w:basedOn w:val="Normale"/>
    <w:next w:val="Normale"/>
    <w:link w:val="Titolo5Carattere"/>
    <w:uiPriority w:val="9"/>
    <w:semiHidden/>
    <w:unhideWhenUsed/>
    <w:qFormat/>
    <w:rsid w:val="008B6F62"/>
    <w:pPr>
      <w:keepNext/>
      <w:keepLines/>
      <w:spacing w:before="40"/>
      <w:outlineLvl w:val="4"/>
    </w:pPr>
    <w:rPr>
      <w:rFonts w:asciiTheme="majorHAnsi" w:eastAsiaTheme="majorEastAsia" w:hAnsiTheme="majorHAnsi" w:cstheme="majorBidi"/>
      <w:color w:val="365F9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nhideWhenUsed/>
    <w:rsid w:val="00223CCB"/>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223CCB"/>
  </w:style>
  <w:style w:type="table" w:styleId="Grigliatabella">
    <w:name w:val="Table Grid"/>
    <w:basedOn w:val="Tabellanormale"/>
    <w:uiPriority w:val="59"/>
    <w:rsid w:val="00223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nhideWhenUsed/>
    <w:rsid w:val="00223CCB"/>
    <w:pPr>
      <w:tabs>
        <w:tab w:val="center" w:pos="4819"/>
        <w:tab w:val="right" w:pos="9638"/>
      </w:tabs>
    </w:pPr>
  </w:style>
  <w:style w:type="character" w:customStyle="1" w:styleId="PidipaginaCarattere">
    <w:name w:val="Piè di pagina Carattere"/>
    <w:basedOn w:val="Carpredefinitoparagrafo"/>
    <w:link w:val="Pidipagina"/>
    <w:rsid w:val="00223CCB"/>
  </w:style>
  <w:style w:type="character" w:styleId="Numeropagina">
    <w:name w:val="page number"/>
    <w:basedOn w:val="Carpredefinitoparagrafo"/>
    <w:rsid w:val="00223CCB"/>
  </w:style>
  <w:style w:type="character" w:customStyle="1" w:styleId="Titolo1Carattere">
    <w:name w:val="Titolo 1 Carattere"/>
    <w:basedOn w:val="Carpredefinitoparagrafo"/>
    <w:link w:val="Titolo1"/>
    <w:rsid w:val="00223CCB"/>
    <w:rPr>
      <w:rFonts w:ascii="Arial" w:eastAsia="Times New Roman" w:hAnsi="Arial" w:cs="Arial"/>
      <w:b/>
      <w:bCs/>
      <w:kern w:val="32"/>
      <w:sz w:val="32"/>
      <w:szCs w:val="32"/>
      <w:lang w:eastAsia="it-IT"/>
    </w:rPr>
  </w:style>
  <w:style w:type="paragraph" w:customStyle="1" w:styleId="Default">
    <w:name w:val="Default"/>
    <w:rsid w:val="00223CCB"/>
    <w:pPr>
      <w:widowControl w:val="0"/>
      <w:autoSpaceDE w:val="0"/>
      <w:autoSpaceDN w:val="0"/>
      <w:adjustRightInd w:val="0"/>
      <w:spacing w:after="0" w:line="240" w:lineRule="auto"/>
    </w:pPr>
    <w:rPr>
      <w:rFonts w:ascii="Helvetica" w:eastAsia="Times New Roman" w:hAnsi="Helvetica" w:cs="Helvetica"/>
      <w:color w:val="000000"/>
      <w:sz w:val="24"/>
      <w:szCs w:val="24"/>
      <w:lang w:eastAsia="it-IT"/>
    </w:rPr>
  </w:style>
  <w:style w:type="paragraph" w:styleId="Paragrafoelenco">
    <w:name w:val="List Paragraph"/>
    <w:basedOn w:val="Normale"/>
    <w:uiPriority w:val="34"/>
    <w:qFormat/>
    <w:rsid w:val="00223CCB"/>
    <w:pPr>
      <w:spacing w:after="200" w:line="276" w:lineRule="auto"/>
      <w:ind w:left="720"/>
      <w:contextualSpacing/>
    </w:pPr>
    <w:rPr>
      <w:rFonts w:ascii="Calibri" w:eastAsia="Calibri" w:hAnsi="Calibri"/>
      <w:sz w:val="22"/>
      <w:szCs w:val="22"/>
      <w:lang w:eastAsia="en-US"/>
    </w:rPr>
  </w:style>
  <w:style w:type="character" w:customStyle="1" w:styleId="Titolo5Carattere">
    <w:name w:val="Titolo 5 Carattere"/>
    <w:basedOn w:val="Carpredefinitoparagrafo"/>
    <w:link w:val="Titolo5"/>
    <w:uiPriority w:val="9"/>
    <w:semiHidden/>
    <w:rsid w:val="008B6F62"/>
    <w:rPr>
      <w:rFonts w:asciiTheme="majorHAnsi" w:eastAsiaTheme="majorEastAsia" w:hAnsiTheme="majorHAnsi" w:cstheme="majorBidi"/>
      <w:color w:val="365F91" w:themeColor="accent1" w:themeShade="B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585375">
      <w:bodyDiv w:val="1"/>
      <w:marLeft w:val="0"/>
      <w:marRight w:val="0"/>
      <w:marTop w:val="0"/>
      <w:marBottom w:val="0"/>
      <w:divBdr>
        <w:top w:val="none" w:sz="0" w:space="0" w:color="auto"/>
        <w:left w:val="none" w:sz="0" w:space="0" w:color="auto"/>
        <w:bottom w:val="none" w:sz="0" w:space="0" w:color="auto"/>
        <w:right w:val="none" w:sz="0" w:space="0" w:color="auto"/>
      </w:divBdr>
    </w:div>
    <w:div w:id="141158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7</Pages>
  <Words>1303</Words>
  <Characters>7431</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Giuseppe</dc:creator>
  <cp:lastModifiedBy>Qualita</cp:lastModifiedBy>
  <cp:revision>9</cp:revision>
  <cp:lastPrinted>2022-11-03T07:25:00Z</cp:lastPrinted>
  <dcterms:created xsi:type="dcterms:W3CDTF">2022-11-03T07:25:00Z</dcterms:created>
  <dcterms:modified xsi:type="dcterms:W3CDTF">2023-06-19T12:38:00Z</dcterms:modified>
</cp:coreProperties>
</file>