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D26CDA" w14:textId="72BFF972" w:rsidR="00D15873" w:rsidRPr="003D6CEB" w:rsidRDefault="00D15873" w:rsidP="003D6CEB">
      <w:pPr>
        <w:pStyle w:val="Titolo2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FLUSSO OPERATIVO</w:t>
      </w:r>
      <w:r w:rsidR="00C1141D" w:rsidRPr="003D6CEB">
        <w:rPr>
          <w:rFonts w:asciiTheme="minorHAnsi" w:hAnsiTheme="minorHAnsi" w:cstheme="minorHAnsi"/>
          <w:sz w:val="22"/>
          <w:szCs w:val="22"/>
        </w:rPr>
        <w:t xml:space="preserve"> DELLE ATTIVIT</w:t>
      </w:r>
      <w:r w:rsidR="00571478" w:rsidRPr="003D6CEB">
        <w:rPr>
          <w:rFonts w:asciiTheme="minorHAnsi" w:hAnsiTheme="minorHAnsi" w:cstheme="minorHAnsi"/>
          <w:sz w:val="22"/>
          <w:szCs w:val="22"/>
        </w:rPr>
        <w:t>À</w:t>
      </w:r>
      <w:r w:rsidR="00C1141D" w:rsidRPr="003D6CEB">
        <w:rPr>
          <w:rFonts w:asciiTheme="minorHAnsi" w:hAnsiTheme="minorHAnsi" w:cstheme="minorHAnsi"/>
          <w:sz w:val="22"/>
          <w:szCs w:val="22"/>
        </w:rPr>
        <w:t xml:space="preserve"> PRELIMINARI</w:t>
      </w:r>
    </w:p>
    <w:p w14:paraId="48A6C528" w14:textId="47B556F1" w:rsidR="007028C8" w:rsidRPr="003D6CEB" w:rsidRDefault="007028C8" w:rsidP="007028C8">
      <w:pPr>
        <w:spacing w:line="276" w:lineRule="auto"/>
        <w:ind w:left="-850" w:right="-567" w:hanging="1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3D6CEB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Non è permesso l’uso di materiali contenenti clorina (quale il PVC) per l’imballaggio di alimenti Demeter. </w:t>
      </w:r>
      <w:r w:rsidR="00571478" w:rsidRPr="003D6CEB">
        <w:rPr>
          <w:rFonts w:asciiTheme="minorHAnsi" w:hAnsiTheme="minorHAnsi" w:cstheme="minorHAnsi"/>
          <w:b/>
          <w:color w:val="FF0000"/>
          <w:sz w:val="22"/>
          <w:szCs w:val="22"/>
        </w:rPr>
        <w:t>È</w:t>
      </w:r>
      <w:r w:rsidRPr="003D6CEB">
        <w:rPr>
          <w:rFonts w:asciiTheme="minorHAnsi" w:hAnsiTheme="minorHAnsi" w:cstheme="minorHAnsi"/>
          <w:b/>
          <w:color w:val="FF0000"/>
          <w:sz w:val="22"/>
          <w:szCs w:val="22"/>
        </w:rPr>
        <w:t xml:space="preserve"> da evitare l’uso di alluminio.</w:t>
      </w:r>
    </w:p>
    <w:p w14:paraId="40E660D4" w14:textId="77777777" w:rsidR="007028C8" w:rsidRPr="003D6CEB" w:rsidRDefault="007028C8" w:rsidP="007028C8">
      <w:pPr>
        <w:spacing w:line="276" w:lineRule="auto"/>
        <w:ind w:left="-850" w:right="-567" w:hanging="1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611D81ED" w14:textId="77777777" w:rsidR="00D15873" w:rsidRPr="003D6CEB" w:rsidRDefault="00D15873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Preparazione dei fusti e dei fustini</w:t>
      </w:r>
    </w:p>
    <w:p w14:paraId="440E43EE" w14:textId="21907D5E" w:rsidR="00D15873" w:rsidRPr="003D6CEB" w:rsidRDefault="00D15873" w:rsidP="008247DE">
      <w:pPr>
        <w:spacing w:after="240"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I fusti e i fustini </w:t>
      </w:r>
      <w:r w:rsidR="002D6D31" w:rsidRPr="003D6CEB">
        <w:rPr>
          <w:rFonts w:asciiTheme="minorHAnsi" w:hAnsiTheme="minorHAnsi" w:cstheme="minorHAnsi"/>
          <w:sz w:val="22"/>
          <w:szCs w:val="22"/>
        </w:rPr>
        <w:t xml:space="preserve">(da 50 Lt.) </w:t>
      </w:r>
      <w:r w:rsidRPr="003D6CEB">
        <w:rPr>
          <w:rFonts w:asciiTheme="minorHAnsi" w:hAnsiTheme="minorHAnsi" w:cstheme="minorHAnsi"/>
          <w:sz w:val="22"/>
          <w:szCs w:val="22"/>
        </w:rPr>
        <w:t xml:space="preserve">vanno preparati con doppio sacco di </w:t>
      </w:r>
      <w:r w:rsidR="00406AF5" w:rsidRPr="003D6CEB">
        <w:rPr>
          <w:rFonts w:asciiTheme="minorHAnsi" w:hAnsiTheme="minorHAnsi" w:cstheme="minorHAnsi"/>
          <w:sz w:val="22"/>
          <w:szCs w:val="22"/>
        </w:rPr>
        <w:t>polietilene per uso alimentare</w:t>
      </w:r>
      <w:r w:rsidR="00C1141D" w:rsidRPr="003D6CEB">
        <w:rPr>
          <w:rFonts w:asciiTheme="minorHAnsi" w:hAnsiTheme="minorHAnsi" w:cstheme="minorHAnsi"/>
          <w:sz w:val="22"/>
          <w:szCs w:val="22"/>
        </w:rPr>
        <w:t xml:space="preserve"> su pedane in legno</w:t>
      </w:r>
      <w:r w:rsidRPr="003D6CEB">
        <w:rPr>
          <w:rFonts w:asciiTheme="minorHAnsi" w:hAnsiTheme="minorHAnsi" w:cstheme="minorHAnsi"/>
          <w:sz w:val="22"/>
          <w:szCs w:val="22"/>
        </w:rPr>
        <w:t>.</w:t>
      </w:r>
      <w:r w:rsidR="00406AF5" w:rsidRPr="003D6CEB">
        <w:rPr>
          <w:rFonts w:asciiTheme="minorHAnsi" w:hAnsiTheme="minorHAnsi" w:cstheme="minorHAnsi"/>
          <w:sz w:val="22"/>
          <w:szCs w:val="22"/>
        </w:rPr>
        <w:t xml:space="preserve"> </w:t>
      </w:r>
      <w:r w:rsidR="00C1141D" w:rsidRPr="003D6CEB">
        <w:rPr>
          <w:rFonts w:asciiTheme="minorHAnsi" w:hAnsiTheme="minorHAnsi" w:cstheme="minorHAnsi"/>
          <w:sz w:val="22"/>
          <w:szCs w:val="22"/>
        </w:rPr>
        <w:t>La tipologia e le misure degli imballi devono essere rispondenti all’ordine</w:t>
      </w:r>
      <w:r w:rsidR="002D6D31" w:rsidRPr="003D6CEB">
        <w:rPr>
          <w:rFonts w:asciiTheme="minorHAnsi" w:hAnsiTheme="minorHAnsi" w:cstheme="minorHAnsi"/>
          <w:sz w:val="22"/>
          <w:szCs w:val="22"/>
        </w:rPr>
        <w:t xml:space="preserve"> di produzione</w:t>
      </w:r>
      <w:r w:rsidR="00C1141D" w:rsidRPr="003D6CEB">
        <w:rPr>
          <w:rFonts w:asciiTheme="minorHAnsi" w:hAnsiTheme="minorHAnsi" w:cstheme="minorHAnsi"/>
          <w:sz w:val="22"/>
          <w:szCs w:val="22"/>
        </w:rPr>
        <w:t xml:space="preserve">. </w:t>
      </w:r>
      <w:r w:rsidR="00406AF5" w:rsidRPr="003D6CEB">
        <w:rPr>
          <w:rFonts w:asciiTheme="minorHAnsi" w:hAnsiTheme="minorHAnsi" w:cstheme="minorHAnsi"/>
          <w:sz w:val="22"/>
          <w:szCs w:val="22"/>
        </w:rPr>
        <w:t>I sacchi che vanno nello stesso fusto devono essere presi da scatole diverse in modo da ridurre a livelli accettabili il rischio di avere nello stesso fusto due sacchi</w:t>
      </w:r>
      <w:r w:rsidRPr="003D6CEB">
        <w:rPr>
          <w:rFonts w:asciiTheme="minorHAnsi" w:hAnsiTheme="minorHAnsi" w:cstheme="minorHAnsi"/>
          <w:sz w:val="22"/>
          <w:szCs w:val="22"/>
        </w:rPr>
        <w:t xml:space="preserve"> </w:t>
      </w:r>
      <w:r w:rsidR="00406AF5" w:rsidRPr="003D6CEB">
        <w:rPr>
          <w:rFonts w:asciiTheme="minorHAnsi" w:hAnsiTheme="minorHAnsi" w:cstheme="minorHAnsi"/>
          <w:sz w:val="22"/>
          <w:szCs w:val="22"/>
        </w:rPr>
        <w:t xml:space="preserve">non idonei che potrebbero generare un versamento di succo nell’imballo secondario. </w:t>
      </w:r>
      <w:r w:rsidRPr="003D6CEB">
        <w:rPr>
          <w:rFonts w:asciiTheme="minorHAnsi" w:hAnsiTheme="minorHAnsi" w:cstheme="minorHAnsi"/>
          <w:sz w:val="22"/>
          <w:szCs w:val="22"/>
        </w:rPr>
        <w:t xml:space="preserve">Nella fase di preparazione, che viene effettuata immediatamente prima del </w:t>
      </w:r>
      <w:r w:rsidR="00C1141D" w:rsidRPr="003D6CEB">
        <w:rPr>
          <w:rFonts w:asciiTheme="minorHAnsi" w:hAnsiTheme="minorHAnsi" w:cstheme="minorHAnsi"/>
          <w:sz w:val="22"/>
          <w:szCs w:val="22"/>
        </w:rPr>
        <w:t>riempimento presso il magazzino imballi</w:t>
      </w:r>
      <w:r w:rsidRPr="003D6CEB">
        <w:rPr>
          <w:rFonts w:asciiTheme="minorHAnsi" w:hAnsiTheme="minorHAnsi" w:cstheme="minorHAnsi"/>
          <w:sz w:val="22"/>
          <w:szCs w:val="22"/>
        </w:rPr>
        <w:t>, il sacco esterno viene posizionato all’interno del fusto o del fustino fino al fondo e la parte superiore è svoltata nel bordo in modo da evitare che si sposti. Il sacco interno viene inserito in quello esterno e lasciato chiuso. Immediatamente dopo il fusto o il fustino viene chiuso con l’apposito coperchio e non verrà riaperto fino al momento del riempimento.</w:t>
      </w:r>
      <w:r w:rsidR="00DA1105" w:rsidRPr="003D6CEB">
        <w:rPr>
          <w:rFonts w:asciiTheme="minorHAnsi" w:hAnsiTheme="minorHAnsi" w:cstheme="minorHAnsi"/>
          <w:sz w:val="22"/>
          <w:szCs w:val="22"/>
        </w:rPr>
        <w:t xml:space="preserve"> I fusti vengono portati direttamente dal magazzino al Reparto Prodotti Finiti.</w:t>
      </w:r>
      <w:r w:rsidR="009867FF">
        <w:rPr>
          <w:rFonts w:asciiTheme="minorHAnsi" w:hAnsiTheme="minorHAnsi" w:cstheme="minorHAnsi"/>
          <w:sz w:val="22"/>
          <w:szCs w:val="22"/>
        </w:rPr>
        <w:t xml:space="preserve"> Prima di procedere con la fase di riempimento, un operatore è adibito al controllo visivo degli imballi in ogni loro parte al fine di verificare che non ci siano anomalie e/o non conformità; solo dopo il controllo degli imballi si potrà procedere con la fase di riempimento.</w:t>
      </w:r>
    </w:p>
    <w:p w14:paraId="7250CB56" w14:textId="77777777" w:rsidR="004F3600" w:rsidRPr="003D6CEB" w:rsidRDefault="004F3600" w:rsidP="004F3600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Preparazione secchielli</w:t>
      </w:r>
      <w:r w:rsidR="00276943" w:rsidRPr="003D6CEB">
        <w:rPr>
          <w:rFonts w:asciiTheme="minorHAnsi" w:hAnsiTheme="minorHAnsi" w:cstheme="minorHAnsi"/>
          <w:b/>
          <w:sz w:val="22"/>
          <w:szCs w:val="22"/>
        </w:rPr>
        <w:t xml:space="preserve"> e bidoncini</w:t>
      </w:r>
    </w:p>
    <w:p w14:paraId="2095A631" w14:textId="77777777" w:rsidR="004F3600" w:rsidRPr="003D6CEB" w:rsidRDefault="004F3600" w:rsidP="008247DE">
      <w:pPr>
        <w:spacing w:after="240"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I secchielli </w:t>
      </w:r>
      <w:r w:rsidR="00276943" w:rsidRPr="003D6CEB">
        <w:rPr>
          <w:rFonts w:asciiTheme="minorHAnsi" w:hAnsiTheme="minorHAnsi" w:cstheme="minorHAnsi"/>
          <w:sz w:val="22"/>
          <w:szCs w:val="22"/>
        </w:rPr>
        <w:t xml:space="preserve">ed i bidoncini </w:t>
      </w:r>
      <w:r w:rsidRPr="003D6CEB">
        <w:rPr>
          <w:rFonts w:asciiTheme="minorHAnsi" w:hAnsiTheme="minorHAnsi" w:cstheme="minorHAnsi"/>
          <w:sz w:val="22"/>
          <w:szCs w:val="22"/>
        </w:rPr>
        <w:t>vengono portati direttamente dal magazzino al Reparto Prodotti Finiti avendo cura di riconfezionare eventuali rimanenze di pedane</w:t>
      </w:r>
      <w:r w:rsidR="00276943" w:rsidRPr="003D6CEB">
        <w:rPr>
          <w:rFonts w:asciiTheme="minorHAnsi" w:hAnsiTheme="minorHAnsi" w:cstheme="minorHAnsi"/>
          <w:sz w:val="22"/>
          <w:szCs w:val="22"/>
        </w:rPr>
        <w:t xml:space="preserve"> sconfezionate</w:t>
      </w:r>
      <w:r w:rsidRPr="003D6CEB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8157AB2" w14:textId="77777777" w:rsidR="008247DE" w:rsidRPr="003D6CEB" w:rsidRDefault="008247DE" w:rsidP="008247DE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Attività preliminari ed avvertenze al confezionamento</w:t>
      </w:r>
    </w:p>
    <w:p w14:paraId="5B10D0C9" w14:textId="37B2F311" w:rsidR="008247DE" w:rsidRPr="003D6CEB" w:rsidRDefault="00F603BF" w:rsidP="008247DE">
      <w:pPr>
        <w:pStyle w:val="Paragrafoelenco"/>
        <w:numPr>
          <w:ilvl w:val="0"/>
          <w:numId w:val="25"/>
        </w:numPr>
        <w:suppressAutoHyphens w:val="0"/>
        <w:autoSpaceDE/>
        <w:spacing w:after="200"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P</w:t>
      </w:r>
      <w:r w:rsidR="008247DE" w:rsidRPr="003D6CEB">
        <w:rPr>
          <w:rFonts w:asciiTheme="minorHAnsi" w:hAnsiTheme="minorHAnsi" w:cstheme="minorHAnsi"/>
          <w:sz w:val="22"/>
          <w:szCs w:val="22"/>
        </w:rPr>
        <w:t>reparare la macchina riempitrice verificando di aver impostato la quantità esatta con cui l’imballo deve essere riempito. La verifica deve essere ripetuta ogni ora;</w:t>
      </w:r>
    </w:p>
    <w:p w14:paraId="2F268BDB" w14:textId="77777777" w:rsidR="008247DE" w:rsidRPr="003D6CEB" w:rsidRDefault="008247DE" w:rsidP="008247DE">
      <w:pPr>
        <w:pStyle w:val="Paragrafoelenco"/>
        <w:numPr>
          <w:ilvl w:val="0"/>
          <w:numId w:val="25"/>
        </w:numPr>
        <w:suppressAutoHyphens w:val="0"/>
        <w:autoSpaceDE/>
        <w:spacing w:after="200"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[</w:t>
      </w:r>
      <w:r w:rsidRPr="003D6CEB">
        <w:rPr>
          <w:rFonts w:asciiTheme="minorHAnsi" w:hAnsiTheme="minorHAnsi" w:cstheme="minorHAnsi"/>
          <w:i/>
          <w:sz w:val="22"/>
          <w:szCs w:val="22"/>
        </w:rPr>
        <w:t>solo per il confezionamento di secchielli e bidoncini</w:t>
      </w:r>
      <w:r w:rsidRPr="003D6CEB">
        <w:rPr>
          <w:rFonts w:asciiTheme="minorHAnsi" w:hAnsiTheme="minorHAnsi" w:cstheme="minorHAnsi"/>
          <w:sz w:val="22"/>
          <w:szCs w:val="22"/>
        </w:rPr>
        <w:t>] preparare il piano di appoggio;</w:t>
      </w:r>
    </w:p>
    <w:p w14:paraId="74D02C6B" w14:textId="5D8371B4" w:rsidR="008247DE" w:rsidRPr="003D6CEB" w:rsidRDefault="00F603BF" w:rsidP="008247DE">
      <w:pPr>
        <w:pStyle w:val="Paragrafoelenco"/>
        <w:numPr>
          <w:ilvl w:val="0"/>
          <w:numId w:val="25"/>
        </w:numPr>
        <w:suppressAutoHyphens w:val="0"/>
        <w:autoSpaceDE/>
        <w:spacing w:line="276" w:lineRule="auto"/>
        <w:ind w:left="0" w:hanging="567"/>
        <w:contextualSpacing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V</w:t>
      </w:r>
      <w:r w:rsidR="008247DE" w:rsidRPr="003D6CEB">
        <w:rPr>
          <w:rFonts w:asciiTheme="minorHAnsi" w:hAnsiTheme="minorHAnsi" w:cstheme="minorHAnsi"/>
          <w:sz w:val="22"/>
          <w:szCs w:val="22"/>
        </w:rPr>
        <w:t>erificare di avere a disposizione quanto necessario al confezionamento. [</w:t>
      </w:r>
      <w:r w:rsidR="008247DE" w:rsidRPr="003D6CEB">
        <w:rPr>
          <w:rFonts w:asciiTheme="minorHAnsi" w:hAnsiTheme="minorHAnsi" w:cstheme="minorHAnsi"/>
          <w:i/>
          <w:sz w:val="22"/>
          <w:szCs w:val="22"/>
        </w:rPr>
        <w:t>confezionamento in fusti]</w:t>
      </w:r>
      <w:r w:rsidR="008247DE" w:rsidRPr="003D6CEB">
        <w:rPr>
          <w:rFonts w:asciiTheme="minorHAnsi" w:hAnsiTheme="minorHAnsi" w:cstheme="minorHAnsi"/>
          <w:sz w:val="22"/>
          <w:szCs w:val="22"/>
        </w:rPr>
        <w:t xml:space="preserve"> Occorre preparare: carta assorbente, Divosan Spray, etichette e sigilli. [</w:t>
      </w:r>
      <w:r w:rsidR="008247DE" w:rsidRPr="003D6CEB">
        <w:rPr>
          <w:rFonts w:asciiTheme="minorHAnsi" w:hAnsiTheme="minorHAnsi" w:cstheme="minorHAnsi"/>
          <w:i/>
          <w:sz w:val="22"/>
          <w:szCs w:val="22"/>
        </w:rPr>
        <w:t>confezionamento in secchielli e bidoncini]</w:t>
      </w:r>
      <w:r w:rsidR="008247DE" w:rsidRPr="003D6CEB">
        <w:rPr>
          <w:rFonts w:asciiTheme="minorHAnsi" w:hAnsiTheme="minorHAnsi" w:cstheme="minorHAnsi"/>
          <w:sz w:val="22"/>
          <w:szCs w:val="22"/>
        </w:rPr>
        <w:t xml:space="preserve"> Occorre preparare: pedane, secchielli completi di coperchi, velofilm, reggette, martello in gomma</w:t>
      </w:r>
      <w:r w:rsidR="002D6D31" w:rsidRPr="003D6CEB">
        <w:rPr>
          <w:rFonts w:asciiTheme="minorHAnsi" w:hAnsiTheme="minorHAnsi" w:cstheme="minorHAnsi"/>
          <w:sz w:val="22"/>
          <w:szCs w:val="22"/>
        </w:rPr>
        <w:t xml:space="preserve"> (</w:t>
      </w:r>
      <w:r w:rsidR="002D6D31" w:rsidRPr="003D6CEB">
        <w:rPr>
          <w:rFonts w:asciiTheme="minorHAnsi" w:hAnsiTheme="minorHAnsi" w:cstheme="minorHAnsi"/>
          <w:i/>
          <w:sz w:val="22"/>
          <w:szCs w:val="22"/>
        </w:rPr>
        <w:t>solo secchielli</w:t>
      </w:r>
      <w:r w:rsidR="002D6D31" w:rsidRPr="003D6CEB">
        <w:rPr>
          <w:rFonts w:asciiTheme="minorHAnsi" w:hAnsiTheme="minorHAnsi" w:cstheme="minorHAnsi"/>
          <w:sz w:val="22"/>
          <w:szCs w:val="22"/>
        </w:rPr>
        <w:t>)</w:t>
      </w:r>
      <w:r w:rsidR="008247DE" w:rsidRPr="003D6CEB">
        <w:rPr>
          <w:rFonts w:asciiTheme="minorHAnsi" w:hAnsiTheme="minorHAnsi" w:cstheme="minorHAnsi"/>
          <w:sz w:val="22"/>
          <w:szCs w:val="22"/>
        </w:rPr>
        <w:t>, spugnette, etichette (martello di gomma e spugnette devono essere tenuti nell’armadio).</w:t>
      </w:r>
    </w:p>
    <w:p w14:paraId="7144F93B" w14:textId="2909D764" w:rsidR="00D15873" w:rsidRPr="003D6CEB" w:rsidRDefault="00F603BF" w:rsidP="00FE7607">
      <w:pPr>
        <w:numPr>
          <w:ilvl w:val="0"/>
          <w:numId w:val="25"/>
        </w:numPr>
        <w:spacing w:line="276" w:lineRule="auto"/>
        <w:ind w:left="0" w:right="-567" w:hanging="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</w:t>
      </w:r>
      <w:r w:rsidR="00D15873" w:rsidRPr="003D6CEB">
        <w:rPr>
          <w:rFonts w:asciiTheme="minorHAnsi" w:hAnsiTheme="minorHAnsi" w:cstheme="minorHAnsi"/>
          <w:sz w:val="22"/>
          <w:szCs w:val="22"/>
        </w:rPr>
        <w:t xml:space="preserve">ccertarsi che gli impianti per il riempimento siano stati sanificati, le utenze siano tutte attive e che le </w:t>
      </w:r>
      <w:r w:rsidR="00FE7607" w:rsidRPr="003D6CEB">
        <w:rPr>
          <w:rFonts w:asciiTheme="minorHAnsi" w:hAnsiTheme="minorHAnsi" w:cstheme="minorHAnsi"/>
          <w:sz w:val="22"/>
          <w:szCs w:val="22"/>
        </w:rPr>
        <w:t>condense siano state scaricate.</w:t>
      </w:r>
    </w:p>
    <w:p w14:paraId="7E1A5014" w14:textId="7738A087" w:rsidR="00FE7607" w:rsidRPr="003D6CEB" w:rsidRDefault="00F603BF" w:rsidP="00FE7607">
      <w:pPr>
        <w:numPr>
          <w:ilvl w:val="0"/>
          <w:numId w:val="25"/>
        </w:numPr>
        <w:spacing w:after="240" w:line="276" w:lineRule="auto"/>
        <w:ind w:left="0" w:right="-567" w:hanging="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C</w:t>
      </w:r>
      <w:r w:rsidR="00FE7607" w:rsidRPr="003D6CEB">
        <w:rPr>
          <w:rFonts w:asciiTheme="minorHAnsi" w:hAnsiTheme="minorHAnsi" w:cstheme="minorHAnsi"/>
          <w:sz w:val="22"/>
          <w:szCs w:val="22"/>
        </w:rPr>
        <w:t>ontrollare il filtro di pre-infustamento per la presenza di frammenti estranei e l’integrità del filtro.</w:t>
      </w:r>
    </w:p>
    <w:p w14:paraId="527F1503" w14:textId="77777777" w:rsidR="00C1141D" w:rsidRPr="003D6CEB" w:rsidRDefault="00C1141D" w:rsidP="00C1141D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FLUSSO OPERATIVO DELE OPERAZIONI DI CONFEZIONAMENTO IN FUSTI</w:t>
      </w:r>
    </w:p>
    <w:p w14:paraId="7055F6C5" w14:textId="77777777" w:rsidR="00DA1105" w:rsidRPr="003D6CEB" w:rsidRDefault="00DA1105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2CE8C5E0" w14:textId="77777777" w:rsidR="00DA1105" w:rsidRPr="003D6CEB" w:rsidRDefault="003A5903" w:rsidP="00865EF3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</w:t>
      </w:r>
      <w:r w:rsidR="00023067" w:rsidRPr="003D6CEB">
        <w:rPr>
          <w:rFonts w:asciiTheme="minorHAnsi" w:hAnsiTheme="minorHAnsi" w:cstheme="minorHAnsi"/>
          <w:i/>
          <w:sz w:val="22"/>
          <w:szCs w:val="22"/>
        </w:rPr>
        <w:t>ddetto alla movimentazione</w:t>
      </w:r>
      <w:r w:rsidRPr="003D6CEB">
        <w:rPr>
          <w:rFonts w:asciiTheme="minorHAnsi" w:hAnsiTheme="minorHAnsi" w:cstheme="minorHAnsi"/>
          <w:i/>
          <w:sz w:val="22"/>
          <w:szCs w:val="22"/>
        </w:rPr>
        <w:t xml:space="preserve"> (che </w:t>
      </w:r>
      <w:r w:rsidRPr="003D6CEB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78FBE1D6" w14:textId="77777777" w:rsidR="003A5903" w:rsidRPr="003D6CEB" w:rsidRDefault="003A5903" w:rsidP="00865EF3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 riempimento</w:t>
      </w:r>
      <w:r w:rsidRPr="003D6CEB">
        <w:rPr>
          <w:rFonts w:asciiTheme="minorHAnsi" w:hAnsiTheme="minorHAnsi" w:cstheme="minorHAnsi"/>
          <w:sz w:val="22"/>
          <w:szCs w:val="22"/>
        </w:rPr>
        <w:t>;</w:t>
      </w:r>
    </w:p>
    <w:p w14:paraId="7213C92C" w14:textId="77777777" w:rsidR="003A5903" w:rsidRPr="003D6CEB" w:rsidRDefault="003A5903" w:rsidP="003A5903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7C1995B1" w14:textId="77777777" w:rsidR="00D92818" w:rsidRPr="003D6CEB" w:rsidRDefault="00D92818" w:rsidP="00D92818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7C90991D" w14:textId="77777777" w:rsidR="00D92818" w:rsidRPr="003D6CEB" w:rsidRDefault="00D92818" w:rsidP="00D9281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lastRenderedPageBreak/>
        <w:t>L’addetto alla movimentazione trasferisce i fusti dal magazzino imballi al reparto prodotti finiti utilizzando per ogni luogo l’apposito muletto.</w:t>
      </w:r>
    </w:p>
    <w:p w14:paraId="524EEA71" w14:textId="77777777" w:rsidR="00D92818" w:rsidRPr="003D6CEB" w:rsidRDefault="00D92818" w:rsidP="00D9281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 predispone la pedana vicino all’ingresso del portello dell’area Astepo. Verificando:</w:t>
      </w:r>
    </w:p>
    <w:p w14:paraId="3884C319" w14:textId="77777777" w:rsidR="00D92818" w:rsidRPr="003D6CEB" w:rsidRDefault="00D92818" w:rsidP="00D92818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 xml:space="preserve">PEDANE: </w:t>
      </w:r>
      <w:r w:rsidRPr="003D6CEB">
        <w:rPr>
          <w:rFonts w:asciiTheme="minorHAnsi" w:hAnsiTheme="minorHAnsi" w:cstheme="minorHAnsi"/>
          <w:sz w:val="22"/>
          <w:szCs w:val="22"/>
        </w:rPr>
        <w:t>misura rispondente ad ordine, nuove e resistenti, pulite e senza macchia, assenza di chiodi sporgenti ed idonee al sistema ISPM 15 FAO.</w:t>
      </w:r>
    </w:p>
    <w:p w14:paraId="583D6BF3" w14:textId="77777777" w:rsidR="00AC0531" w:rsidRPr="003D6CEB" w:rsidRDefault="00D92818" w:rsidP="00AC0531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 xml:space="preserve">FUSTI: </w:t>
      </w:r>
      <w:r w:rsidRPr="003D6CEB">
        <w:rPr>
          <w:rFonts w:asciiTheme="minorHAnsi" w:hAnsiTheme="minorHAnsi" w:cstheme="minorHAnsi"/>
          <w:sz w:val="22"/>
          <w:szCs w:val="22"/>
        </w:rPr>
        <w:t>perfettamente verniciati ed assenza di altre etichette.</w:t>
      </w:r>
    </w:p>
    <w:p w14:paraId="47632943" w14:textId="77777777" w:rsidR="00AC0531" w:rsidRPr="003D6CEB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senza togliere il coperchio, pulisce la superficie del coperchio con uno spruzzo di Divosan Spray ed uno strappo di carta assorbente.</w:t>
      </w:r>
    </w:p>
    <w:p w14:paraId="4232BCF7" w14:textId="77777777" w:rsidR="002D6D31" w:rsidRPr="003D6CEB" w:rsidRDefault="002D6D31" w:rsidP="002D6D31">
      <w:pPr>
        <w:numPr>
          <w:ilvl w:val="0"/>
          <w:numId w:val="30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 appone sui fusti l’etichetta seguendo il corretto ordine progressivo e assicurandosi di applicare l’etichetta sotto il primo bordo (assicurandosi di applicare sui primi e sugli ultimi due fusti l’etichetta che ne indica la destinazione a rilavorazione).</w:t>
      </w:r>
    </w:p>
    <w:p w14:paraId="2F883077" w14:textId="77777777" w:rsidR="00AC0531" w:rsidRPr="003D6CEB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movimentazione, quando comunicato dall’addetto al riempimento, avvicina la pedana all’ingresso del portello dell’area Astepo, ne attende l’apertura totale, e sistema la pedana sulla passerella. </w:t>
      </w:r>
    </w:p>
    <w:p w14:paraId="16B80BD1" w14:textId="77777777" w:rsidR="00AC0531" w:rsidRPr="003D6CEB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 riempimento attende la chiusura totale del portello, toglie i coperchi ed apre il sacco interno.</w:t>
      </w:r>
    </w:p>
    <w:p w14:paraId="2DAA0873" w14:textId="77777777" w:rsidR="00AC0531" w:rsidRPr="003D6CEB" w:rsidRDefault="00AC0531" w:rsidP="00AC0531">
      <w:pPr>
        <w:numPr>
          <w:ilvl w:val="1"/>
          <w:numId w:val="30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 riempimento verifica:</w:t>
      </w:r>
    </w:p>
    <w:p w14:paraId="6F12EE1B" w14:textId="77777777" w:rsidR="00FE7607" w:rsidRPr="003D6CEB" w:rsidRDefault="00AC0531" w:rsidP="00A01943">
      <w:pPr>
        <w:numPr>
          <w:ilvl w:val="0"/>
          <w:numId w:val="29"/>
        </w:numPr>
        <w:tabs>
          <w:tab w:val="left" w:pos="-142"/>
        </w:tabs>
        <w:spacing w:line="276" w:lineRule="auto"/>
        <w:ind w:left="709" w:right="-567" w:hanging="425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 xml:space="preserve">SACCHI: </w:t>
      </w:r>
      <w:r w:rsidRPr="003D6CEB">
        <w:rPr>
          <w:rFonts w:asciiTheme="minorHAnsi" w:hAnsiTheme="minorHAnsi" w:cstheme="minorHAnsi"/>
          <w:sz w:val="22"/>
          <w:szCs w:val="22"/>
        </w:rPr>
        <w:t>integri ed assenza di corpi estranei.</w:t>
      </w:r>
    </w:p>
    <w:p w14:paraId="444562D7" w14:textId="77777777" w:rsidR="00FE7607" w:rsidRPr="003D6CEB" w:rsidRDefault="00FE7607" w:rsidP="00FE7607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34EDB4A3" w14:textId="77777777" w:rsidR="00FE7607" w:rsidRPr="003D6CEB" w:rsidRDefault="00FE7607" w:rsidP="00A01943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scartare i primi due fusti di succo </w:t>
      </w:r>
      <w:r w:rsidR="008D7A12" w:rsidRPr="003D6CEB">
        <w:rPr>
          <w:rFonts w:asciiTheme="minorHAnsi" w:hAnsiTheme="minorHAnsi" w:cstheme="minorHAnsi"/>
          <w:sz w:val="22"/>
          <w:szCs w:val="22"/>
        </w:rPr>
        <w:t xml:space="preserve">e destinarli alla rilavorazione se si tratta di prodotto convenzionale, </w:t>
      </w:r>
      <w:r w:rsidR="007028C8" w:rsidRPr="003D6CEB">
        <w:rPr>
          <w:rFonts w:asciiTheme="minorHAnsi" w:hAnsiTheme="minorHAnsi" w:cstheme="minorHAnsi"/>
          <w:sz w:val="22"/>
          <w:szCs w:val="22"/>
        </w:rPr>
        <w:t>nel caso di prodotto demeter/biodynamic e/o biologico questi dovranno essere declassati a prodotto convenzionale;</w:t>
      </w:r>
    </w:p>
    <w:p w14:paraId="1E37A596" w14:textId="77777777" w:rsidR="007028C8" w:rsidRPr="003D6CEB" w:rsidRDefault="00FE7607" w:rsidP="004E38CB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scartare gli ultimi due fusti di succo e destinarli alla rilavorazione</w:t>
      </w:r>
      <w:r w:rsidR="008D7A12" w:rsidRPr="003D6CEB">
        <w:rPr>
          <w:rFonts w:asciiTheme="minorHAnsi" w:hAnsiTheme="minorHAnsi" w:cstheme="minorHAnsi"/>
          <w:sz w:val="22"/>
          <w:szCs w:val="22"/>
        </w:rPr>
        <w:t xml:space="preserve"> se si tratta di prodotto convenzionale, </w:t>
      </w:r>
      <w:r w:rsidR="007028C8" w:rsidRPr="003D6CEB">
        <w:rPr>
          <w:rFonts w:asciiTheme="minorHAnsi" w:hAnsiTheme="minorHAnsi" w:cstheme="minorHAnsi"/>
          <w:sz w:val="22"/>
          <w:szCs w:val="22"/>
        </w:rPr>
        <w:t>nel caso di prodotto demeter/biodynamic e/o biologico questi dovranno essere declassati a prodotto convenzionale;</w:t>
      </w:r>
    </w:p>
    <w:p w14:paraId="57D83333" w14:textId="77777777" w:rsidR="00FE7607" w:rsidRPr="003D6CEB" w:rsidRDefault="00FE7607" w:rsidP="004E38CB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assicurarsi che, durante la fase di riempimento, la tolleranza del peso non superi l’1% del peso netto totale con cui si deve riempire un singolo imballo.</w:t>
      </w:r>
    </w:p>
    <w:p w14:paraId="1C30FEDA" w14:textId="77777777" w:rsidR="00FE7607" w:rsidRPr="003D6CEB" w:rsidRDefault="00A01943" w:rsidP="00FE7607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</w:t>
      </w:r>
      <w:r w:rsidR="00FE7607" w:rsidRPr="003D6CEB">
        <w:rPr>
          <w:rFonts w:asciiTheme="minorHAnsi" w:hAnsiTheme="minorHAnsi" w:cstheme="minorHAnsi"/>
          <w:sz w:val="22"/>
          <w:szCs w:val="22"/>
        </w:rPr>
        <w:t xml:space="preserve">ddetto </w:t>
      </w:r>
      <w:r w:rsidR="002D6D31" w:rsidRPr="003D6CEB">
        <w:rPr>
          <w:rFonts w:asciiTheme="minorHAnsi" w:hAnsiTheme="minorHAnsi" w:cstheme="minorHAnsi"/>
          <w:sz w:val="22"/>
          <w:szCs w:val="22"/>
        </w:rPr>
        <w:t xml:space="preserve">al riempimento </w:t>
      </w:r>
      <w:r w:rsidR="00FE7607" w:rsidRPr="003D6CEB">
        <w:rPr>
          <w:rFonts w:asciiTheme="minorHAnsi" w:hAnsiTheme="minorHAnsi" w:cstheme="minorHAnsi"/>
          <w:sz w:val="22"/>
          <w:szCs w:val="22"/>
        </w:rPr>
        <w:t>si occupa della chiusura del sacco</w:t>
      </w:r>
      <w:r w:rsidRPr="003D6CEB">
        <w:rPr>
          <w:rFonts w:asciiTheme="minorHAnsi" w:hAnsiTheme="minorHAnsi" w:cstheme="minorHAnsi"/>
          <w:sz w:val="22"/>
          <w:szCs w:val="22"/>
        </w:rPr>
        <w:t xml:space="preserve"> attorcigliando su se stesso il sac</w:t>
      </w:r>
      <w:r w:rsidR="002D6D31" w:rsidRPr="003D6CEB">
        <w:rPr>
          <w:rFonts w:asciiTheme="minorHAnsi" w:hAnsiTheme="minorHAnsi" w:cstheme="minorHAnsi"/>
          <w:sz w:val="22"/>
          <w:szCs w:val="22"/>
        </w:rPr>
        <w:t>co e chiudendolo con il sigillo numerato, collaborando con l’addetto alla chiusura degli imballi per i fusti difficilmente raggiungibili.</w:t>
      </w:r>
    </w:p>
    <w:p w14:paraId="1EADA413" w14:textId="77777777" w:rsidR="00DF79C2" w:rsidRPr="003D6CEB" w:rsidRDefault="00A01943" w:rsidP="00A01943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chiusura degli imballi pulisce </w:t>
      </w:r>
      <w:r w:rsidR="00DF79C2" w:rsidRPr="003D6CEB">
        <w:rPr>
          <w:rFonts w:asciiTheme="minorHAnsi" w:hAnsiTheme="minorHAnsi" w:cstheme="minorHAnsi"/>
          <w:sz w:val="22"/>
          <w:szCs w:val="22"/>
        </w:rPr>
        <w:t>eventuali sgocciolamenti di succo o condensa con l</w:t>
      </w:r>
      <w:r w:rsidRPr="003D6CEB">
        <w:rPr>
          <w:rFonts w:asciiTheme="minorHAnsi" w:hAnsiTheme="minorHAnsi" w:cstheme="minorHAnsi"/>
          <w:sz w:val="22"/>
          <w:szCs w:val="22"/>
        </w:rPr>
        <w:t>a</w:t>
      </w:r>
      <w:r w:rsidR="00DF79C2" w:rsidRPr="003D6CEB">
        <w:rPr>
          <w:rFonts w:asciiTheme="minorHAnsi" w:hAnsiTheme="minorHAnsi" w:cstheme="minorHAnsi"/>
          <w:sz w:val="22"/>
          <w:szCs w:val="22"/>
        </w:rPr>
        <w:t xml:space="preserve"> seguent</w:t>
      </w:r>
      <w:r w:rsidRPr="003D6CEB">
        <w:rPr>
          <w:rFonts w:asciiTheme="minorHAnsi" w:hAnsiTheme="minorHAnsi" w:cstheme="minorHAnsi"/>
          <w:sz w:val="22"/>
          <w:szCs w:val="22"/>
        </w:rPr>
        <w:t>e</w:t>
      </w:r>
      <w:r w:rsidR="00DF79C2" w:rsidRPr="003D6CEB">
        <w:rPr>
          <w:rFonts w:asciiTheme="minorHAnsi" w:hAnsiTheme="minorHAnsi" w:cstheme="minorHAnsi"/>
          <w:sz w:val="22"/>
          <w:szCs w:val="22"/>
        </w:rPr>
        <w:t xml:space="preserve"> modalità:</w:t>
      </w:r>
    </w:p>
    <w:p w14:paraId="067C2D32" w14:textId="77777777" w:rsidR="00DF79C2" w:rsidRPr="003D6CEB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64DE84CB" w14:textId="77777777" w:rsidR="00DF79C2" w:rsidRPr="003D6CEB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47995156" w14:textId="77777777" w:rsidR="00DF79C2" w:rsidRPr="003D6CEB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asciugare con un nuovo strappo di carta assorbente monouso;</w:t>
      </w:r>
    </w:p>
    <w:p w14:paraId="5FD2382B" w14:textId="77777777" w:rsidR="00DF79C2" w:rsidRPr="003D6CEB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1EC1A0FD" w14:textId="77777777" w:rsidR="00DF79C2" w:rsidRPr="003D6CEB" w:rsidRDefault="00DF79C2" w:rsidP="00A01943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chiudere il secondo sacco avendo cura di verificare che non vi siano c</w:t>
      </w:r>
      <w:r w:rsidR="00406AF5" w:rsidRPr="003D6CEB">
        <w:rPr>
          <w:rFonts w:asciiTheme="minorHAnsi" w:hAnsiTheme="minorHAnsi" w:cstheme="minorHAnsi"/>
          <w:sz w:val="22"/>
          <w:szCs w:val="22"/>
        </w:rPr>
        <w:t>attivi odori o residui di succo.</w:t>
      </w:r>
    </w:p>
    <w:p w14:paraId="0549DBD0" w14:textId="77777777" w:rsidR="004F3600" w:rsidRPr="003D6CEB" w:rsidRDefault="00A01943" w:rsidP="004F3600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chiusura degli imballi deve p</w:t>
      </w:r>
      <w:r w:rsidR="00DF79C2" w:rsidRPr="003D6CEB">
        <w:rPr>
          <w:rFonts w:asciiTheme="minorHAnsi" w:hAnsiTheme="minorHAnsi" w:cstheme="minorHAnsi"/>
          <w:sz w:val="22"/>
          <w:szCs w:val="22"/>
        </w:rPr>
        <w:t>osizionare il coperchio</w:t>
      </w:r>
      <w:r w:rsidRPr="003D6CEB">
        <w:rPr>
          <w:rFonts w:asciiTheme="minorHAnsi" w:hAnsiTheme="minorHAnsi" w:cstheme="minorHAnsi"/>
          <w:sz w:val="22"/>
          <w:szCs w:val="22"/>
        </w:rPr>
        <w:t xml:space="preserve">, </w:t>
      </w:r>
      <w:r w:rsidR="009E114C" w:rsidRPr="003D6CEB">
        <w:rPr>
          <w:rFonts w:asciiTheme="minorHAnsi" w:hAnsiTheme="minorHAnsi" w:cstheme="minorHAnsi"/>
          <w:sz w:val="22"/>
          <w:szCs w:val="22"/>
        </w:rPr>
        <w:t>bloccarlo con la baionetta</w:t>
      </w:r>
      <w:r w:rsidRPr="003D6CEB">
        <w:rPr>
          <w:rFonts w:asciiTheme="minorHAnsi" w:hAnsiTheme="minorHAnsi" w:cstheme="minorHAnsi"/>
          <w:sz w:val="22"/>
          <w:szCs w:val="22"/>
        </w:rPr>
        <w:t xml:space="preserve"> ed </w:t>
      </w:r>
      <w:r w:rsidR="009E114C" w:rsidRPr="003D6CEB">
        <w:rPr>
          <w:rFonts w:asciiTheme="minorHAnsi" w:hAnsiTheme="minorHAnsi" w:cstheme="minorHAnsi"/>
          <w:sz w:val="22"/>
          <w:szCs w:val="22"/>
        </w:rPr>
        <w:t>apporre il sigillo</w:t>
      </w:r>
      <w:r w:rsidR="00406AF5" w:rsidRPr="003D6CEB">
        <w:rPr>
          <w:rFonts w:asciiTheme="minorHAnsi" w:hAnsiTheme="minorHAnsi" w:cstheme="minorHAnsi"/>
          <w:sz w:val="22"/>
          <w:szCs w:val="22"/>
        </w:rPr>
        <w:t>.</w:t>
      </w:r>
    </w:p>
    <w:p w14:paraId="7D825C20" w14:textId="77777777" w:rsidR="00973A98" w:rsidRPr="003D6CEB" w:rsidRDefault="00973A98" w:rsidP="00973A98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quando comunicato dall’addetto alla chiusura degli imballi, si avvicina al portello, facendolo aprire, e preleva la pedana.</w:t>
      </w:r>
    </w:p>
    <w:p w14:paraId="0D154638" w14:textId="535C57CB" w:rsidR="00FD48A4" w:rsidRPr="003D6CEB" w:rsidRDefault="00530929" w:rsidP="006A3080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movimentazione, </w:t>
      </w:r>
      <w:r w:rsidR="002D6D31" w:rsidRPr="003D6CEB">
        <w:rPr>
          <w:rFonts w:asciiTheme="minorHAnsi" w:hAnsiTheme="minorHAnsi" w:cstheme="minorHAnsi"/>
          <w:sz w:val="22"/>
          <w:szCs w:val="22"/>
        </w:rPr>
        <w:t xml:space="preserve">verifica la presenza delle etichette e, </w:t>
      </w:r>
      <w:r w:rsidR="00973A98" w:rsidRPr="003D6CEB">
        <w:rPr>
          <w:rFonts w:asciiTheme="minorHAnsi" w:hAnsiTheme="minorHAnsi" w:cstheme="minorHAnsi"/>
          <w:sz w:val="22"/>
          <w:szCs w:val="22"/>
        </w:rPr>
        <w:t>se richiesto</w:t>
      </w:r>
      <w:r w:rsidR="002D6D31" w:rsidRPr="003D6CEB">
        <w:rPr>
          <w:rFonts w:asciiTheme="minorHAnsi" w:hAnsiTheme="minorHAnsi" w:cstheme="minorHAnsi"/>
          <w:sz w:val="22"/>
          <w:szCs w:val="22"/>
        </w:rPr>
        <w:t xml:space="preserve"> nell’ordine di produzione</w:t>
      </w:r>
      <w:r w:rsidRPr="003D6CEB">
        <w:rPr>
          <w:rFonts w:asciiTheme="minorHAnsi" w:hAnsiTheme="minorHAnsi" w:cstheme="minorHAnsi"/>
          <w:sz w:val="22"/>
          <w:szCs w:val="22"/>
        </w:rPr>
        <w:t xml:space="preserve">, </w:t>
      </w:r>
      <w:r w:rsidR="00973A98" w:rsidRPr="003D6CEB">
        <w:rPr>
          <w:rFonts w:asciiTheme="minorHAnsi" w:hAnsiTheme="minorHAnsi" w:cstheme="minorHAnsi"/>
          <w:sz w:val="22"/>
          <w:szCs w:val="22"/>
        </w:rPr>
        <w:t>applica regetta e velofilm assicurandosi che siano ben in tensione</w:t>
      </w:r>
      <w:r w:rsidRPr="003D6CEB">
        <w:rPr>
          <w:rFonts w:asciiTheme="minorHAnsi" w:hAnsiTheme="minorHAnsi" w:cstheme="minorHAnsi"/>
          <w:sz w:val="22"/>
          <w:szCs w:val="22"/>
        </w:rPr>
        <w:t>.</w:t>
      </w:r>
      <w:r w:rsidR="006A3080" w:rsidRPr="003D6CEB">
        <w:rPr>
          <w:rFonts w:asciiTheme="minorHAnsi" w:hAnsiTheme="minorHAnsi" w:cstheme="minorHAnsi"/>
          <w:sz w:val="22"/>
          <w:szCs w:val="22"/>
        </w:rPr>
        <w:t xml:space="preserve"> Il velofilm</w:t>
      </w:r>
      <w:r w:rsidR="007028C8" w:rsidRPr="003D6CEB">
        <w:rPr>
          <w:rFonts w:asciiTheme="minorHAnsi" w:hAnsiTheme="minorHAnsi" w:cstheme="minorHAnsi"/>
          <w:sz w:val="22"/>
          <w:szCs w:val="22"/>
        </w:rPr>
        <w:t xml:space="preserve"> </w:t>
      </w:r>
      <w:r w:rsidR="006A3080" w:rsidRPr="003D6CEB">
        <w:rPr>
          <w:rFonts w:asciiTheme="minorHAnsi" w:hAnsiTheme="minorHAnsi" w:cstheme="minorHAnsi"/>
          <w:sz w:val="22"/>
          <w:szCs w:val="22"/>
        </w:rPr>
        <w:t>deve</w:t>
      </w:r>
      <w:r w:rsidR="006A3080" w:rsidRPr="003D6CE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D48A4" w:rsidRPr="003D6CEB">
        <w:rPr>
          <w:rFonts w:asciiTheme="minorHAnsi" w:hAnsiTheme="minorHAnsi" w:cstheme="minorHAnsi"/>
          <w:sz w:val="22"/>
          <w:szCs w:val="22"/>
        </w:rPr>
        <w:t>cop</w:t>
      </w:r>
      <w:r w:rsidR="006A3080" w:rsidRPr="003D6CEB">
        <w:rPr>
          <w:rFonts w:asciiTheme="minorHAnsi" w:hAnsiTheme="minorHAnsi" w:cstheme="minorHAnsi"/>
          <w:sz w:val="22"/>
          <w:szCs w:val="22"/>
        </w:rPr>
        <w:t>rire</w:t>
      </w:r>
      <w:r w:rsidR="00FD48A4" w:rsidRPr="003D6CEB">
        <w:rPr>
          <w:rFonts w:asciiTheme="minorHAnsi" w:hAnsiTheme="minorHAnsi" w:cstheme="minorHAnsi"/>
          <w:sz w:val="22"/>
          <w:szCs w:val="22"/>
        </w:rPr>
        <w:t xml:space="preserve"> total</w:t>
      </w:r>
      <w:r w:rsidR="006A3080" w:rsidRPr="003D6CEB">
        <w:rPr>
          <w:rFonts w:asciiTheme="minorHAnsi" w:hAnsiTheme="minorHAnsi" w:cstheme="minorHAnsi"/>
          <w:sz w:val="22"/>
          <w:szCs w:val="22"/>
        </w:rPr>
        <w:t>mente</w:t>
      </w:r>
      <w:r w:rsidR="00FD48A4" w:rsidRPr="003D6CEB">
        <w:rPr>
          <w:rFonts w:asciiTheme="minorHAnsi" w:hAnsiTheme="minorHAnsi" w:cstheme="minorHAnsi"/>
          <w:sz w:val="22"/>
          <w:szCs w:val="22"/>
        </w:rPr>
        <w:t xml:space="preserve"> </w:t>
      </w:r>
      <w:r w:rsidR="006A3080" w:rsidRPr="003D6CEB">
        <w:rPr>
          <w:rFonts w:asciiTheme="minorHAnsi" w:hAnsiTheme="minorHAnsi" w:cstheme="minorHAnsi"/>
          <w:sz w:val="22"/>
          <w:szCs w:val="22"/>
        </w:rPr>
        <w:t>i</w:t>
      </w:r>
      <w:r w:rsidR="00FD48A4" w:rsidRPr="003D6CEB">
        <w:rPr>
          <w:rFonts w:asciiTheme="minorHAnsi" w:hAnsiTheme="minorHAnsi" w:cstheme="minorHAnsi"/>
          <w:sz w:val="22"/>
          <w:szCs w:val="22"/>
        </w:rPr>
        <w:t xml:space="preserve"> fusti</w:t>
      </w:r>
      <w:r w:rsidR="006A3080" w:rsidRPr="003D6CEB">
        <w:rPr>
          <w:rFonts w:asciiTheme="minorHAnsi" w:hAnsiTheme="minorHAnsi" w:cstheme="minorHAnsi"/>
          <w:sz w:val="22"/>
          <w:szCs w:val="22"/>
        </w:rPr>
        <w:t xml:space="preserve"> </w:t>
      </w:r>
      <w:r w:rsidR="00FD48A4" w:rsidRPr="003D6CEB">
        <w:rPr>
          <w:rFonts w:asciiTheme="minorHAnsi" w:hAnsiTheme="minorHAnsi" w:cstheme="minorHAnsi"/>
          <w:sz w:val="22"/>
          <w:szCs w:val="22"/>
        </w:rPr>
        <w:lastRenderedPageBreak/>
        <w:t xml:space="preserve">intrappolando anche il fondo del pallet, </w:t>
      </w:r>
      <w:r w:rsidR="006A3080" w:rsidRPr="003D6CEB">
        <w:rPr>
          <w:rFonts w:asciiTheme="minorHAnsi" w:hAnsiTheme="minorHAnsi" w:cstheme="minorHAnsi"/>
          <w:sz w:val="22"/>
          <w:szCs w:val="22"/>
        </w:rPr>
        <w:t xml:space="preserve">bisogna </w:t>
      </w:r>
      <w:r w:rsidR="00FD48A4" w:rsidRPr="003D6CEB">
        <w:rPr>
          <w:rFonts w:asciiTheme="minorHAnsi" w:hAnsiTheme="minorHAnsi" w:cstheme="minorHAnsi"/>
          <w:sz w:val="22"/>
          <w:szCs w:val="22"/>
        </w:rPr>
        <w:t>effettu</w:t>
      </w:r>
      <w:r w:rsidR="006A3080" w:rsidRPr="003D6CEB">
        <w:rPr>
          <w:rFonts w:asciiTheme="minorHAnsi" w:hAnsiTheme="minorHAnsi" w:cstheme="minorHAnsi"/>
          <w:sz w:val="22"/>
          <w:szCs w:val="22"/>
        </w:rPr>
        <w:t>are</w:t>
      </w:r>
      <w:r w:rsidR="00FD48A4" w:rsidRPr="003D6CEB">
        <w:rPr>
          <w:rFonts w:asciiTheme="minorHAnsi" w:hAnsiTheme="minorHAnsi" w:cstheme="minorHAnsi"/>
          <w:sz w:val="22"/>
          <w:szCs w:val="22"/>
        </w:rPr>
        <w:t xml:space="preserve"> tre giri dal basso verso l’alto, in modo tale da irrigidire l’intero blocco.</w:t>
      </w:r>
    </w:p>
    <w:p w14:paraId="043378F0" w14:textId="77777777" w:rsidR="00530929" w:rsidRPr="003D6CEB" w:rsidRDefault="00530929" w:rsidP="00C00556">
      <w:pPr>
        <w:numPr>
          <w:ilvl w:val="0"/>
          <w:numId w:val="20"/>
        </w:numPr>
        <w:spacing w:after="240"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 trasferisce i fusti nella cella di congelamento.</w:t>
      </w:r>
    </w:p>
    <w:p w14:paraId="45B33134" w14:textId="77777777" w:rsidR="008F5BE9" w:rsidRPr="003D6CEB" w:rsidRDefault="008F5BE9" w:rsidP="008F5BE9">
      <w:pPr>
        <w:spacing w:after="240"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</w:p>
    <w:p w14:paraId="06738391" w14:textId="77777777" w:rsidR="00530929" w:rsidRPr="003D6CEB" w:rsidRDefault="00530929" w:rsidP="00530929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FLUSSO OPERATIVO DELE OPERAZIONI DI CONFEZIONAMENTO IN SECCHIELLI</w:t>
      </w:r>
    </w:p>
    <w:p w14:paraId="188B05D4" w14:textId="77777777" w:rsidR="00530929" w:rsidRPr="003D6CEB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286B59AD" w14:textId="77777777" w:rsidR="00530929" w:rsidRPr="003D6CEB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 xml:space="preserve">N° 1 addetto alla movimentazione (che </w:t>
      </w:r>
      <w:r w:rsidRPr="003D6CEB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395C1C83" w14:textId="77777777" w:rsidR="00F0237A" w:rsidRPr="003D6CEB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</w:t>
      </w:r>
      <w:r w:rsidR="00F0237A" w:rsidRPr="003D6CEB">
        <w:rPr>
          <w:rFonts w:asciiTheme="minorHAnsi" w:hAnsiTheme="minorHAnsi" w:cstheme="minorHAnsi"/>
          <w:i/>
          <w:sz w:val="22"/>
          <w:szCs w:val="22"/>
        </w:rPr>
        <w:t>la predisposizione degli impianti;</w:t>
      </w:r>
    </w:p>
    <w:p w14:paraId="1DBE9F30" w14:textId="77777777" w:rsidR="00530929" w:rsidRPr="003D6CEB" w:rsidRDefault="00F0237A" w:rsidP="00530929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</w:t>
      </w:r>
      <w:r w:rsidR="00530929" w:rsidRPr="003D6CEB">
        <w:rPr>
          <w:rFonts w:asciiTheme="minorHAnsi" w:hAnsiTheme="minorHAnsi" w:cstheme="minorHAnsi"/>
          <w:i/>
          <w:sz w:val="22"/>
          <w:szCs w:val="22"/>
        </w:rPr>
        <w:t xml:space="preserve"> riempimento</w:t>
      </w:r>
      <w:r w:rsidR="00530929" w:rsidRPr="003D6CEB">
        <w:rPr>
          <w:rFonts w:asciiTheme="minorHAnsi" w:hAnsiTheme="minorHAnsi" w:cstheme="minorHAnsi"/>
          <w:sz w:val="22"/>
          <w:szCs w:val="22"/>
        </w:rPr>
        <w:t>;</w:t>
      </w:r>
    </w:p>
    <w:p w14:paraId="34EDC6DC" w14:textId="77777777" w:rsidR="00530929" w:rsidRPr="003D6CEB" w:rsidRDefault="00530929" w:rsidP="00530929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20F2B845" w14:textId="77777777" w:rsidR="00530929" w:rsidRPr="003D6CEB" w:rsidRDefault="00530929" w:rsidP="00530929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1A93FA72" w14:textId="77777777" w:rsidR="00530929" w:rsidRPr="003D6CEB" w:rsidRDefault="00530929" w:rsidP="00530929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movimentazione trasferisce i </w:t>
      </w:r>
      <w:r w:rsidR="00F0237A" w:rsidRPr="003D6CEB">
        <w:rPr>
          <w:rFonts w:asciiTheme="minorHAnsi" w:hAnsiTheme="minorHAnsi" w:cstheme="minorHAnsi"/>
          <w:sz w:val="22"/>
          <w:szCs w:val="22"/>
        </w:rPr>
        <w:t>secchielli imballati</w:t>
      </w:r>
      <w:r w:rsidRPr="003D6CEB">
        <w:rPr>
          <w:rFonts w:asciiTheme="minorHAnsi" w:hAnsiTheme="minorHAnsi" w:cstheme="minorHAnsi"/>
          <w:sz w:val="22"/>
          <w:szCs w:val="22"/>
        </w:rPr>
        <w:t xml:space="preserve"> dal magazzino imballi al reparto prodotti finiti utilizzando per ogni luogo l’apposito muletto.</w:t>
      </w:r>
    </w:p>
    <w:p w14:paraId="39FBB6EA" w14:textId="77777777" w:rsidR="00530929" w:rsidRPr="003D6CEB" w:rsidRDefault="00530929" w:rsidP="00530929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 predispone la pedana vicino all’ingresso del portello dell’area Astepo. Verificando:</w:t>
      </w:r>
    </w:p>
    <w:p w14:paraId="08A4FE23" w14:textId="77777777" w:rsidR="00530929" w:rsidRPr="003D6CEB" w:rsidRDefault="00F0237A" w:rsidP="00530929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SECCHIELL</w:t>
      </w:r>
      <w:r w:rsidR="00530929" w:rsidRPr="003D6CEB">
        <w:rPr>
          <w:rFonts w:asciiTheme="minorHAnsi" w:hAnsiTheme="minorHAnsi" w:cstheme="minorHAnsi"/>
          <w:b/>
          <w:sz w:val="22"/>
          <w:szCs w:val="22"/>
        </w:rPr>
        <w:t xml:space="preserve">I: </w:t>
      </w:r>
      <w:r w:rsidRPr="003D6CEB">
        <w:rPr>
          <w:rFonts w:asciiTheme="minorHAnsi" w:hAnsiTheme="minorHAnsi" w:cstheme="minorHAnsi"/>
          <w:sz w:val="22"/>
          <w:szCs w:val="22"/>
        </w:rPr>
        <w:t>ancora imballati</w:t>
      </w:r>
      <w:r w:rsidR="00530929" w:rsidRPr="003D6CEB">
        <w:rPr>
          <w:rFonts w:asciiTheme="minorHAnsi" w:hAnsiTheme="minorHAnsi" w:cstheme="minorHAnsi"/>
          <w:sz w:val="22"/>
          <w:szCs w:val="22"/>
        </w:rPr>
        <w:t>.</w:t>
      </w:r>
    </w:p>
    <w:p w14:paraId="3CB630FF" w14:textId="77777777" w:rsidR="00C76EE1" w:rsidRPr="003D6CEB" w:rsidRDefault="00C76EE1" w:rsidP="00F0237A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quando comunicato dall’addetto al riempimento, avvicina la pedana all’ingresso del portello dell’area Astepo, ne attende l’apertura totale, e sistema la pedana sulla passerella.</w:t>
      </w:r>
    </w:p>
    <w:p w14:paraId="34828DE4" w14:textId="77777777" w:rsidR="00F0237A" w:rsidRPr="003D6CEB" w:rsidRDefault="00530929" w:rsidP="00F0237A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</w:t>
      </w:r>
      <w:r w:rsidR="00F0237A" w:rsidRPr="003D6CEB">
        <w:rPr>
          <w:rFonts w:asciiTheme="minorHAnsi" w:hAnsiTheme="minorHAnsi" w:cstheme="minorHAnsi"/>
          <w:sz w:val="22"/>
          <w:szCs w:val="22"/>
        </w:rPr>
        <w:t xml:space="preserve">predisposizione degli imballi toglie la confezione esterna dei secchielli, appone l’etichetta </w:t>
      </w:r>
      <w:r w:rsidR="00E90FB1" w:rsidRPr="003D6CEB">
        <w:rPr>
          <w:rFonts w:asciiTheme="minorHAnsi" w:hAnsiTheme="minorHAnsi" w:cstheme="minorHAnsi"/>
          <w:sz w:val="22"/>
          <w:szCs w:val="22"/>
        </w:rPr>
        <w:t xml:space="preserve">(avendo cura di apporre sui primi cinque e sugli ultimi cinque l’etichetta che indica la destinazione a rilavorazione) </w:t>
      </w:r>
      <w:r w:rsidR="00F0237A" w:rsidRPr="003D6CEB">
        <w:rPr>
          <w:rFonts w:asciiTheme="minorHAnsi" w:hAnsiTheme="minorHAnsi" w:cstheme="minorHAnsi"/>
          <w:sz w:val="22"/>
          <w:szCs w:val="22"/>
        </w:rPr>
        <w:t>e predispone il secchiello sul tavolo del riempimento. Verificando:</w:t>
      </w:r>
    </w:p>
    <w:p w14:paraId="0F8A22D9" w14:textId="77777777" w:rsidR="00F0237A" w:rsidRPr="003D6CEB" w:rsidRDefault="00F0237A" w:rsidP="00F0237A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 xml:space="preserve">SECCHIELLI: </w:t>
      </w:r>
      <w:r w:rsidRPr="003D6CEB">
        <w:rPr>
          <w:rFonts w:asciiTheme="minorHAnsi" w:hAnsiTheme="minorHAnsi" w:cstheme="minorHAnsi"/>
          <w:sz w:val="22"/>
          <w:szCs w:val="22"/>
        </w:rPr>
        <w:t xml:space="preserve">assenza di altre etichette e pulizia </w:t>
      </w:r>
      <w:r w:rsidR="00973A98" w:rsidRPr="003D6CEB">
        <w:rPr>
          <w:rFonts w:asciiTheme="minorHAnsi" w:hAnsiTheme="minorHAnsi" w:cstheme="minorHAnsi"/>
          <w:sz w:val="22"/>
          <w:szCs w:val="22"/>
        </w:rPr>
        <w:t xml:space="preserve">interna ed </w:t>
      </w:r>
      <w:r w:rsidRPr="003D6CEB">
        <w:rPr>
          <w:rFonts w:asciiTheme="minorHAnsi" w:hAnsiTheme="minorHAnsi" w:cstheme="minorHAnsi"/>
          <w:sz w:val="22"/>
          <w:szCs w:val="22"/>
        </w:rPr>
        <w:t>esterna dell’imballo.</w:t>
      </w:r>
    </w:p>
    <w:p w14:paraId="41678918" w14:textId="77777777" w:rsidR="00530929" w:rsidRPr="003D6CEB" w:rsidRDefault="00530929" w:rsidP="00530929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3C032247" w14:textId="77777777" w:rsidR="00530929" w:rsidRPr="003D6CEB" w:rsidRDefault="00530929" w:rsidP="00530929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scartare i primi cinque secchielli di succo e destinarli alla rilavorazione</w:t>
      </w:r>
      <w:r w:rsidR="008D7A12" w:rsidRPr="003D6CEB">
        <w:rPr>
          <w:rFonts w:asciiTheme="minorHAnsi" w:hAnsiTheme="minorHAnsi" w:cstheme="minorHAnsi"/>
          <w:sz w:val="22"/>
          <w:szCs w:val="22"/>
        </w:rPr>
        <w:t xml:space="preserve"> se si tratta di prodotto convenzionale, </w:t>
      </w:r>
      <w:r w:rsidR="007028C8" w:rsidRPr="003D6CEB">
        <w:rPr>
          <w:rFonts w:asciiTheme="minorHAnsi" w:hAnsiTheme="minorHAnsi" w:cstheme="minorHAnsi"/>
          <w:sz w:val="22"/>
          <w:szCs w:val="22"/>
        </w:rPr>
        <w:t>nel caso di prodotto demeter/biodynamic e/o biologico questi dovranno essere declassati a prodotto convenzionale;</w:t>
      </w:r>
    </w:p>
    <w:p w14:paraId="5F46DF59" w14:textId="77777777" w:rsidR="007028C8" w:rsidRPr="003D6CEB" w:rsidRDefault="00530929" w:rsidP="007C4646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scartare gli ultimi cinque secchielli di succo e destinarli alla rilavorazione</w:t>
      </w:r>
      <w:r w:rsidR="008D7A12" w:rsidRPr="003D6CEB">
        <w:rPr>
          <w:rFonts w:asciiTheme="minorHAnsi" w:hAnsiTheme="minorHAnsi" w:cstheme="minorHAnsi"/>
          <w:sz w:val="22"/>
          <w:szCs w:val="22"/>
        </w:rPr>
        <w:t xml:space="preserve"> se si tratta di prodotto convenzionale, </w:t>
      </w:r>
      <w:r w:rsidR="007028C8" w:rsidRPr="003D6CEB">
        <w:rPr>
          <w:rFonts w:asciiTheme="minorHAnsi" w:hAnsiTheme="minorHAnsi" w:cstheme="minorHAnsi"/>
          <w:sz w:val="22"/>
          <w:szCs w:val="22"/>
        </w:rPr>
        <w:t>nel caso di prodotto demeter/biodynamic e/o biologico questi dovranno essere declassati a prodotto convenzionale;</w:t>
      </w:r>
    </w:p>
    <w:p w14:paraId="3CF34634" w14:textId="77777777" w:rsidR="00530929" w:rsidRPr="003D6CEB" w:rsidRDefault="00530929" w:rsidP="007C4646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assicurarsi che, durante la fase di riempimento, la tolleranza del peso non superi l’1% del peso netto totale con cui si deve riempire un singolo imballo.</w:t>
      </w:r>
    </w:p>
    <w:p w14:paraId="5BD90FCE" w14:textId="77777777" w:rsidR="00530929" w:rsidRPr="003D6CEB" w:rsidRDefault="00530929" w:rsidP="00F0237A">
      <w:pPr>
        <w:numPr>
          <w:ilvl w:val="0"/>
          <w:numId w:val="20"/>
        </w:numPr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chiusura degli imballi si occupa della chiusura del </w:t>
      </w:r>
      <w:r w:rsidR="00F0237A" w:rsidRPr="003D6CEB">
        <w:rPr>
          <w:rFonts w:asciiTheme="minorHAnsi" w:hAnsiTheme="minorHAnsi" w:cstheme="minorHAnsi"/>
          <w:sz w:val="22"/>
          <w:szCs w:val="22"/>
        </w:rPr>
        <w:t>coperchio posizionandolo con attenzione, spingendolo con forza verso il basso fino a chiuderlo totalmente e sentire il caratteristico suono emesso dalla chiusura del sigillo; infine batte con il martello di gomma sulla circonferenza del tappo</w:t>
      </w:r>
      <w:r w:rsidRPr="003D6CEB">
        <w:rPr>
          <w:rFonts w:asciiTheme="minorHAnsi" w:hAnsiTheme="minorHAnsi" w:cstheme="minorHAnsi"/>
          <w:sz w:val="22"/>
          <w:szCs w:val="22"/>
        </w:rPr>
        <w:t>.</w:t>
      </w:r>
    </w:p>
    <w:p w14:paraId="314046A6" w14:textId="77777777" w:rsidR="00530929" w:rsidRPr="003D6CEB" w:rsidRDefault="00530929" w:rsidP="00530929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chiusura degli imballi pulisce eventuali sgocciolamenti di succo o condensa con la seguente modalità:</w:t>
      </w:r>
    </w:p>
    <w:p w14:paraId="09E32EF7" w14:textId="77777777" w:rsidR="00530929" w:rsidRPr="003D6CEB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6B8D7958" w14:textId="77777777" w:rsidR="00530929" w:rsidRPr="003D6CEB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2D7506FA" w14:textId="1D405EF8" w:rsidR="00530929" w:rsidRPr="003D6CEB" w:rsidRDefault="00530929" w:rsidP="00F0237A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lastRenderedPageBreak/>
        <w:t>asciugare con un nuovo strappo di carta assorbente monouso;</w:t>
      </w:r>
    </w:p>
    <w:p w14:paraId="7D996EC5" w14:textId="77777777" w:rsidR="00530929" w:rsidRPr="003D6CEB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023B867D" w14:textId="77777777" w:rsidR="00530929" w:rsidRPr="003D6CEB" w:rsidRDefault="00530929" w:rsidP="00530929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verificare che non vi siano cattivi odori o residui di succo.</w:t>
      </w:r>
    </w:p>
    <w:p w14:paraId="40A313E5" w14:textId="77777777" w:rsidR="00F0237A" w:rsidRPr="003D6CEB" w:rsidRDefault="00530929" w:rsidP="00530929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quando comunicato dall’addetto alla chiusura degli imballi, si avvicina al portello, facendolo aprire, e preleva la pedana verificando la presenza dell’etichetta</w:t>
      </w:r>
      <w:r w:rsidR="00F0237A" w:rsidRPr="003D6CEB">
        <w:rPr>
          <w:rFonts w:asciiTheme="minorHAnsi" w:hAnsiTheme="minorHAnsi" w:cstheme="minorHAnsi"/>
          <w:sz w:val="22"/>
          <w:szCs w:val="22"/>
        </w:rPr>
        <w:t>.</w:t>
      </w:r>
    </w:p>
    <w:p w14:paraId="4B3F11A8" w14:textId="49880059" w:rsidR="00C00556" w:rsidRPr="003D6CEB" w:rsidRDefault="00C00556" w:rsidP="008F5BE9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dopo aver verificato che il carico di secchielli sia perfettamente centrato nella pedana e che i secchielli siano perfettamente impilati, procede a velofilmare e reggettare la pedana facendo attenzione che il velofilm e le reggette siano in tensione.</w:t>
      </w:r>
      <w:r w:rsidR="008F5BE9" w:rsidRPr="003D6CEB">
        <w:rPr>
          <w:rFonts w:asciiTheme="minorHAnsi" w:hAnsiTheme="minorHAnsi" w:cstheme="minorHAnsi"/>
          <w:sz w:val="22"/>
          <w:szCs w:val="22"/>
        </w:rPr>
        <w:t xml:space="preserve"> Il velofilm</w:t>
      </w:r>
      <w:r w:rsidR="00487813" w:rsidRPr="003D6CEB">
        <w:rPr>
          <w:rFonts w:asciiTheme="minorHAnsi" w:hAnsiTheme="minorHAnsi" w:cstheme="minorHAnsi"/>
          <w:sz w:val="22"/>
          <w:szCs w:val="22"/>
        </w:rPr>
        <w:t xml:space="preserve"> </w:t>
      </w:r>
      <w:r w:rsidR="008F5BE9" w:rsidRPr="003D6CEB">
        <w:rPr>
          <w:rFonts w:asciiTheme="minorHAnsi" w:hAnsiTheme="minorHAnsi" w:cstheme="minorHAnsi"/>
          <w:sz w:val="22"/>
          <w:szCs w:val="22"/>
        </w:rPr>
        <w:t>deve</w:t>
      </w:r>
      <w:r w:rsidR="008F5BE9" w:rsidRPr="003D6CEB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8F5BE9" w:rsidRPr="003D6CEB">
        <w:rPr>
          <w:rFonts w:asciiTheme="minorHAnsi" w:hAnsiTheme="minorHAnsi" w:cstheme="minorHAnsi"/>
          <w:sz w:val="22"/>
          <w:szCs w:val="22"/>
        </w:rPr>
        <w:t>coprire totalmente i secchielli intrappolando anche il fondo del pallet, bisogna effettuare tre giri dal basso verso l’alto, in modo tale da irrigidire l’intero blocco.</w:t>
      </w:r>
    </w:p>
    <w:p w14:paraId="4D95463A" w14:textId="77777777" w:rsidR="00973A98" w:rsidRPr="003D6CEB" w:rsidRDefault="00530929" w:rsidP="00973A98">
      <w:pPr>
        <w:numPr>
          <w:ilvl w:val="0"/>
          <w:numId w:val="20"/>
        </w:numPr>
        <w:spacing w:after="240"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</w:t>
      </w:r>
      <w:r w:rsidR="00C00556" w:rsidRPr="003D6CEB">
        <w:rPr>
          <w:rFonts w:asciiTheme="minorHAnsi" w:hAnsiTheme="minorHAnsi" w:cstheme="minorHAnsi"/>
          <w:sz w:val="22"/>
          <w:szCs w:val="22"/>
        </w:rPr>
        <w:t>a movimentazione trasferisce i secchielli</w:t>
      </w:r>
      <w:r w:rsidRPr="003D6CEB">
        <w:rPr>
          <w:rFonts w:asciiTheme="minorHAnsi" w:hAnsiTheme="minorHAnsi" w:cstheme="minorHAnsi"/>
          <w:sz w:val="22"/>
          <w:szCs w:val="22"/>
        </w:rPr>
        <w:t xml:space="preserve"> nella cella di congelamento.</w:t>
      </w:r>
    </w:p>
    <w:p w14:paraId="72B403FF" w14:textId="77777777" w:rsidR="00973A98" w:rsidRPr="003D6CEB" w:rsidRDefault="00973A98" w:rsidP="00973A98">
      <w:pPr>
        <w:spacing w:after="240"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FLUSSO OPERATIVO DELE OPERAZIONI DI CONFEZIONAMENTO IN BIDONCINI</w:t>
      </w:r>
    </w:p>
    <w:p w14:paraId="7F0A412C" w14:textId="77777777" w:rsidR="00973A98" w:rsidRPr="003D6CEB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Personale impiegato</w:t>
      </w:r>
    </w:p>
    <w:p w14:paraId="477338C8" w14:textId="77777777" w:rsidR="00973A98" w:rsidRPr="003D6CEB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 xml:space="preserve">N° 1 addetto alla movimentazione (che </w:t>
      </w:r>
      <w:r w:rsidRPr="003D6CEB">
        <w:rPr>
          <w:rFonts w:asciiTheme="minorHAnsi" w:hAnsiTheme="minorHAnsi" w:cstheme="minorHAnsi"/>
          <w:sz w:val="22"/>
          <w:szCs w:val="22"/>
        </w:rPr>
        <w:t>deve essere dotato di apposito titolo abilitativo per conduzione di carrelli industriali semoventi);</w:t>
      </w:r>
    </w:p>
    <w:p w14:paraId="2A563DFA" w14:textId="77777777" w:rsidR="00973A98" w:rsidRPr="003D6CEB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alla predisposizione degli impianti;</w:t>
      </w:r>
    </w:p>
    <w:p w14:paraId="49947A2F" w14:textId="77777777" w:rsidR="00973A98" w:rsidRPr="003D6CEB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 riempimento</w:t>
      </w:r>
      <w:r w:rsidRPr="003D6CEB">
        <w:rPr>
          <w:rFonts w:asciiTheme="minorHAnsi" w:hAnsiTheme="minorHAnsi" w:cstheme="minorHAnsi"/>
          <w:sz w:val="22"/>
          <w:szCs w:val="22"/>
        </w:rPr>
        <w:t>;</w:t>
      </w:r>
    </w:p>
    <w:p w14:paraId="60203929" w14:textId="77777777" w:rsidR="00973A98" w:rsidRPr="003D6CEB" w:rsidRDefault="00973A98" w:rsidP="00973A98">
      <w:pPr>
        <w:spacing w:after="240" w:line="276" w:lineRule="auto"/>
        <w:ind w:left="-850" w:right="-567" w:hanging="1"/>
        <w:rPr>
          <w:rFonts w:asciiTheme="minorHAnsi" w:hAnsiTheme="minorHAnsi" w:cstheme="minorHAnsi"/>
          <w:i/>
          <w:sz w:val="22"/>
          <w:szCs w:val="22"/>
        </w:rPr>
      </w:pPr>
      <w:r w:rsidRPr="003D6CEB">
        <w:rPr>
          <w:rFonts w:asciiTheme="minorHAnsi" w:hAnsiTheme="minorHAnsi" w:cstheme="minorHAnsi"/>
          <w:i/>
          <w:sz w:val="22"/>
          <w:szCs w:val="22"/>
        </w:rPr>
        <w:t>N° 1 addetto alla chiusura degli imballi.</w:t>
      </w:r>
    </w:p>
    <w:p w14:paraId="4F3DBCCD" w14:textId="77777777" w:rsidR="00973A98" w:rsidRPr="003D6CEB" w:rsidRDefault="00973A98" w:rsidP="00973A98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Flusso operativo</w:t>
      </w:r>
    </w:p>
    <w:p w14:paraId="0E80D553" w14:textId="77777777" w:rsidR="00973A98" w:rsidRPr="003D6CEB" w:rsidRDefault="00973A98" w:rsidP="00973A9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 trasferisce i bidoncini imballati dal magazzino imballi al reparto prodotti finiti utilizzando per ogni luogo l’apposito muletto.</w:t>
      </w:r>
    </w:p>
    <w:p w14:paraId="7F848440" w14:textId="77777777" w:rsidR="00973A98" w:rsidRPr="003D6CEB" w:rsidRDefault="00973A98" w:rsidP="00973A9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 predispone la pedana vicino all’ingresso del portello dell’area Astepo. Verificando:</w:t>
      </w:r>
    </w:p>
    <w:p w14:paraId="19D286CF" w14:textId="77777777" w:rsidR="00973A98" w:rsidRPr="003D6CEB" w:rsidRDefault="00973A98" w:rsidP="00973A98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 xml:space="preserve">BIDONCINI: </w:t>
      </w:r>
      <w:r w:rsidRPr="003D6CEB">
        <w:rPr>
          <w:rFonts w:asciiTheme="minorHAnsi" w:hAnsiTheme="minorHAnsi" w:cstheme="minorHAnsi"/>
          <w:sz w:val="22"/>
          <w:szCs w:val="22"/>
        </w:rPr>
        <w:t>ancora imballati.</w:t>
      </w:r>
    </w:p>
    <w:p w14:paraId="3C8A7AE8" w14:textId="77777777" w:rsidR="00C76EE1" w:rsidRPr="003D6CEB" w:rsidRDefault="00C76EE1" w:rsidP="00C76EE1">
      <w:pPr>
        <w:numPr>
          <w:ilvl w:val="0"/>
          <w:numId w:val="34"/>
        </w:numPr>
        <w:spacing w:line="276" w:lineRule="auto"/>
        <w:ind w:left="-142"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quando comunicato dall’addetto al riempimento, avvicina la pedana all’ingresso del portello dell’area Astepo, ne attende l’apertura totale, e sistema la pedana sulla passerella.</w:t>
      </w:r>
    </w:p>
    <w:p w14:paraId="2799E99A" w14:textId="77777777" w:rsidR="00973A98" w:rsidRPr="003D6CEB" w:rsidRDefault="00973A98" w:rsidP="00973A98">
      <w:pPr>
        <w:numPr>
          <w:ilvl w:val="0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predisposizione degli imballi toglie la confezione esterna dei bidoncini, appone l’etichetta</w:t>
      </w:r>
      <w:r w:rsidR="00E90FB1" w:rsidRPr="003D6CEB">
        <w:rPr>
          <w:rFonts w:asciiTheme="minorHAnsi" w:hAnsiTheme="minorHAnsi" w:cstheme="minorHAnsi"/>
          <w:sz w:val="22"/>
          <w:szCs w:val="22"/>
        </w:rPr>
        <w:t xml:space="preserve"> (avendo cura di apporre sui primi cinque e sugli ultimi cinque l’etichetta che indica la destinazione a rilavorazione)</w:t>
      </w:r>
      <w:r w:rsidRPr="003D6CEB">
        <w:rPr>
          <w:rFonts w:asciiTheme="minorHAnsi" w:hAnsiTheme="minorHAnsi" w:cstheme="minorHAnsi"/>
          <w:sz w:val="22"/>
          <w:szCs w:val="22"/>
        </w:rPr>
        <w:t>, toglie il tappo e predispone il bidoncino ed il tappo sul tavolo del riempimento. Verificando:</w:t>
      </w:r>
    </w:p>
    <w:p w14:paraId="56A3922F" w14:textId="77777777" w:rsidR="00973A98" w:rsidRPr="003D6CEB" w:rsidRDefault="00973A98" w:rsidP="00973A98">
      <w:pPr>
        <w:numPr>
          <w:ilvl w:val="1"/>
          <w:numId w:val="28"/>
        </w:numPr>
        <w:spacing w:line="276" w:lineRule="auto"/>
        <w:ind w:right="-567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 xml:space="preserve">BIDONCINI: </w:t>
      </w:r>
      <w:r w:rsidRPr="003D6CEB">
        <w:rPr>
          <w:rFonts w:asciiTheme="minorHAnsi" w:hAnsiTheme="minorHAnsi" w:cstheme="minorHAnsi"/>
          <w:sz w:val="22"/>
          <w:szCs w:val="22"/>
        </w:rPr>
        <w:t>assenza di altre etichette e pulizia interna ed esterna dell’imballo.</w:t>
      </w:r>
    </w:p>
    <w:p w14:paraId="5C2BFBB9" w14:textId="77777777" w:rsidR="00973A98" w:rsidRPr="003D6CEB" w:rsidRDefault="00973A98" w:rsidP="00973A98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 riempimento avvia le operazioni di confezionamento avendo cura di:</w:t>
      </w:r>
    </w:p>
    <w:p w14:paraId="1E64E291" w14:textId="77777777" w:rsidR="00973A98" w:rsidRPr="003D6CEB" w:rsidRDefault="00973A98" w:rsidP="00973A98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scartare i primi cinque bidoncini di succo e destinarli alla rilavorazione</w:t>
      </w:r>
      <w:r w:rsidR="008D7A12" w:rsidRPr="003D6CEB">
        <w:rPr>
          <w:rFonts w:asciiTheme="minorHAnsi" w:hAnsiTheme="minorHAnsi" w:cstheme="minorHAnsi"/>
          <w:sz w:val="22"/>
          <w:szCs w:val="22"/>
        </w:rPr>
        <w:t xml:space="preserve"> se si tratta di prodotto convenzionale, </w:t>
      </w:r>
      <w:r w:rsidR="007028C8" w:rsidRPr="003D6CEB">
        <w:rPr>
          <w:rFonts w:asciiTheme="minorHAnsi" w:hAnsiTheme="minorHAnsi" w:cstheme="minorHAnsi"/>
          <w:sz w:val="22"/>
          <w:szCs w:val="22"/>
        </w:rPr>
        <w:t>nel caso di prodotto demeter/biodynamic e/o biologico questi dovranno essere declassati a prodotto convenzionale;</w:t>
      </w:r>
    </w:p>
    <w:p w14:paraId="1F549FE8" w14:textId="77777777" w:rsidR="00973A98" w:rsidRPr="003D6CEB" w:rsidRDefault="00973A98" w:rsidP="00973A98">
      <w:pPr>
        <w:numPr>
          <w:ilvl w:val="0"/>
          <w:numId w:val="32"/>
        </w:numPr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scartare gli ultimi cinque bidoncini di succo e destinarli alla rilavorazione</w:t>
      </w:r>
      <w:r w:rsidR="008D7A12" w:rsidRPr="003D6CEB">
        <w:rPr>
          <w:rFonts w:asciiTheme="minorHAnsi" w:hAnsiTheme="minorHAnsi" w:cstheme="minorHAnsi"/>
          <w:sz w:val="22"/>
          <w:szCs w:val="22"/>
        </w:rPr>
        <w:t xml:space="preserve"> se si tratta di prodotto convenzionale, </w:t>
      </w:r>
      <w:r w:rsidR="007028C8" w:rsidRPr="003D6CEB">
        <w:rPr>
          <w:rFonts w:asciiTheme="minorHAnsi" w:hAnsiTheme="minorHAnsi" w:cstheme="minorHAnsi"/>
          <w:sz w:val="22"/>
          <w:szCs w:val="22"/>
        </w:rPr>
        <w:t>nel caso di prodotto demeter/biodynamic e/o biologico questi dovranno essere declassati a prodotto convenzionale;</w:t>
      </w:r>
    </w:p>
    <w:p w14:paraId="0C8748D9" w14:textId="77777777" w:rsidR="00973A98" w:rsidRPr="003D6CEB" w:rsidRDefault="00973A98" w:rsidP="00973A98">
      <w:pPr>
        <w:numPr>
          <w:ilvl w:val="0"/>
          <w:numId w:val="32"/>
        </w:numPr>
        <w:tabs>
          <w:tab w:val="left" w:pos="-142"/>
        </w:tabs>
        <w:spacing w:line="276" w:lineRule="auto"/>
        <w:ind w:right="-567" w:hanging="43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assicurarsi che, durante la fase di riempimento, la tolleranza del peso non superi l’1% del peso netto totale con cui si deve riempire un singolo imballo.</w:t>
      </w:r>
    </w:p>
    <w:p w14:paraId="3D025DD6" w14:textId="77777777" w:rsidR="00973A98" w:rsidRPr="003D6CEB" w:rsidRDefault="00973A98" w:rsidP="00973A98">
      <w:pPr>
        <w:numPr>
          <w:ilvl w:val="0"/>
          <w:numId w:val="20"/>
        </w:numPr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lastRenderedPageBreak/>
        <w:t>L’addetto alla chiusura degli imballi si occupa della chiusura del tappo posizionandolo con attenzione, spingendolo con forza verso il basso fino a chiuderlo totalmente e sentire il caratteristico suono emesso dalla chiusura del sigillo.</w:t>
      </w:r>
    </w:p>
    <w:p w14:paraId="1ED6ACA4" w14:textId="77777777" w:rsidR="00973A98" w:rsidRPr="003D6CEB" w:rsidRDefault="00973A98" w:rsidP="00973A98">
      <w:pPr>
        <w:numPr>
          <w:ilvl w:val="0"/>
          <w:numId w:val="31"/>
        </w:numPr>
        <w:tabs>
          <w:tab w:val="left" w:pos="-142"/>
        </w:tabs>
        <w:spacing w:line="276" w:lineRule="auto"/>
        <w:ind w:left="-142" w:right="-567" w:hanging="284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chiusura degli imballi pulisce eventuali sgocciolamenti di succo o condensa con la seguente modalità:</w:t>
      </w:r>
    </w:p>
    <w:p w14:paraId="2CA9D783" w14:textId="77777777" w:rsidR="00973A98" w:rsidRPr="003D6CEB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asciugare il succo con carta assorbente monouso;</w:t>
      </w:r>
    </w:p>
    <w:p w14:paraId="0ABD7E75" w14:textId="77777777" w:rsidR="00973A98" w:rsidRPr="003D6CEB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pulire la superficie con uno spruzzo di Divosan spray;</w:t>
      </w:r>
    </w:p>
    <w:p w14:paraId="22A8F505" w14:textId="7A5C5B34" w:rsidR="00973A98" w:rsidRPr="003D6CEB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asciugare con un nuovo strappo di carta assorbente monouso;</w:t>
      </w:r>
    </w:p>
    <w:p w14:paraId="46CC823B" w14:textId="77777777" w:rsidR="00973A98" w:rsidRPr="003D6CEB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aspettare qualche minuto;</w:t>
      </w:r>
    </w:p>
    <w:p w14:paraId="2EACDADD" w14:textId="77777777" w:rsidR="00973A98" w:rsidRPr="003D6CEB" w:rsidRDefault="00973A98" w:rsidP="00973A98">
      <w:pPr>
        <w:numPr>
          <w:ilvl w:val="0"/>
          <w:numId w:val="18"/>
        </w:numPr>
        <w:spacing w:line="276" w:lineRule="auto"/>
        <w:ind w:left="709" w:right="-567" w:hanging="425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verificare che non vi siano cattivi odori o residui di succo.</w:t>
      </w:r>
    </w:p>
    <w:p w14:paraId="38552A6D" w14:textId="77777777" w:rsidR="00973A98" w:rsidRPr="003D6CEB" w:rsidRDefault="00973A98" w:rsidP="00973A98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L’addetto alla movimentazione, quando comunicato dall’addetto alla chiusura degli imballi, si avvicina al portello, facendolo aprire, e preleva la pedana verificando la presenza dell’etichetta.</w:t>
      </w:r>
    </w:p>
    <w:p w14:paraId="36495EC8" w14:textId="74DB1CE4" w:rsidR="00973A98" w:rsidRPr="003D6CEB" w:rsidRDefault="00973A98" w:rsidP="008F5BE9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movimentazione, dopo aver verificato che il carico di </w:t>
      </w:r>
      <w:r w:rsidR="005D7364" w:rsidRPr="003D6CEB">
        <w:rPr>
          <w:rFonts w:asciiTheme="minorHAnsi" w:hAnsiTheme="minorHAnsi" w:cstheme="minorHAnsi"/>
          <w:sz w:val="22"/>
          <w:szCs w:val="22"/>
        </w:rPr>
        <w:t>bidoncin</w:t>
      </w:r>
      <w:r w:rsidRPr="003D6CEB">
        <w:rPr>
          <w:rFonts w:asciiTheme="minorHAnsi" w:hAnsiTheme="minorHAnsi" w:cstheme="minorHAnsi"/>
          <w:sz w:val="22"/>
          <w:szCs w:val="22"/>
        </w:rPr>
        <w:t>i sia perfettamente centrato nella pedana e che i secchielli siano perfettamente impilati, procede a velofilmare e reggettare la pedana facendo attenzione che il velofilm e le reggette siano in tensione.</w:t>
      </w:r>
      <w:r w:rsidR="008F5BE9" w:rsidRPr="003D6CEB">
        <w:rPr>
          <w:rFonts w:asciiTheme="minorHAnsi" w:hAnsiTheme="minorHAnsi" w:cstheme="minorHAnsi"/>
          <w:sz w:val="22"/>
          <w:szCs w:val="22"/>
        </w:rPr>
        <w:t xml:space="preserve"> Il velofilmdeve</w:t>
      </w:r>
      <w:r w:rsidR="008F5BE9" w:rsidRPr="003D6CEB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F5BE9" w:rsidRPr="003D6CEB">
        <w:rPr>
          <w:rFonts w:asciiTheme="minorHAnsi" w:hAnsiTheme="minorHAnsi" w:cstheme="minorHAnsi"/>
          <w:sz w:val="22"/>
          <w:szCs w:val="22"/>
        </w:rPr>
        <w:t>coprire totalmente i bidoncini intrappolando anche il fondo del pallet, bisogna effettuare tre giri dal basso verso l’alto, in modo tale da irrigidire l’intero blocco.</w:t>
      </w:r>
    </w:p>
    <w:p w14:paraId="37C5E790" w14:textId="77777777" w:rsidR="00973A98" w:rsidRPr="003D6CEB" w:rsidRDefault="00973A98" w:rsidP="00973A98">
      <w:pPr>
        <w:numPr>
          <w:ilvl w:val="0"/>
          <w:numId w:val="20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L’addetto alla movimentazione trasferisce i </w:t>
      </w:r>
      <w:r w:rsidR="005D7364" w:rsidRPr="003D6CEB">
        <w:rPr>
          <w:rFonts w:asciiTheme="minorHAnsi" w:hAnsiTheme="minorHAnsi" w:cstheme="minorHAnsi"/>
          <w:sz w:val="22"/>
          <w:szCs w:val="22"/>
        </w:rPr>
        <w:t>bidoncin</w:t>
      </w:r>
      <w:r w:rsidRPr="003D6CEB">
        <w:rPr>
          <w:rFonts w:asciiTheme="minorHAnsi" w:hAnsiTheme="minorHAnsi" w:cstheme="minorHAnsi"/>
          <w:sz w:val="22"/>
          <w:szCs w:val="22"/>
        </w:rPr>
        <w:t>i nella cella di congelamento.</w:t>
      </w:r>
    </w:p>
    <w:p w14:paraId="3E514F09" w14:textId="77777777" w:rsidR="005D7364" w:rsidRPr="003D6CEB" w:rsidRDefault="005D7364" w:rsidP="00406AF5">
      <w:pPr>
        <w:spacing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</w:p>
    <w:p w14:paraId="5051F04C" w14:textId="77777777" w:rsidR="00406AF5" w:rsidRPr="003D6CEB" w:rsidRDefault="00406AF5" w:rsidP="00406AF5">
      <w:pPr>
        <w:spacing w:line="276" w:lineRule="auto"/>
        <w:ind w:left="-851" w:right="-567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Prima di terminare il turno di lavoro e lasciare le consegne agli operatori del turno successivo è obbligatorio terminare tutte le fasi relative al confezionamento di una pedana. In nessun caso è possibile che le fasi sopra citate, per una stessa pedana, sia eseguita da operatori appartenenti a due diversi turni di lavoro.</w:t>
      </w:r>
    </w:p>
    <w:p w14:paraId="727C8041" w14:textId="77777777" w:rsidR="009E114C" w:rsidRPr="003D6CEB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</w:p>
    <w:p w14:paraId="2D5125FD" w14:textId="77777777" w:rsidR="009E114C" w:rsidRPr="003D6CEB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b/>
          <w:sz w:val="22"/>
          <w:szCs w:val="22"/>
        </w:rPr>
        <w:t>Operazioni di carico e di prodotti in secchielli</w:t>
      </w:r>
      <w:r w:rsidR="005D7364" w:rsidRPr="003D6CEB">
        <w:rPr>
          <w:rFonts w:asciiTheme="minorHAnsi" w:hAnsiTheme="minorHAnsi" w:cstheme="minorHAnsi"/>
          <w:b/>
          <w:sz w:val="22"/>
          <w:szCs w:val="22"/>
        </w:rPr>
        <w:t xml:space="preserve"> o bidoncini</w:t>
      </w:r>
    </w:p>
    <w:p w14:paraId="1D2B35CD" w14:textId="77777777" w:rsidR="009E114C" w:rsidRPr="003D6CEB" w:rsidRDefault="009E114C" w:rsidP="00865EF3">
      <w:pPr>
        <w:spacing w:line="276" w:lineRule="auto"/>
        <w:ind w:left="-850" w:right="-567" w:hanging="1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 xml:space="preserve">Nel caricare pedane contenenti secchielli </w:t>
      </w:r>
      <w:r w:rsidR="005D7364" w:rsidRPr="003D6CEB">
        <w:rPr>
          <w:rFonts w:asciiTheme="minorHAnsi" w:hAnsiTheme="minorHAnsi" w:cstheme="minorHAnsi"/>
          <w:sz w:val="22"/>
          <w:szCs w:val="22"/>
        </w:rPr>
        <w:t xml:space="preserve">o bidoncini </w:t>
      </w:r>
      <w:r w:rsidRPr="003D6CEB">
        <w:rPr>
          <w:rFonts w:asciiTheme="minorHAnsi" w:hAnsiTheme="minorHAnsi" w:cstheme="minorHAnsi"/>
          <w:sz w:val="22"/>
          <w:szCs w:val="22"/>
        </w:rPr>
        <w:t>l’operatore avrà cura di:</w:t>
      </w:r>
    </w:p>
    <w:p w14:paraId="1DBBB99D" w14:textId="77777777" w:rsidR="009E114C" w:rsidRPr="003D6CEB" w:rsidRDefault="009E114C" w:rsidP="00865EF3">
      <w:pPr>
        <w:numPr>
          <w:ilvl w:val="0"/>
          <w:numId w:val="21"/>
        </w:numPr>
        <w:spacing w:line="276" w:lineRule="auto"/>
        <w:ind w:left="0" w:right="-567" w:hanging="426"/>
        <w:rPr>
          <w:rFonts w:asciiTheme="minorHAnsi" w:hAnsiTheme="minorHAnsi" w:cstheme="minorHAnsi"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assicurarsi di non lasciare spazi tra le pedane ed il container e tra le pedane e le altre pedane</w:t>
      </w:r>
      <w:r w:rsidR="00B41BA0" w:rsidRPr="003D6CEB">
        <w:rPr>
          <w:rFonts w:asciiTheme="minorHAnsi" w:hAnsiTheme="minorHAnsi" w:cstheme="minorHAnsi"/>
          <w:sz w:val="22"/>
          <w:szCs w:val="22"/>
        </w:rPr>
        <w:t xml:space="preserve"> applicando, nel caso in cui questo non sia possibile da un’ottimale disposizione delle pedane, fogli di polistirolo o cuscinetti gonfi d’aria fino alla pressione massima di 0,2 bar (air bag) per eliminare possibili movimenti;</w:t>
      </w:r>
    </w:p>
    <w:p w14:paraId="45CC8218" w14:textId="77777777" w:rsidR="009E114C" w:rsidRPr="003D6CEB" w:rsidRDefault="00B41BA0" w:rsidP="00865EF3">
      <w:pPr>
        <w:numPr>
          <w:ilvl w:val="0"/>
          <w:numId w:val="21"/>
        </w:numPr>
        <w:spacing w:line="276" w:lineRule="auto"/>
        <w:ind w:left="0" w:right="-567" w:hanging="426"/>
        <w:rPr>
          <w:rFonts w:asciiTheme="minorHAnsi" w:hAnsiTheme="minorHAnsi" w:cstheme="minorHAnsi"/>
          <w:b/>
          <w:sz w:val="22"/>
          <w:szCs w:val="22"/>
        </w:rPr>
      </w:pPr>
      <w:r w:rsidRPr="003D6CEB">
        <w:rPr>
          <w:rFonts w:asciiTheme="minorHAnsi" w:hAnsiTheme="minorHAnsi" w:cstheme="minorHAnsi"/>
          <w:sz w:val="22"/>
          <w:szCs w:val="22"/>
        </w:rPr>
        <w:t>disporre nella parte posteriore del container pedane prive di muffa e sporcizia che dovranno essere preparate e pulite il giorno precedente al carico. Nella parte soprastante a queste pedane dovrà essere messo il polistirolo.</w:t>
      </w:r>
    </w:p>
    <w:sectPr w:rsidR="009E114C" w:rsidRPr="003D6CEB" w:rsidSect="001B1240">
      <w:head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673" w:right="1134" w:bottom="851" w:left="1701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E3614" w14:textId="77777777" w:rsidR="00CA5E53" w:rsidRDefault="00CA5E53">
      <w:r>
        <w:separator/>
      </w:r>
    </w:p>
  </w:endnote>
  <w:endnote w:type="continuationSeparator" w:id="0">
    <w:p w14:paraId="1DCE4515" w14:textId="77777777" w:rsidR="00CA5E53" w:rsidRDefault="00CA5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69" w:type="dxa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57"/>
      <w:gridCol w:w="1418"/>
      <w:gridCol w:w="4111"/>
      <w:gridCol w:w="1417"/>
      <w:gridCol w:w="1666"/>
    </w:tblGrid>
    <w:tr w:rsidR="00EC6471" w14:paraId="38F3DE10" w14:textId="77777777" w:rsidTr="001B1240">
      <w:tc>
        <w:tcPr>
          <w:tcW w:w="65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160C97C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1</w:t>
          </w:r>
          <w:r>
            <w:rPr>
              <w:rFonts w:ascii="Verdana" w:hAnsi="Verdana"/>
            </w:rPr>
            <w:t>1</w:t>
          </w:r>
        </w:p>
      </w:tc>
      <w:tc>
        <w:tcPr>
          <w:tcW w:w="141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91E6B92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>15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09</w:t>
          </w:r>
          <w:r w:rsidRPr="001B1240">
            <w:rPr>
              <w:rFonts w:ascii="Verdana" w:hAnsi="Verdana"/>
            </w:rPr>
            <w:t>/</w:t>
          </w:r>
          <w:r>
            <w:rPr>
              <w:rFonts w:ascii="Verdana" w:hAnsi="Verdana"/>
            </w:rPr>
            <w:t>2014</w:t>
          </w:r>
        </w:p>
      </w:tc>
      <w:tc>
        <w:tcPr>
          <w:tcW w:w="411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3F118B7E" w14:textId="77777777" w:rsidR="00EC6471" w:rsidRPr="001B1240" w:rsidRDefault="00EC6471" w:rsidP="001B1240">
          <w:pPr>
            <w:pStyle w:val="Pidipagina"/>
            <w:tabs>
              <w:tab w:val="clear" w:pos="4819"/>
              <w:tab w:val="clear" w:pos="9638"/>
              <w:tab w:val="left" w:pos="1124"/>
            </w:tabs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 xml:space="preserve">Modificata procedura per </w:t>
          </w:r>
          <w:r>
            <w:rPr>
              <w:rFonts w:ascii="Verdana" w:hAnsi="Verdana"/>
            </w:rPr>
            <w:t>campionamento prodotti biologici</w:t>
          </w:r>
        </w:p>
      </w:tc>
      <w:tc>
        <w:tcPr>
          <w:tcW w:w="141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1F21373E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  <w:tc>
        <w:tcPr>
          <w:tcW w:w="166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511087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</w:p>
      </w:tc>
    </w:tr>
    <w:tr w:rsidR="00EC6471" w14:paraId="2D3E54AB" w14:textId="77777777" w:rsidTr="001B1240">
      <w:tc>
        <w:tcPr>
          <w:tcW w:w="65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7E9AEF8A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Rev.</w:t>
          </w:r>
        </w:p>
      </w:tc>
      <w:tc>
        <w:tcPr>
          <w:tcW w:w="1418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18E47846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Data</w:t>
          </w:r>
        </w:p>
      </w:tc>
      <w:tc>
        <w:tcPr>
          <w:tcW w:w="4111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0FE6C1B7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Motivo della revisione</w:t>
          </w:r>
        </w:p>
      </w:tc>
      <w:tc>
        <w:tcPr>
          <w:tcW w:w="1417" w:type="dxa"/>
          <w:tcBorders>
            <w:left w:val="single" w:sz="4" w:space="0" w:color="000000"/>
            <w:bottom w:val="single" w:sz="4" w:space="0" w:color="000000"/>
          </w:tcBorders>
          <w:vAlign w:val="center"/>
        </w:tcPr>
        <w:p w14:paraId="22A24A5F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Emesso da</w:t>
          </w:r>
        </w:p>
      </w:tc>
      <w:tc>
        <w:tcPr>
          <w:tcW w:w="1666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70BDD87" w14:textId="77777777" w:rsidR="00EC6471" w:rsidRPr="001B1240" w:rsidRDefault="00EC6471" w:rsidP="001B1240">
          <w:pPr>
            <w:pStyle w:val="Pidipagina"/>
            <w:snapToGrid w:val="0"/>
            <w:jc w:val="center"/>
            <w:rPr>
              <w:rFonts w:ascii="Verdana" w:hAnsi="Verdana"/>
            </w:rPr>
          </w:pPr>
          <w:r w:rsidRPr="001B1240">
            <w:rPr>
              <w:rFonts w:ascii="Verdana" w:hAnsi="Verdana"/>
            </w:rPr>
            <w:t>Approvato da</w:t>
          </w:r>
        </w:p>
      </w:tc>
    </w:tr>
  </w:tbl>
  <w:p w14:paraId="4B42E8AE" w14:textId="77777777" w:rsidR="00EC6471" w:rsidRDefault="00EC647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A7A630" w14:textId="77777777" w:rsidR="00CA5E53" w:rsidRDefault="00CA5E53">
      <w:r>
        <w:separator/>
      </w:r>
    </w:p>
  </w:footnote>
  <w:footnote w:type="continuationSeparator" w:id="0">
    <w:p w14:paraId="29307372" w14:textId="77777777" w:rsidR="00CA5E53" w:rsidRDefault="00CA5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923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9"/>
      <w:gridCol w:w="5670"/>
      <w:gridCol w:w="2693"/>
    </w:tblGrid>
    <w:tr w:rsidR="00EC6471" w14:paraId="639C10EB" w14:textId="77777777" w:rsidTr="003D6CEB">
      <w:trPr>
        <w:trHeight w:val="983"/>
      </w:trPr>
      <w:tc>
        <w:tcPr>
          <w:tcW w:w="226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9F5A58A" w14:textId="77777777" w:rsidR="00EC6471" w:rsidRPr="003D6CEB" w:rsidRDefault="00EC647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</w:pPr>
          <w:r w:rsidRPr="003D6CEB">
            <w:rPr>
              <w:rFonts w:asciiTheme="minorHAnsi" w:hAnsiTheme="minorHAnsi" w:cstheme="minorHAnsi"/>
              <w:bCs/>
              <w:sz w:val="24"/>
              <w:szCs w:val="24"/>
              <w:lang w:val="de-DE"/>
            </w:rPr>
            <w:t>Agrumi-Gel s.r.l.</w:t>
          </w:r>
        </w:p>
      </w:tc>
      <w:tc>
        <w:tcPr>
          <w:tcW w:w="5670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FDC9A17" w14:textId="77777777" w:rsidR="00EC6471" w:rsidRPr="003D6CEB" w:rsidRDefault="00EC6471" w:rsidP="005D1E55">
          <w:pPr>
            <w:pStyle w:val="Intestazione"/>
            <w:snapToGrid w:val="0"/>
            <w:jc w:val="center"/>
            <w:rPr>
              <w:rFonts w:asciiTheme="minorHAnsi" w:hAnsiTheme="minorHAnsi" w:cstheme="minorHAnsi"/>
              <w:b/>
              <w:bCs/>
              <w:sz w:val="28"/>
              <w:szCs w:val="28"/>
            </w:rPr>
          </w:pPr>
          <w:r w:rsidRPr="003D6CEB">
            <w:rPr>
              <w:rFonts w:asciiTheme="minorHAnsi" w:hAnsiTheme="minorHAnsi" w:cstheme="minorHAnsi"/>
              <w:b/>
              <w:bCs/>
              <w:sz w:val="28"/>
              <w:szCs w:val="28"/>
            </w:rPr>
            <w:t>CONFEZIONAMENTO E CHIUSURA CON SIGILLO DI GARANZIA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B0F1EC" w14:textId="3B229360" w:rsidR="003D6CEB" w:rsidRDefault="003D6CEB" w:rsidP="003D6CEB">
          <w:pPr>
            <w:spacing w:after="60"/>
            <w:ind w:right="-143"/>
            <w:rPr>
              <w:rFonts w:ascii="Calibri" w:hAnsi="Calibri" w:cs="Calibri"/>
              <w:b/>
              <w:bCs/>
              <w:sz w:val="14"/>
              <w:szCs w:val="14"/>
              <w:lang w:eastAsia="it-IT"/>
            </w:rPr>
          </w:pPr>
          <w:r>
            <w:rPr>
              <w:rFonts w:ascii="Calibri" w:hAnsi="Calibri" w:cs="Calibri"/>
              <w:sz w:val="18"/>
            </w:rPr>
            <w:t>Cod</w:t>
          </w:r>
          <w:r>
            <w:rPr>
              <w:rFonts w:ascii="Calibri" w:hAnsi="Calibri" w:cs="Calibri"/>
              <w:sz w:val="14"/>
              <w:szCs w:val="16"/>
            </w:rPr>
            <w:t xml:space="preserve">.: </w:t>
          </w:r>
          <w:r>
            <w:rPr>
              <w:rFonts w:ascii="Calibri" w:hAnsi="Calibri" w:cs="Calibri"/>
              <w:b/>
              <w:bCs/>
              <w:noProof/>
              <w:spacing w:val="-4"/>
              <w:sz w:val="18"/>
              <w:szCs w:val="18"/>
            </w:rPr>
            <w:t xml:space="preserve">IL 15.01 </w:t>
          </w:r>
        </w:p>
        <w:p w14:paraId="473DB391" w14:textId="23A13A8C" w:rsidR="003D6CEB" w:rsidRPr="003D6CEB" w:rsidRDefault="003D6CEB" w:rsidP="003D6CE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Rev.: 1</w:t>
          </w:r>
          <w:r>
            <w:rPr>
              <w:rFonts w:ascii="Calibri" w:hAnsi="Calibri" w:cs="Calibri"/>
              <w:noProof/>
              <w:sz w:val="18"/>
              <w:szCs w:val="18"/>
            </w:rPr>
            <w:t>4</w:t>
          </w:r>
        </w:p>
        <w:p w14:paraId="251E8A6F" w14:textId="77777777" w:rsidR="003D6CEB" w:rsidRDefault="003D6CEB" w:rsidP="003D6CE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>
            <w:rPr>
              <w:rFonts w:ascii="Calibri" w:hAnsi="Calibri" w:cs="Calibri"/>
              <w:sz w:val="18"/>
            </w:rPr>
            <w:t xml:space="preserve">Data: </w:t>
          </w:r>
          <w:r>
            <w:rPr>
              <w:rFonts w:ascii="Calibri" w:hAnsi="Calibri" w:cs="Calibri"/>
              <w:noProof/>
              <w:sz w:val="18"/>
              <w:szCs w:val="18"/>
            </w:rPr>
            <w:t>19/06/2023</w:t>
          </w:r>
        </w:p>
        <w:p w14:paraId="1FB1861D" w14:textId="77777777" w:rsidR="003D6CEB" w:rsidRDefault="003D6CEB" w:rsidP="003D6CEB">
          <w:pPr>
            <w:spacing w:after="60"/>
            <w:ind w:right="-143"/>
            <w:rPr>
              <w:rFonts w:ascii="Calibri" w:hAnsi="Calibri" w:cs="Calibri"/>
              <w:sz w:val="18"/>
              <w:szCs w:val="24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7872CC71" w14:textId="77777777" w:rsidR="003D6CEB" w:rsidRDefault="003D6CEB" w:rsidP="003D6CE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6719F6F2" w14:textId="77777777" w:rsidR="003D6CEB" w:rsidRDefault="003D6CEB" w:rsidP="003D6CE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2D10410B" w14:textId="6A239155" w:rsidR="003D6CEB" w:rsidRPr="004A3161" w:rsidRDefault="003D6CEB" w:rsidP="003D6CEB">
          <w:pPr>
            <w:pStyle w:val="Intestazione"/>
            <w:snapToGrid w:val="0"/>
            <w:rPr>
              <w:rFonts w:ascii="Verdana" w:hAnsi="Verdana"/>
              <w:bCs/>
              <w:sz w:val="24"/>
              <w:szCs w:val="24"/>
            </w:rPr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2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54203F9" w14:textId="77777777" w:rsidR="00EC6471" w:rsidRDefault="00EC647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2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96"/>
      <w:gridCol w:w="5545"/>
      <w:gridCol w:w="1741"/>
    </w:tblGrid>
    <w:tr w:rsidR="00EC6471" w14:paraId="4FEB8A12" w14:textId="77777777">
      <w:trPr>
        <w:trHeight w:val="838"/>
      </w:trPr>
      <w:tc>
        <w:tcPr>
          <w:tcW w:w="189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3BA2C4A" w14:textId="77777777" w:rsidR="00EC6471" w:rsidRPr="004A3161" w:rsidRDefault="00EC6471" w:rsidP="004A316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  <w:lang w:val="de-DE"/>
            </w:rPr>
          </w:pP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A</w:t>
          </w:r>
          <w:r>
            <w:rPr>
              <w:rFonts w:ascii="Verdana" w:hAnsi="Verdana"/>
              <w:bCs/>
              <w:sz w:val="24"/>
              <w:szCs w:val="24"/>
              <w:lang w:val="de-DE"/>
            </w:rPr>
            <w:t xml:space="preserve">grumi-Gel </w:t>
          </w:r>
          <w:r w:rsidRPr="004A3161">
            <w:rPr>
              <w:rFonts w:ascii="Verdana" w:hAnsi="Verdana"/>
              <w:bCs/>
              <w:sz w:val="24"/>
              <w:szCs w:val="24"/>
              <w:lang w:val="de-DE"/>
            </w:rPr>
            <w:t>s.r.l.</w:t>
          </w:r>
        </w:p>
      </w:tc>
      <w:tc>
        <w:tcPr>
          <w:tcW w:w="55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2841E36F" w14:textId="77777777" w:rsidR="00EC6471" w:rsidRPr="004A3161" w:rsidRDefault="00EC6471">
          <w:pPr>
            <w:pStyle w:val="Intestazione"/>
            <w:snapToGrid w:val="0"/>
            <w:jc w:val="center"/>
            <w:rPr>
              <w:rFonts w:ascii="Verdana" w:hAnsi="Verdana"/>
              <w:b/>
              <w:bCs/>
              <w:sz w:val="28"/>
              <w:szCs w:val="28"/>
            </w:rPr>
          </w:pPr>
          <w:r>
            <w:rPr>
              <w:rFonts w:ascii="Verdana" w:hAnsi="Verdana"/>
              <w:b/>
              <w:bCs/>
              <w:sz w:val="28"/>
              <w:szCs w:val="28"/>
            </w:rPr>
            <w:t>CONTROLLO DEL PROCESSO DI TRASFORMAZIONE AGRUMI</w:t>
          </w:r>
        </w:p>
      </w:tc>
      <w:tc>
        <w:tcPr>
          <w:tcW w:w="17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2BED6EB" w14:textId="77777777" w:rsidR="00EC6471" w:rsidRPr="004A3161" w:rsidRDefault="00EC6471">
          <w:pPr>
            <w:pStyle w:val="Intestazione"/>
            <w:snapToGrid w:val="0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>P 09.01</w:t>
          </w:r>
        </w:p>
        <w:p w14:paraId="6E47B4AF" w14:textId="77777777" w:rsidR="00EC6471" w:rsidRPr="004A3161" w:rsidRDefault="00EC6471">
          <w:pPr>
            <w:pStyle w:val="Intestazione"/>
            <w:jc w:val="center"/>
            <w:rPr>
              <w:rFonts w:ascii="Verdana" w:hAnsi="Verdana"/>
              <w:bCs/>
              <w:sz w:val="24"/>
              <w:szCs w:val="24"/>
            </w:rPr>
          </w:pPr>
          <w:r w:rsidRPr="004A3161">
            <w:rPr>
              <w:rFonts w:ascii="Verdana" w:hAnsi="Verdana"/>
              <w:bCs/>
              <w:sz w:val="24"/>
              <w:szCs w:val="24"/>
            </w:rPr>
            <w:t xml:space="preserve">Pag. 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begin"/>
          </w:r>
          <w:r w:rsidRPr="004A3161">
            <w:rPr>
              <w:rFonts w:ascii="Verdana" w:hAnsi="Verdana"/>
              <w:bCs/>
              <w:sz w:val="24"/>
              <w:szCs w:val="24"/>
            </w:rPr>
            <w:instrText xml:space="preserve"> PAGE </w:instrTex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separate"/>
          </w:r>
          <w:r>
            <w:rPr>
              <w:rFonts w:ascii="Verdana" w:hAnsi="Verdana"/>
              <w:bCs/>
              <w:noProof/>
              <w:sz w:val="24"/>
              <w:szCs w:val="24"/>
            </w:rPr>
            <w:t>1</w:t>
          </w:r>
          <w:r w:rsidRPr="004A3161">
            <w:rPr>
              <w:rFonts w:ascii="Verdana" w:hAnsi="Verdana"/>
              <w:bCs/>
              <w:sz w:val="24"/>
              <w:szCs w:val="24"/>
            </w:rPr>
            <w:fldChar w:fldCharType="end"/>
          </w:r>
          <w:r w:rsidRPr="004A3161">
            <w:rPr>
              <w:rFonts w:ascii="Verdana" w:hAnsi="Verdana"/>
              <w:bCs/>
              <w:sz w:val="24"/>
              <w:szCs w:val="24"/>
            </w:rPr>
            <w:t>/6</w:t>
          </w:r>
        </w:p>
      </w:tc>
    </w:tr>
  </w:tbl>
  <w:p w14:paraId="1A1CC60F" w14:textId="77777777" w:rsidR="00EC6471" w:rsidRDefault="00EC647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71"/>
        </w:tabs>
        <w:ind w:left="771" w:hanging="360"/>
      </w:pPr>
      <w:rPr>
        <w:rFonts w:ascii="Symbol" w:hAnsi="Symbol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3F75CC2"/>
    <w:multiLevelType w:val="hybridMultilevel"/>
    <w:tmpl w:val="76564D1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0AE5324C"/>
    <w:multiLevelType w:val="hybridMultilevel"/>
    <w:tmpl w:val="8BFA9D9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C4280"/>
    <w:multiLevelType w:val="hybridMultilevel"/>
    <w:tmpl w:val="2410E932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DE0206"/>
    <w:multiLevelType w:val="hybridMultilevel"/>
    <w:tmpl w:val="8458A97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0E0927"/>
    <w:multiLevelType w:val="hybridMultilevel"/>
    <w:tmpl w:val="7994C9C0"/>
    <w:lvl w:ilvl="0" w:tplc="0410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9" w15:restartNumberingAfterBreak="0">
    <w:nsid w:val="24E10555"/>
    <w:multiLevelType w:val="hybridMultilevel"/>
    <w:tmpl w:val="619CFF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4B70A5"/>
    <w:multiLevelType w:val="hybridMultilevel"/>
    <w:tmpl w:val="BF3AB47A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706F33"/>
    <w:multiLevelType w:val="hybridMultilevel"/>
    <w:tmpl w:val="0A084F66"/>
    <w:lvl w:ilvl="0" w:tplc="452659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B5BB2"/>
    <w:multiLevelType w:val="hybridMultilevel"/>
    <w:tmpl w:val="60AC1090"/>
    <w:lvl w:ilvl="0" w:tplc="AAB454B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1B4FB9"/>
    <w:multiLevelType w:val="hybridMultilevel"/>
    <w:tmpl w:val="6E80AB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20274"/>
    <w:multiLevelType w:val="hybridMultilevel"/>
    <w:tmpl w:val="B142E4D2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5" w15:restartNumberingAfterBreak="0">
    <w:nsid w:val="31BA6829"/>
    <w:multiLevelType w:val="hybridMultilevel"/>
    <w:tmpl w:val="C75A657C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16" w15:restartNumberingAfterBreak="0">
    <w:nsid w:val="331160FD"/>
    <w:multiLevelType w:val="hybridMultilevel"/>
    <w:tmpl w:val="F64AFBF0"/>
    <w:lvl w:ilvl="0" w:tplc="4496A8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A77DC"/>
    <w:multiLevelType w:val="hybridMultilevel"/>
    <w:tmpl w:val="46F6B2D4"/>
    <w:lvl w:ilvl="0" w:tplc="04100003">
      <w:start w:val="1"/>
      <w:numFmt w:val="bullet"/>
      <w:lvlText w:val="o"/>
      <w:lvlJc w:val="left"/>
      <w:pPr>
        <w:ind w:left="-131" w:hanging="360"/>
      </w:pPr>
      <w:rPr>
        <w:rFonts w:ascii="Courier New" w:hAnsi="Courier New" w:cs="Courier New" w:hint="default"/>
      </w:rPr>
    </w:lvl>
    <w:lvl w:ilvl="1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3C81670B"/>
    <w:multiLevelType w:val="hybridMultilevel"/>
    <w:tmpl w:val="CB46BA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E227C"/>
    <w:multiLevelType w:val="hybridMultilevel"/>
    <w:tmpl w:val="385A489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70346"/>
    <w:multiLevelType w:val="hybridMultilevel"/>
    <w:tmpl w:val="2642085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4E1BA7"/>
    <w:multiLevelType w:val="hybridMultilevel"/>
    <w:tmpl w:val="F704202C"/>
    <w:lvl w:ilvl="0" w:tplc="0410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2" w15:restartNumberingAfterBreak="0">
    <w:nsid w:val="4E5C525A"/>
    <w:multiLevelType w:val="hybridMultilevel"/>
    <w:tmpl w:val="2CAC14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BC34D8"/>
    <w:multiLevelType w:val="hybridMultilevel"/>
    <w:tmpl w:val="DD3C012A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4" w15:restartNumberingAfterBreak="0">
    <w:nsid w:val="532A464F"/>
    <w:multiLevelType w:val="hybridMultilevel"/>
    <w:tmpl w:val="036481F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AD19EC"/>
    <w:multiLevelType w:val="hybridMultilevel"/>
    <w:tmpl w:val="6E424A7E"/>
    <w:lvl w:ilvl="0" w:tplc="0410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26" w15:restartNumberingAfterBreak="0">
    <w:nsid w:val="57B873FD"/>
    <w:multiLevelType w:val="hybridMultilevel"/>
    <w:tmpl w:val="23CC8B8E"/>
    <w:lvl w:ilvl="0" w:tplc="0410000F">
      <w:start w:val="1"/>
      <w:numFmt w:val="decimal"/>
      <w:lvlText w:val="%1.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853318C"/>
    <w:multiLevelType w:val="hybridMultilevel"/>
    <w:tmpl w:val="3A7862F4"/>
    <w:lvl w:ilvl="0" w:tplc="8F729FF0">
      <w:start w:val="1"/>
      <w:numFmt w:val="upperLetter"/>
      <w:lvlText w:val="%1)"/>
      <w:lvlJc w:val="left"/>
      <w:pPr>
        <w:ind w:left="659" w:hanging="37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686D6FC4"/>
    <w:multiLevelType w:val="hybridMultilevel"/>
    <w:tmpl w:val="895C0FB6"/>
    <w:lvl w:ilvl="0" w:tplc="CC567FB4">
      <w:start w:val="1"/>
      <w:numFmt w:val="decimal"/>
      <w:lvlText w:val="%1)"/>
      <w:lvlJc w:val="left"/>
      <w:pPr>
        <w:ind w:left="-491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29" w:hanging="360"/>
      </w:pPr>
    </w:lvl>
    <w:lvl w:ilvl="2" w:tplc="0410001B" w:tentative="1">
      <w:start w:val="1"/>
      <w:numFmt w:val="lowerRoman"/>
      <w:lvlText w:val="%3."/>
      <w:lvlJc w:val="right"/>
      <w:pPr>
        <w:ind w:left="949" w:hanging="180"/>
      </w:pPr>
    </w:lvl>
    <w:lvl w:ilvl="3" w:tplc="0410000F" w:tentative="1">
      <w:start w:val="1"/>
      <w:numFmt w:val="decimal"/>
      <w:lvlText w:val="%4."/>
      <w:lvlJc w:val="left"/>
      <w:pPr>
        <w:ind w:left="1669" w:hanging="360"/>
      </w:pPr>
    </w:lvl>
    <w:lvl w:ilvl="4" w:tplc="04100019" w:tentative="1">
      <w:start w:val="1"/>
      <w:numFmt w:val="lowerLetter"/>
      <w:lvlText w:val="%5."/>
      <w:lvlJc w:val="left"/>
      <w:pPr>
        <w:ind w:left="2389" w:hanging="360"/>
      </w:pPr>
    </w:lvl>
    <w:lvl w:ilvl="5" w:tplc="0410001B" w:tentative="1">
      <w:start w:val="1"/>
      <w:numFmt w:val="lowerRoman"/>
      <w:lvlText w:val="%6."/>
      <w:lvlJc w:val="right"/>
      <w:pPr>
        <w:ind w:left="3109" w:hanging="180"/>
      </w:pPr>
    </w:lvl>
    <w:lvl w:ilvl="6" w:tplc="0410000F" w:tentative="1">
      <w:start w:val="1"/>
      <w:numFmt w:val="decimal"/>
      <w:lvlText w:val="%7."/>
      <w:lvlJc w:val="left"/>
      <w:pPr>
        <w:ind w:left="3829" w:hanging="360"/>
      </w:pPr>
    </w:lvl>
    <w:lvl w:ilvl="7" w:tplc="04100019" w:tentative="1">
      <w:start w:val="1"/>
      <w:numFmt w:val="lowerLetter"/>
      <w:lvlText w:val="%8."/>
      <w:lvlJc w:val="left"/>
      <w:pPr>
        <w:ind w:left="4549" w:hanging="360"/>
      </w:pPr>
    </w:lvl>
    <w:lvl w:ilvl="8" w:tplc="0410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9" w15:restartNumberingAfterBreak="0">
    <w:nsid w:val="69F23755"/>
    <w:multiLevelType w:val="hybridMultilevel"/>
    <w:tmpl w:val="04B26B2C"/>
    <w:lvl w:ilvl="0" w:tplc="0410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0" w15:restartNumberingAfterBreak="0">
    <w:nsid w:val="6B7B0E09"/>
    <w:multiLevelType w:val="hybridMultilevel"/>
    <w:tmpl w:val="3DC2B362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1" w15:restartNumberingAfterBreak="0">
    <w:nsid w:val="6D273845"/>
    <w:multiLevelType w:val="hybridMultilevel"/>
    <w:tmpl w:val="C8FADAC6"/>
    <w:lvl w:ilvl="0" w:tplc="04100001">
      <w:start w:val="1"/>
      <w:numFmt w:val="bullet"/>
      <w:lvlText w:val=""/>
      <w:lvlJc w:val="left"/>
      <w:pPr>
        <w:ind w:left="58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2" w15:restartNumberingAfterBreak="0">
    <w:nsid w:val="71C13FCC"/>
    <w:multiLevelType w:val="hybridMultilevel"/>
    <w:tmpl w:val="801E7640"/>
    <w:lvl w:ilvl="0" w:tplc="04100003">
      <w:start w:val="1"/>
      <w:numFmt w:val="bullet"/>
      <w:lvlText w:val="o"/>
      <w:lvlJc w:val="left"/>
      <w:pPr>
        <w:ind w:left="938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3" w15:restartNumberingAfterBreak="0">
    <w:nsid w:val="7A4F7A48"/>
    <w:multiLevelType w:val="hybridMultilevel"/>
    <w:tmpl w:val="BA3C4392"/>
    <w:lvl w:ilvl="0" w:tplc="041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871601187">
    <w:abstractNumId w:val="0"/>
  </w:num>
  <w:num w:numId="2" w16cid:durableId="2137024103">
    <w:abstractNumId w:val="1"/>
  </w:num>
  <w:num w:numId="3" w16cid:durableId="1832330079">
    <w:abstractNumId w:val="2"/>
  </w:num>
  <w:num w:numId="4" w16cid:durableId="1107119479">
    <w:abstractNumId w:val="3"/>
  </w:num>
  <w:num w:numId="5" w16cid:durableId="1057431391">
    <w:abstractNumId w:val="16"/>
  </w:num>
  <w:num w:numId="6" w16cid:durableId="456338319">
    <w:abstractNumId w:val="11"/>
  </w:num>
  <w:num w:numId="7" w16cid:durableId="1432891063">
    <w:abstractNumId w:val="27"/>
  </w:num>
  <w:num w:numId="8" w16cid:durableId="1666471157">
    <w:abstractNumId w:val="20"/>
  </w:num>
  <w:num w:numId="9" w16cid:durableId="807864287">
    <w:abstractNumId w:val="26"/>
  </w:num>
  <w:num w:numId="10" w16cid:durableId="1785030679">
    <w:abstractNumId w:val="12"/>
  </w:num>
  <w:num w:numId="11" w16cid:durableId="1118140661">
    <w:abstractNumId w:val="28"/>
  </w:num>
  <w:num w:numId="12" w16cid:durableId="249315138">
    <w:abstractNumId w:val="29"/>
  </w:num>
  <w:num w:numId="13" w16cid:durableId="1530988653">
    <w:abstractNumId w:val="4"/>
  </w:num>
  <w:num w:numId="14" w16cid:durableId="188031037">
    <w:abstractNumId w:val="25"/>
  </w:num>
  <w:num w:numId="15" w16cid:durableId="1824808354">
    <w:abstractNumId w:val="23"/>
  </w:num>
  <w:num w:numId="16" w16cid:durableId="415712652">
    <w:abstractNumId w:val="14"/>
  </w:num>
  <w:num w:numId="17" w16cid:durableId="750665498">
    <w:abstractNumId w:val="22"/>
  </w:num>
  <w:num w:numId="18" w16cid:durableId="808282222">
    <w:abstractNumId w:val="13"/>
  </w:num>
  <w:num w:numId="19" w16cid:durableId="1617247219">
    <w:abstractNumId w:val="9"/>
  </w:num>
  <w:num w:numId="20" w16cid:durableId="271206099">
    <w:abstractNumId w:val="6"/>
  </w:num>
  <w:num w:numId="21" w16cid:durableId="517816839">
    <w:abstractNumId w:val="18"/>
  </w:num>
  <w:num w:numId="22" w16cid:durableId="738097411">
    <w:abstractNumId w:val="31"/>
  </w:num>
  <w:num w:numId="23" w16cid:durableId="224030474">
    <w:abstractNumId w:val="30"/>
  </w:num>
  <w:num w:numId="24" w16cid:durableId="504175400">
    <w:abstractNumId w:val="15"/>
  </w:num>
  <w:num w:numId="25" w16cid:durableId="1444302967">
    <w:abstractNumId w:val="10"/>
  </w:num>
  <w:num w:numId="26" w16cid:durableId="389038429">
    <w:abstractNumId w:val="33"/>
  </w:num>
  <w:num w:numId="27" w16cid:durableId="1432160113">
    <w:abstractNumId w:val="5"/>
  </w:num>
  <w:num w:numId="28" w16cid:durableId="1484353772">
    <w:abstractNumId w:val="17"/>
  </w:num>
  <w:num w:numId="29" w16cid:durableId="1538392669">
    <w:abstractNumId w:val="21"/>
  </w:num>
  <w:num w:numId="30" w16cid:durableId="1244410140">
    <w:abstractNumId w:val="8"/>
  </w:num>
  <w:num w:numId="31" w16cid:durableId="217667207">
    <w:abstractNumId w:val="32"/>
  </w:num>
  <w:num w:numId="32" w16cid:durableId="2122995840">
    <w:abstractNumId w:val="24"/>
  </w:num>
  <w:num w:numId="33" w16cid:durableId="738675311">
    <w:abstractNumId w:val="7"/>
  </w:num>
  <w:num w:numId="34" w16cid:durableId="65792008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hdrShapeDefaults>
    <o:shapedefaults v:ext="edit" spidmax="14337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3C9F"/>
    <w:rsid w:val="000005B3"/>
    <w:rsid w:val="00006CD3"/>
    <w:rsid w:val="0002119B"/>
    <w:rsid w:val="00023067"/>
    <w:rsid w:val="000307D8"/>
    <w:rsid w:val="000524E7"/>
    <w:rsid w:val="00065814"/>
    <w:rsid w:val="000768F9"/>
    <w:rsid w:val="000814D0"/>
    <w:rsid w:val="0008295C"/>
    <w:rsid w:val="00092BE3"/>
    <w:rsid w:val="000E0D1F"/>
    <w:rsid w:val="000F0541"/>
    <w:rsid w:val="00174220"/>
    <w:rsid w:val="00176BCD"/>
    <w:rsid w:val="001B1240"/>
    <w:rsid w:val="001C5AB5"/>
    <w:rsid w:val="001D03D8"/>
    <w:rsid w:val="00207B8B"/>
    <w:rsid w:val="00212918"/>
    <w:rsid w:val="00253604"/>
    <w:rsid w:val="00276943"/>
    <w:rsid w:val="0029438A"/>
    <w:rsid w:val="00295D17"/>
    <w:rsid w:val="002D688D"/>
    <w:rsid w:val="002D6D31"/>
    <w:rsid w:val="002E6BF0"/>
    <w:rsid w:val="002E72E7"/>
    <w:rsid w:val="00313719"/>
    <w:rsid w:val="0032333A"/>
    <w:rsid w:val="0032372B"/>
    <w:rsid w:val="00346252"/>
    <w:rsid w:val="0039509E"/>
    <w:rsid w:val="003A2B72"/>
    <w:rsid w:val="003A5903"/>
    <w:rsid w:val="003A6977"/>
    <w:rsid w:val="003C5768"/>
    <w:rsid w:val="003D6CEB"/>
    <w:rsid w:val="003E16B4"/>
    <w:rsid w:val="003F3772"/>
    <w:rsid w:val="00400C42"/>
    <w:rsid w:val="00406AF5"/>
    <w:rsid w:val="0041554C"/>
    <w:rsid w:val="00417E4E"/>
    <w:rsid w:val="00455621"/>
    <w:rsid w:val="00457D66"/>
    <w:rsid w:val="00461A80"/>
    <w:rsid w:val="00487813"/>
    <w:rsid w:val="00492D5D"/>
    <w:rsid w:val="004A3161"/>
    <w:rsid w:val="004B450B"/>
    <w:rsid w:val="004B6F61"/>
    <w:rsid w:val="004D46BF"/>
    <w:rsid w:val="004F1C88"/>
    <w:rsid w:val="004F3600"/>
    <w:rsid w:val="00530929"/>
    <w:rsid w:val="00571478"/>
    <w:rsid w:val="005749F0"/>
    <w:rsid w:val="00577417"/>
    <w:rsid w:val="005857DF"/>
    <w:rsid w:val="0058741E"/>
    <w:rsid w:val="00591179"/>
    <w:rsid w:val="005A6320"/>
    <w:rsid w:val="005C3B39"/>
    <w:rsid w:val="005D1E55"/>
    <w:rsid w:val="005D7364"/>
    <w:rsid w:val="00606B36"/>
    <w:rsid w:val="00617F68"/>
    <w:rsid w:val="006224B1"/>
    <w:rsid w:val="006359A0"/>
    <w:rsid w:val="00646AC2"/>
    <w:rsid w:val="006574F5"/>
    <w:rsid w:val="006850A8"/>
    <w:rsid w:val="006A3080"/>
    <w:rsid w:val="006B1153"/>
    <w:rsid w:val="006C12D1"/>
    <w:rsid w:val="006C1847"/>
    <w:rsid w:val="006E17BB"/>
    <w:rsid w:val="006F1329"/>
    <w:rsid w:val="006F7647"/>
    <w:rsid w:val="007028C8"/>
    <w:rsid w:val="00704194"/>
    <w:rsid w:val="0072245C"/>
    <w:rsid w:val="00723EFE"/>
    <w:rsid w:val="00723F07"/>
    <w:rsid w:val="007326DF"/>
    <w:rsid w:val="00733EC4"/>
    <w:rsid w:val="00734DF0"/>
    <w:rsid w:val="00741F01"/>
    <w:rsid w:val="00775CF9"/>
    <w:rsid w:val="007A5AB0"/>
    <w:rsid w:val="007A5BC3"/>
    <w:rsid w:val="007B6CD3"/>
    <w:rsid w:val="007C6724"/>
    <w:rsid w:val="007D7659"/>
    <w:rsid w:val="007F676A"/>
    <w:rsid w:val="008247DE"/>
    <w:rsid w:val="0082741E"/>
    <w:rsid w:val="00830BC0"/>
    <w:rsid w:val="0083313B"/>
    <w:rsid w:val="00837F6C"/>
    <w:rsid w:val="00840713"/>
    <w:rsid w:val="00865EF3"/>
    <w:rsid w:val="008708A6"/>
    <w:rsid w:val="00871D57"/>
    <w:rsid w:val="00896BE3"/>
    <w:rsid w:val="008C6439"/>
    <w:rsid w:val="008D7A12"/>
    <w:rsid w:val="008F5BE9"/>
    <w:rsid w:val="00933C9F"/>
    <w:rsid w:val="00937D7B"/>
    <w:rsid w:val="009717DC"/>
    <w:rsid w:val="00973A98"/>
    <w:rsid w:val="00984137"/>
    <w:rsid w:val="009867FF"/>
    <w:rsid w:val="009D1B62"/>
    <w:rsid w:val="009D2041"/>
    <w:rsid w:val="009E114C"/>
    <w:rsid w:val="00A01943"/>
    <w:rsid w:val="00A1266E"/>
    <w:rsid w:val="00A17A10"/>
    <w:rsid w:val="00A523C1"/>
    <w:rsid w:val="00A554FB"/>
    <w:rsid w:val="00A77F87"/>
    <w:rsid w:val="00A837BA"/>
    <w:rsid w:val="00A873C3"/>
    <w:rsid w:val="00A914F8"/>
    <w:rsid w:val="00A93EAE"/>
    <w:rsid w:val="00AB499C"/>
    <w:rsid w:val="00AC0531"/>
    <w:rsid w:val="00B04558"/>
    <w:rsid w:val="00B31DC7"/>
    <w:rsid w:val="00B34CB3"/>
    <w:rsid w:val="00B41BA0"/>
    <w:rsid w:val="00B43100"/>
    <w:rsid w:val="00B54BAA"/>
    <w:rsid w:val="00B64CAA"/>
    <w:rsid w:val="00B7130C"/>
    <w:rsid w:val="00B74878"/>
    <w:rsid w:val="00B812E3"/>
    <w:rsid w:val="00B90B7B"/>
    <w:rsid w:val="00B91E61"/>
    <w:rsid w:val="00B9411A"/>
    <w:rsid w:val="00BA1A4D"/>
    <w:rsid w:val="00BE2B35"/>
    <w:rsid w:val="00BF7D8F"/>
    <w:rsid w:val="00C00556"/>
    <w:rsid w:val="00C1141D"/>
    <w:rsid w:val="00C26DBB"/>
    <w:rsid w:val="00C270D3"/>
    <w:rsid w:val="00C36C3A"/>
    <w:rsid w:val="00C71D21"/>
    <w:rsid w:val="00C7208F"/>
    <w:rsid w:val="00C7474A"/>
    <w:rsid w:val="00C76EE1"/>
    <w:rsid w:val="00C7733F"/>
    <w:rsid w:val="00C84692"/>
    <w:rsid w:val="00C87BE0"/>
    <w:rsid w:val="00CA5E53"/>
    <w:rsid w:val="00CB5761"/>
    <w:rsid w:val="00D05198"/>
    <w:rsid w:val="00D15873"/>
    <w:rsid w:val="00D92818"/>
    <w:rsid w:val="00D976BF"/>
    <w:rsid w:val="00DA1105"/>
    <w:rsid w:val="00DC0A5B"/>
    <w:rsid w:val="00DC5451"/>
    <w:rsid w:val="00DE5C26"/>
    <w:rsid w:val="00DF79C2"/>
    <w:rsid w:val="00E20684"/>
    <w:rsid w:val="00E45A20"/>
    <w:rsid w:val="00E63AA0"/>
    <w:rsid w:val="00E75A58"/>
    <w:rsid w:val="00E90FB1"/>
    <w:rsid w:val="00EA4124"/>
    <w:rsid w:val="00EC6471"/>
    <w:rsid w:val="00F0237A"/>
    <w:rsid w:val="00F10A60"/>
    <w:rsid w:val="00F21B82"/>
    <w:rsid w:val="00F41F8E"/>
    <w:rsid w:val="00F50C07"/>
    <w:rsid w:val="00F55079"/>
    <w:rsid w:val="00F603BF"/>
    <w:rsid w:val="00F61F02"/>
    <w:rsid w:val="00F64F72"/>
    <w:rsid w:val="00F82C80"/>
    <w:rsid w:val="00FC7DA3"/>
    <w:rsid w:val="00FD48A4"/>
    <w:rsid w:val="00FE7607"/>
    <w:rsid w:val="00FF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7584B1BC"/>
  <w15:docId w15:val="{C665447A-0DF6-4A1D-9164-8D55B497E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  <w:autoSpaceDE w:val="0"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widowControl w:val="0"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widowControl w:val="0"/>
      <w:jc w:val="center"/>
      <w:outlineLvl w:val="1"/>
    </w:pPr>
    <w:rPr>
      <w:b/>
      <w:bCs/>
      <w:sz w:val="24"/>
      <w:szCs w:val="24"/>
    </w:rPr>
  </w:style>
  <w:style w:type="paragraph" w:styleId="Titolo3">
    <w:name w:val="heading 3"/>
    <w:basedOn w:val="Normale"/>
    <w:next w:val="Normale"/>
    <w:qFormat/>
    <w:pPr>
      <w:keepNext/>
      <w:jc w:val="both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next w:val="Normale"/>
    <w:qFormat/>
    <w:pPr>
      <w:keepNext/>
      <w:jc w:val="both"/>
      <w:outlineLvl w:val="4"/>
    </w:pPr>
    <w:rPr>
      <w:i/>
      <w:iCs/>
    </w:rPr>
  </w:style>
  <w:style w:type="paragraph" w:styleId="Titolo6">
    <w:name w:val="heading 6"/>
    <w:basedOn w:val="Normale"/>
    <w:next w:val="Normale"/>
    <w:qFormat/>
    <w:pPr>
      <w:keepNext/>
      <w:suppressLineNumbers/>
      <w:jc w:val="center"/>
      <w:outlineLvl w:val="5"/>
    </w:pPr>
    <w:rPr>
      <w:b/>
      <w:bCs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 w:cs="Times New Roman"/>
    </w:rPr>
  </w:style>
  <w:style w:type="character" w:customStyle="1" w:styleId="WW8Num2z0">
    <w:name w:val="WW8Num2z0"/>
    <w:rPr>
      <w:rFonts w:ascii="Symbol" w:hAnsi="Symbol" w:cs="Times New Roman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1">
    <w:name w:val="Car. predefinito paragrafo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Times New Roman"/>
    </w:rPr>
  </w:style>
  <w:style w:type="character" w:customStyle="1" w:styleId="WW8Num4z0">
    <w:name w:val="WW8Num4z0"/>
    <w:rPr>
      <w:rFonts w:ascii="Symbol" w:hAnsi="Symbol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rFonts w:ascii="Symbol" w:hAnsi="Symbol" w:cs="Times New Roman"/>
    </w:rPr>
  </w:style>
  <w:style w:type="character" w:customStyle="1" w:styleId="WW8Num8z0">
    <w:name w:val="WW8Num8z0"/>
    <w:rPr>
      <w:rFonts w:ascii="Symbol" w:hAnsi="Symbol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Times New Roman"/>
    </w:rPr>
  </w:style>
  <w:style w:type="character" w:customStyle="1" w:styleId="WW8Num11z0">
    <w:name w:val="WW8Num11z0"/>
    <w:rPr>
      <w:rFonts w:ascii="Symbol" w:hAnsi="Symbol" w:cs="Times New Roman"/>
    </w:rPr>
  </w:style>
  <w:style w:type="character" w:customStyle="1" w:styleId="WW8Num12z0">
    <w:name w:val="WW8Num12z0"/>
    <w:rPr>
      <w:rFonts w:ascii="Symbol" w:hAnsi="Symbol" w:cs="Times New Roman"/>
    </w:rPr>
  </w:style>
  <w:style w:type="character" w:customStyle="1" w:styleId="WW8NumSt1z0">
    <w:name w:val="WW8NumSt1z0"/>
    <w:rPr>
      <w:rFonts w:ascii="Symbol" w:hAnsi="Symbol" w:cs="Times New Roman"/>
    </w:rPr>
  </w:style>
  <w:style w:type="character" w:customStyle="1" w:styleId="Caratterepredefinitoparagrafo">
    <w:name w:val="Carattere predefinito paragrafo"/>
  </w:style>
  <w:style w:type="character" w:styleId="Numeropagina">
    <w:name w:val="page number"/>
    <w:basedOn w:val="Caratterepredefinitoparagrafo"/>
  </w:style>
  <w:style w:type="paragraph" w:styleId="Corpotesto">
    <w:name w:val="Body Text"/>
    <w:basedOn w:val="Normale"/>
    <w:pPr>
      <w:jc w:val="both"/>
    </w:p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Didascalia1">
    <w:name w:val="Didascalia1"/>
    <w:basedOn w:val="Normale"/>
    <w:next w:val="Normale"/>
    <w:rPr>
      <w:b/>
      <w:bCs/>
    </w:rPr>
  </w:style>
  <w:style w:type="paragraph" w:styleId="Rientrocorpodeltesto">
    <w:name w:val="Body Text Indent"/>
    <w:basedOn w:val="Normale"/>
    <w:pPr>
      <w:jc w:val="both"/>
    </w:pPr>
    <w:rPr>
      <w:i/>
      <w:iCs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Paragrafoelenco">
    <w:name w:val="List Paragraph"/>
    <w:basedOn w:val="Normale"/>
    <w:uiPriority w:val="34"/>
    <w:qFormat/>
    <w:rsid w:val="00591179"/>
    <w:pPr>
      <w:ind w:left="708"/>
    </w:pPr>
  </w:style>
  <w:style w:type="paragraph" w:styleId="Testofumetto">
    <w:name w:val="Balloon Text"/>
    <w:basedOn w:val="Normale"/>
    <w:link w:val="TestofumettoCarattere"/>
    <w:rsid w:val="00606B3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606B36"/>
    <w:rPr>
      <w:rFonts w:ascii="Tahoma" w:hAnsi="Tahoma" w:cs="Tahoma"/>
      <w:sz w:val="16"/>
      <w:szCs w:val="16"/>
      <w:lang w:eastAsia="ar-SA"/>
    </w:rPr>
  </w:style>
  <w:style w:type="character" w:customStyle="1" w:styleId="IntestazioneCarattere">
    <w:name w:val="Intestazione Carattere"/>
    <w:link w:val="Intestazione"/>
    <w:rsid w:val="00FD48A4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0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8D8E97-F1FB-4779-849F-50AAA62CC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2102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P09.01 Controllo del processo</vt:lpstr>
    </vt:vector>
  </TitlesOfParts>
  <Company>Agrumigel</Company>
  <LinksUpToDate>false</LinksUpToDate>
  <CharactersWithSpaces>14062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P09.01 Controllo del processo</dc:title>
  <dc:creator>Francesco San Martino</dc:creator>
  <cp:keywords>ISO 9001</cp:keywords>
  <cp:lastModifiedBy>Qualita</cp:lastModifiedBy>
  <cp:revision>45</cp:revision>
  <cp:lastPrinted>2021-09-06T09:54:00Z</cp:lastPrinted>
  <dcterms:created xsi:type="dcterms:W3CDTF">2015-08-10T10:13:00Z</dcterms:created>
  <dcterms:modified xsi:type="dcterms:W3CDTF">2023-10-25T09:21:00Z</dcterms:modified>
</cp:coreProperties>
</file>