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6AE1" w14:textId="77777777" w:rsidR="00E44A9A" w:rsidRPr="00625944" w:rsidRDefault="00EC598C" w:rsidP="00625944">
      <w:p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Al fine di garantire l’impegno alla Responsabilità Sociale dei propri fornitori, Agrumi-Gel s.r.l., preventivamente o contestualmente all’affidamento di una fornitura richiede al proprio fornitore la compilazione di un questionario e l’impegno scritto a:</w:t>
      </w:r>
    </w:p>
    <w:p w14:paraId="5EF7112E" w14:textId="77777777" w:rsidR="00EC598C" w:rsidRPr="00625944" w:rsidRDefault="00EC598C" w:rsidP="00625944">
      <w:pPr>
        <w:numPr>
          <w:ilvl w:val="0"/>
          <w:numId w:val="7"/>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conformarsi alla Politica Aziendale in materia di responsabilità sociale ed a tutti i requisiti dello standard SA8000 esigendo lo stesso da parte dei loro fornitori relativamente all’oggetto della fornitura;</w:t>
      </w:r>
    </w:p>
    <w:p w14:paraId="475AEA93" w14:textId="77777777" w:rsidR="00EC598C" w:rsidRPr="00625944" w:rsidRDefault="00EC598C" w:rsidP="00625944">
      <w:pPr>
        <w:numPr>
          <w:ilvl w:val="0"/>
          <w:numId w:val="7"/>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partecipare alle attività di monitoraggio richieste da Agrumi-Gel s.r.l.;</w:t>
      </w:r>
    </w:p>
    <w:p w14:paraId="05E5F394" w14:textId="77777777" w:rsidR="00EC598C" w:rsidRPr="00625944" w:rsidRDefault="00EC598C" w:rsidP="00625944">
      <w:pPr>
        <w:numPr>
          <w:ilvl w:val="0"/>
          <w:numId w:val="7"/>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identificare le cause e attuare immediatamente azioni correttive o preventive per la risoluzione di eventuali non conformità in materia di SA8000;</w:t>
      </w:r>
    </w:p>
    <w:p w14:paraId="61BE3700" w14:textId="77777777" w:rsidR="00EC598C" w:rsidRPr="00625944" w:rsidRDefault="00EC598C" w:rsidP="00625944">
      <w:pPr>
        <w:numPr>
          <w:ilvl w:val="0"/>
          <w:numId w:val="7"/>
        </w:numPr>
        <w:spacing w:after="240" w:line="360" w:lineRule="auto"/>
        <w:jc w:val="both"/>
        <w:rPr>
          <w:rFonts w:asciiTheme="minorHAnsi" w:hAnsiTheme="minorHAnsi" w:cstheme="minorHAnsi"/>
          <w:sz w:val="22"/>
          <w:szCs w:val="22"/>
        </w:rPr>
      </w:pPr>
      <w:r w:rsidRPr="00625944">
        <w:rPr>
          <w:rFonts w:asciiTheme="minorHAnsi" w:hAnsiTheme="minorHAnsi" w:cstheme="minorHAnsi"/>
          <w:sz w:val="22"/>
          <w:szCs w:val="22"/>
        </w:rPr>
        <w:t>informare prontamente Agrumi-Gel s.r.l. in merito a qualsiasi relazione rilevante con altri fornitori o sub-fornitori.</w:t>
      </w:r>
    </w:p>
    <w:p w14:paraId="5950EAB8" w14:textId="77777777" w:rsidR="00EC598C" w:rsidRPr="00625944" w:rsidRDefault="00EC598C" w:rsidP="00625944">
      <w:pPr>
        <w:spacing w:after="240" w:line="360" w:lineRule="auto"/>
        <w:jc w:val="both"/>
        <w:rPr>
          <w:rFonts w:asciiTheme="minorHAnsi" w:hAnsiTheme="minorHAnsi" w:cstheme="minorHAnsi"/>
          <w:sz w:val="22"/>
          <w:szCs w:val="22"/>
        </w:rPr>
      </w:pPr>
      <w:r w:rsidRPr="00625944">
        <w:rPr>
          <w:rFonts w:asciiTheme="minorHAnsi" w:hAnsiTheme="minorHAnsi" w:cstheme="minorHAnsi"/>
          <w:i/>
          <w:sz w:val="22"/>
          <w:szCs w:val="22"/>
        </w:rPr>
        <w:t>M 06.05 “Questionari dei fornitori”</w:t>
      </w:r>
      <w:r w:rsidRPr="00625944">
        <w:rPr>
          <w:rFonts w:asciiTheme="minorHAnsi" w:hAnsiTheme="minorHAnsi" w:cstheme="minorHAnsi"/>
          <w:sz w:val="22"/>
          <w:szCs w:val="22"/>
        </w:rPr>
        <w:t xml:space="preserve"> compilati sono attentamente valutati secondo quanto previsto in </w:t>
      </w:r>
      <w:r w:rsidRPr="00625944">
        <w:rPr>
          <w:rFonts w:asciiTheme="minorHAnsi" w:hAnsiTheme="minorHAnsi" w:cstheme="minorHAnsi"/>
          <w:i/>
          <w:sz w:val="22"/>
          <w:szCs w:val="22"/>
        </w:rPr>
        <w:t>P 06.01 “Valutazione dei fornitori”</w:t>
      </w:r>
      <w:r w:rsidRPr="00625944">
        <w:rPr>
          <w:rFonts w:asciiTheme="minorHAnsi" w:hAnsiTheme="minorHAnsi" w:cstheme="minorHAnsi"/>
          <w:sz w:val="22"/>
          <w:szCs w:val="22"/>
        </w:rPr>
        <w:t xml:space="preserve"> e </w:t>
      </w:r>
      <w:r w:rsidRPr="00625944">
        <w:rPr>
          <w:rFonts w:asciiTheme="minorHAnsi" w:hAnsiTheme="minorHAnsi" w:cstheme="minorHAnsi"/>
          <w:i/>
          <w:sz w:val="22"/>
          <w:szCs w:val="22"/>
        </w:rPr>
        <w:t>IL</w:t>
      </w:r>
      <w:r w:rsidR="00E22673" w:rsidRPr="00625944">
        <w:rPr>
          <w:rFonts w:asciiTheme="minorHAnsi" w:hAnsiTheme="minorHAnsi" w:cstheme="minorHAnsi"/>
          <w:i/>
          <w:sz w:val="22"/>
          <w:szCs w:val="22"/>
        </w:rPr>
        <w:t xml:space="preserve"> </w:t>
      </w:r>
      <w:r w:rsidRPr="00625944">
        <w:rPr>
          <w:rFonts w:asciiTheme="minorHAnsi" w:hAnsiTheme="minorHAnsi" w:cstheme="minorHAnsi"/>
          <w:i/>
          <w:sz w:val="22"/>
          <w:szCs w:val="22"/>
        </w:rPr>
        <w:t>06.01</w:t>
      </w:r>
      <w:r w:rsidR="00E22673" w:rsidRPr="00625944">
        <w:rPr>
          <w:rFonts w:asciiTheme="minorHAnsi" w:hAnsiTheme="minorHAnsi" w:cstheme="minorHAnsi"/>
          <w:i/>
          <w:sz w:val="22"/>
          <w:szCs w:val="22"/>
        </w:rPr>
        <w:t xml:space="preserve"> “</w:t>
      </w:r>
      <w:r w:rsidRPr="00625944">
        <w:rPr>
          <w:rFonts w:asciiTheme="minorHAnsi" w:hAnsiTheme="minorHAnsi" w:cstheme="minorHAnsi"/>
          <w:i/>
          <w:sz w:val="22"/>
          <w:szCs w:val="22"/>
        </w:rPr>
        <w:t>Metodo</w:t>
      </w:r>
      <w:r w:rsidR="00E22673" w:rsidRPr="00625944">
        <w:rPr>
          <w:rFonts w:asciiTheme="minorHAnsi" w:hAnsiTheme="minorHAnsi" w:cstheme="minorHAnsi"/>
          <w:i/>
          <w:sz w:val="22"/>
          <w:szCs w:val="22"/>
        </w:rPr>
        <w:t xml:space="preserve"> di v</w:t>
      </w:r>
      <w:r w:rsidRPr="00625944">
        <w:rPr>
          <w:rFonts w:asciiTheme="minorHAnsi" w:hAnsiTheme="minorHAnsi" w:cstheme="minorHAnsi"/>
          <w:i/>
          <w:sz w:val="22"/>
          <w:szCs w:val="22"/>
        </w:rPr>
        <w:t>alutazione</w:t>
      </w:r>
      <w:r w:rsidR="00E22673" w:rsidRPr="00625944">
        <w:rPr>
          <w:rFonts w:asciiTheme="minorHAnsi" w:hAnsiTheme="minorHAnsi" w:cstheme="minorHAnsi"/>
          <w:i/>
          <w:sz w:val="22"/>
          <w:szCs w:val="22"/>
        </w:rPr>
        <w:t xml:space="preserve"> del q</w:t>
      </w:r>
      <w:r w:rsidRPr="00625944">
        <w:rPr>
          <w:rFonts w:asciiTheme="minorHAnsi" w:hAnsiTheme="minorHAnsi" w:cstheme="minorHAnsi"/>
          <w:i/>
          <w:sz w:val="22"/>
          <w:szCs w:val="22"/>
        </w:rPr>
        <w:t>uestionario</w:t>
      </w:r>
      <w:r w:rsidR="00E22673" w:rsidRPr="00625944">
        <w:rPr>
          <w:rFonts w:asciiTheme="minorHAnsi" w:hAnsiTheme="minorHAnsi" w:cstheme="minorHAnsi"/>
          <w:i/>
          <w:sz w:val="22"/>
          <w:szCs w:val="22"/>
        </w:rPr>
        <w:t xml:space="preserve"> del f</w:t>
      </w:r>
      <w:r w:rsidRPr="00625944">
        <w:rPr>
          <w:rFonts w:asciiTheme="minorHAnsi" w:hAnsiTheme="minorHAnsi" w:cstheme="minorHAnsi"/>
          <w:i/>
          <w:sz w:val="22"/>
          <w:szCs w:val="22"/>
        </w:rPr>
        <w:t>ornitore</w:t>
      </w:r>
      <w:r w:rsidR="00E22673" w:rsidRPr="00625944">
        <w:rPr>
          <w:rFonts w:asciiTheme="minorHAnsi" w:hAnsiTheme="minorHAnsi" w:cstheme="minorHAnsi"/>
          <w:i/>
          <w:sz w:val="22"/>
          <w:szCs w:val="22"/>
        </w:rPr>
        <w:t>”</w:t>
      </w:r>
      <w:r w:rsidR="00E22673" w:rsidRPr="00625944">
        <w:rPr>
          <w:rFonts w:asciiTheme="minorHAnsi" w:hAnsiTheme="minorHAnsi" w:cstheme="minorHAnsi"/>
          <w:sz w:val="22"/>
          <w:szCs w:val="22"/>
        </w:rPr>
        <w:t xml:space="preserve">. I risultati, nonché la lista dei fornitori valutati, sono riportati in </w:t>
      </w:r>
      <w:r w:rsidR="00E22673" w:rsidRPr="00625944">
        <w:rPr>
          <w:rFonts w:asciiTheme="minorHAnsi" w:hAnsiTheme="minorHAnsi" w:cstheme="minorHAnsi"/>
          <w:i/>
          <w:sz w:val="22"/>
          <w:szCs w:val="22"/>
        </w:rPr>
        <w:t>D 06.01 “Valutazione Fornitori”</w:t>
      </w:r>
      <w:r w:rsidR="00E22673" w:rsidRPr="00625944">
        <w:rPr>
          <w:rFonts w:asciiTheme="minorHAnsi" w:hAnsiTheme="minorHAnsi" w:cstheme="minorHAnsi"/>
          <w:sz w:val="22"/>
          <w:szCs w:val="22"/>
        </w:rPr>
        <w:t xml:space="preserve">. </w:t>
      </w:r>
    </w:p>
    <w:p w14:paraId="10496804" w14:textId="77777777" w:rsidR="00E22673" w:rsidRPr="00625944" w:rsidRDefault="00E22673" w:rsidP="00625944">
      <w:p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L’azienda esercita la propria influenza ed il controllo sui fornitori attraverso:</w:t>
      </w:r>
    </w:p>
    <w:p w14:paraId="6B282CC1" w14:textId="77777777" w:rsidR="00E22673" w:rsidRPr="00625944" w:rsidRDefault="00E22673" w:rsidP="00625944">
      <w:pPr>
        <w:numPr>
          <w:ilvl w:val="0"/>
          <w:numId w:val="8"/>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un’attenta analisi dei questionari compilati ed eventuale sollecitazione di compilazione;</w:t>
      </w:r>
    </w:p>
    <w:p w14:paraId="7F49D701" w14:textId="77777777" w:rsidR="00E22673" w:rsidRPr="00625944" w:rsidRDefault="00E22673" w:rsidP="00625944">
      <w:pPr>
        <w:numPr>
          <w:ilvl w:val="0"/>
          <w:numId w:val="8"/>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acquisizione dell’impegno a conformarsi alla Politica Aziendale in materia di responsabilità sociale ed a tutti i requisiti dello standard SA8000;</w:t>
      </w:r>
    </w:p>
    <w:p w14:paraId="4ECA3AF9" w14:textId="77777777" w:rsidR="00E22673" w:rsidRPr="00625944" w:rsidRDefault="00E22673" w:rsidP="00625944">
      <w:pPr>
        <w:numPr>
          <w:ilvl w:val="0"/>
          <w:numId w:val="8"/>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 xml:space="preserve">aggiornamento annuale di </w:t>
      </w:r>
      <w:r w:rsidRPr="00625944">
        <w:rPr>
          <w:rFonts w:asciiTheme="minorHAnsi" w:hAnsiTheme="minorHAnsi" w:cstheme="minorHAnsi"/>
          <w:i/>
          <w:sz w:val="22"/>
          <w:szCs w:val="22"/>
        </w:rPr>
        <w:t>D 06.01 “Valutazione Fornitori”</w:t>
      </w:r>
      <w:r w:rsidRPr="00625944">
        <w:rPr>
          <w:rFonts w:asciiTheme="minorHAnsi" w:hAnsiTheme="minorHAnsi" w:cstheme="minorHAnsi"/>
          <w:sz w:val="22"/>
          <w:szCs w:val="22"/>
        </w:rPr>
        <w:t>.</w:t>
      </w:r>
    </w:p>
    <w:p w14:paraId="3F4534CE" w14:textId="77777777" w:rsidR="00E22673" w:rsidRPr="00625944" w:rsidRDefault="00E22673" w:rsidP="00625944">
      <w:pPr>
        <w:numPr>
          <w:ilvl w:val="0"/>
          <w:numId w:val="8"/>
        </w:numPr>
        <w:spacing w:after="240" w:line="360" w:lineRule="auto"/>
        <w:jc w:val="both"/>
        <w:rPr>
          <w:rFonts w:asciiTheme="minorHAnsi" w:hAnsiTheme="minorHAnsi" w:cstheme="minorHAnsi"/>
          <w:sz w:val="22"/>
          <w:szCs w:val="22"/>
        </w:rPr>
      </w:pPr>
      <w:r w:rsidRPr="00625944">
        <w:rPr>
          <w:rFonts w:asciiTheme="minorHAnsi" w:hAnsiTheme="minorHAnsi" w:cstheme="minorHAnsi"/>
          <w:sz w:val="22"/>
          <w:szCs w:val="22"/>
        </w:rPr>
        <w:t>conduzione di audit presso i fornitori.</w:t>
      </w:r>
    </w:p>
    <w:p w14:paraId="5D078E36" w14:textId="77777777" w:rsidR="00E22673" w:rsidRPr="00625944" w:rsidRDefault="00E22673" w:rsidP="00625944">
      <w:p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Al fine dell’inserimento nella lista dei fornitori validati è fondamentale che:</w:t>
      </w:r>
    </w:p>
    <w:p w14:paraId="05E7A37C" w14:textId="77777777" w:rsidR="00E22673" w:rsidRPr="00625944" w:rsidRDefault="00E22673" w:rsidP="00625944">
      <w:pPr>
        <w:numPr>
          <w:ilvl w:val="0"/>
          <w:numId w:val="9"/>
        </w:numPr>
        <w:spacing w:line="360" w:lineRule="auto"/>
        <w:jc w:val="both"/>
        <w:rPr>
          <w:rFonts w:asciiTheme="minorHAnsi" w:hAnsiTheme="minorHAnsi" w:cstheme="minorHAnsi"/>
          <w:sz w:val="22"/>
          <w:szCs w:val="22"/>
        </w:rPr>
      </w:pPr>
      <w:r w:rsidRPr="00625944">
        <w:rPr>
          <w:rFonts w:asciiTheme="minorHAnsi" w:hAnsiTheme="minorHAnsi" w:cstheme="minorHAnsi"/>
          <w:sz w:val="22"/>
          <w:szCs w:val="22"/>
        </w:rPr>
        <w:t>il fornitore non sia avvalga di lavoro infantile;</w:t>
      </w:r>
    </w:p>
    <w:p w14:paraId="227774CF" w14:textId="77777777" w:rsidR="00E22673" w:rsidRPr="00625944" w:rsidRDefault="00E22673" w:rsidP="00625944">
      <w:pPr>
        <w:numPr>
          <w:ilvl w:val="0"/>
          <w:numId w:val="9"/>
        </w:numPr>
        <w:spacing w:after="240" w:line="360" w:lineRule="auto"/>
        <w:jc w:val="both"/>
        <w:rPr>
          <w:rFonts w:asciiTheme="minorHAnsi" w:hAnsiTheme="minorHAnsi" w:cstheme="minorHAnsi"/>
          <w:sz w:val="22"/>
          <w:szCs w:val="22"/>
        </w:rPr>
      </w:pPr>
      <w:r w:rsidRPr="00625944">
        <w:rPr>
          <w:rFonts w:asciiTheme="minorHAnsi" w:hAnsiTheme="minorHAnsi" w:cstheme="minorHAnsi"/>
          <w:sz w:val="22"/>
          <w:szCs w:val="22"/>
        </w:rPr>
        <w:t>la valutazione dei rischi non sia più vecchia di due anni o comunque successiva a modifiche sostanziali della normativa sulla sicurezza dei lavoratori.</w:t>
      </w:r>
    </w:p>
    <w:p w14:paraId="681A0754" w14:textId="21BBA942" w:rsidR="00E22673" w:rsidRPr="00625944" w:rsidRDefault="00E22673" w:rsidP="00E8564E">
      <w:pPr>
        <w:spacing w:after="240" w:line="276" w:lineRule="auto"/>
        <w:jc w:val="both"/>
        <w:rPr>
          <w:rFonts w:asciiTheme="minorHAnsi" w:hAnsiTheme="minorHAnsi" w:cstheme="minorHAnsi"/>
          <w:sz w:val="22"/>
          <w:szCs w:val="22"/>
        </w:rPr>
      </w:pPr>
      <w:r w:rsidRPr="00625944">
        <w:rPr>
          <w:rFonts w:asciiTheme="minorHAnsi" w:hAnsiTheme="minorHAnsi" w:cstheme="minorHAnsi"/>
          <w:sz w:val="22"/>
          <w:szCs w:val="22"/>
        </w:rPr>
        <w:t>I fornitori che, pur avendo firmato l’impegno a conformarsi alla Politica Aziendale in materia di responsabilità sociale ed a tutti i requisiti dello standard SA8000, manifestano di non aver rispettato i due requisiti specificati sopra, saranno inseriti nella lista con riserva in attesa della conduzione di un audit di verifica. In caso di risultato negativo dell’audit il fornitore sarà eliminato dalla lista dei fornitori validi.</w:t>
      </w:r>
    </w:p>
    <w:sectPr w:rsidR="00E22673" w:rsidRPr="00625944">
      <w:headerReference w:type="default" r:id="rId8"/>
      <w:footnotePr>
        <w:pos w:val="beneathText"/>
      </w:footnotePr>
      <w:pgSz w:w="11905" w:h="16837"/>
      <w:pgMar w:top="141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9F11F" w14:textId="77777777" w:rsidR="00414FBA" w:rsidRDefault="00414FBA">
      <w:r>
        <w:separator/>
      </w:r>
    </w:p>
  </w:endnote>
  <w:endnote w:type="continuationSeparator" w:id="0">
    <w:p w14:paraId="10A6A75A" w14:textId="77777777" w:rsidR="00414FBA" w:rsidRDefault="00414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80C70" w14:textId="77777777" w:rsidR="00414FBA" w:rsidRDefault="00414FBA">
      <w:r>
        <w:separator/>
      </w:r>
    </w:p>
  </w:footnote>
  <w:footnote w:type="continuationSeparator" w:id="0">
    <w:p w14:paraId="59566565" w14:textId="77777777" w:rsidR="00414FBA" w:rsidRDefault="00414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0" w:type="dxa"/>
      <w:tblInd w:w="-289" w:type="dxa"/>
      <w:tblBorders>
        <w:top w:val="single" w:sz="4" w:space="0" w:color="000000"/>
        <w:left w:val="single" w:sz="4" w:space="0" w:color="000000"/>
        <w:bottom w:val="single" w:sz="4" w:space="0" w:color="000000"/>
        <w:right w:val="single" w:sz="4" w:space="0" w:color="000000"/>
        <w:insideH w:val="single" w:sz="6" w:space="0" w:color="000000"/>
        <w:insideV w:val="single" w:sz="4" w:space="0" w:color="000000"/>
      </w:tblBorders>
      <w:tblLayout w:type="fixed"/>
      <w:tblCellMar>
        <w:left w:w="71" w:type="dxa"/>
        <w:right w:w="71" w:type="dxa"/>
      </w:tblCellMar>
      <w:tblLook w:val="00A0" w:firstRow="1" w:lastRow="0" w:firstColumn="1" w:lastColumn="0" w:noHBand="0" w:noVBand="0"/>
    </w:tblPr>
    <w:tblGrid>
      <w:gridCol w:w="2551"/>
      <w:gridCol w:w="5527"/>
      <w:gridCol w:w="2692"/>
    </w:tblGrid>
    <w:tr w:rsidR="00E00A00" w14:paraId="3DC1C02A" w14:textId="77777777" w:rsidTr="00E00A00">
      <w:trPr>
        <w:trHeight w:val="679"/>
      </w:trPr>
      <w:tc>
        <w:tcPr>
          <w:tcW w:w="2551" w:type="dxa"/>
          <w:tcBorders>
            <w:top w:val="single" w:sz="4" w:space="0" w:color="000000"/>
            <w:left w:val="single" w:sz="4" w:space="0" w:color="000000"/>
            <w:bottom w:val="single" w:sz="4" w:space="0" w:color="000000"/>
            <w:right w:val="single" w:sz="4" w:space="0" w:color="000000"/>
          </w:tcBorders>
          <w:vAlign w:val="center"/>
          <w:hideMark/>
        </w:tcPr>
        <w:p w14:paraId="09EE5318" w14:textId="77777777" w:rsidR="00E00A00" w:rsidRDefault="00E00A00" w:rsidP="00E00A00">
          <w:pPr>
            <w:spacing w:line="254" w:lineRule="auto"/>
            <w:jc w:val="center"/>
            <w:rPr>
              <w:rFonts w:ascii="Calibri" w:hAnsi="Calibri" w:cs="Calibri"/>
              <w:kern w:val="2"/>
              <w:szCs w:val="20"/>
              <w:lang w:eastAsia="en-US"/>
            </w:rPr>
          </w:pPr>
          <w:r>
            <w:rPr>
              <w:rFonts w:ascii="Calibri" w:hAnsi="Calibri" w:cs="Calibri"/>
              <w:kern w:val="2"/>
              <w:lang w:eastAsia="en-US"/>
            </w:rPr>
            <w:t xml:space="preserve">    Agrumi-Gel s.r.l.</w:t>
          </w:r>
        </w:p>
      </w:tc>
      <w:tc>
        <w:tcPr>
          <w:tcW w:w="5527" w:type="dxa"/>
          <w:tcBorders>
            <w:top w:val="single" w:sz="4" w:space="0" w:color="000000"/>
            <w:left w:val="single" w:sz="4" w:space="0" w:color="000000"/>
            <w:bottom w:val="single" w:sz="4" w:space="0" w:color="000000"/>
            <w:right w:val="single" w:sz="4" w:space="0" w:color="000000"/>
          </w:tcBorders>
          <w:vAlign w:val="center"/>
          <w:hideMark/>
        </w:tcPr>
        <w:p w14:paraId="16F66556" w14:textId="36FE7000" w:rsidR="00E00A00" w:rsidRDefault="00E00A00" w:rsidP="00E00A00">
          <w:pPr>
            <w:spacing w:line="254" w:lineRule="auto"/>
            <w:jc w:val="center"/>
            <w:rPr>
              <w:rFonts w:ascii="Calibri" w:hAnsi="Calibri" w:cs="Calibri"/>
              <w:b/>
              <w:kern w:val="2"/>
              <w:sz w:val="28"/>
              <w:szCs w:val="28"/>
              <w:lang w:eastAsia="en-US"/>
            </w:rPr>
          </w:pPr>
          <w:r>
            <w:rPr>
              <w:rFonts w:ascii="Calibri" w:hAnsi="Calibri" w:cs="Calibri"/>
              <w:b/>
              <w:kern w:val="2"/>
              <w:sz w:val="28"/>
              <w:szCs w:val="28"/>
              <w:lang w:eastAsia="en-US"/>
            </w:rPr>
            <w:t>CONTROLLO DEI FORNITORI IN TEMA DI RESPONSABILITÀ SOCIALE</w:t>
          </w:r>
        </w:p>
      </w:tc>
      <w:tc>
        <w:tcPr>
          <w:tcW w:w="2692" w:type="dxa"/>
          <w:tcBorders>
            <w:top w:val="single" w:sz="4" w:space="0" w:color="000000"/>
            <w:left w:val="single" w:sz="4" w:space="0" w:color="000000"/>
            <w:bottom w:val="single" w:sz="4" w:space="0" w:color="000000"/>
            <w:right w:val="single" w:sz="4" w:space="0" w:color="000000"/>
          </w:tcBorders>
          <w:vAlign w:val="center"/>
          <w:hideMark/>
        </w:tcPr>
        <w:p w14:paraId="059A4EC4" w14:textId="69B27ABF" w:rsidR="00E00A00" w:rsidRDefault="00E00A00" w:rsidP="00E00A00">
          <w:pPr>
            <w:spacing w:after="60" w:line="254" w:lineRule="auto"/>
            <w:ind w:right="-143"/>
            <w:rPr>
              <w:rFonts w:ascii="Calibri" w:hAnsi="Calibri" w:cs="Calibri"/>
              <w:b/>
              <w:kern w:val="2"/>
              <w:sz w:val="18"/>
              <w:szCs w:val="18"/>
              <w:lang w:eastAsia="en-US"/>
            </w:rPr>
          </w:pPr>
          <w:r>
            <w:rPr>
              <w:rFonts w:ascii="Calibri" w:hAnsi="Calibri" w:cs="Calibri"/>
              <w:kern w:val="2"/>
              <w:sz w:val="18"/>
              <w:lang w:eastAsia="en-US"/>
            </w:rPr>
            <w:t xml:space="preserve">Cod.: </w:t>
          </w:r>
          <w:r>
            <w:rPr>
              <w:rFonts w:ascii="Calibri" w:hAnsi="Calibri" w:cs="Calibri"/>
              <w:b/>
              <w:bCs/>
              <w:kern w:val="2"/>
              <w:sz w:val="18"/>
              <w:lang w:eastAsia="en-US"/>
            </w:rPr>
            <w:t>ISA 01</w:t>
          </w:r>
          <w:r>
            <w:rPr>
              <w:rFonts w:ascii="Calibri" w:hAnsi="Calibri" w:cs="Calibri"/>
              <w:noProof/>
              <w:color w:val="FF0000"/>
              <w:spacing w:val="-4"/>
              <w:kern w:val="2"/>
              <w:sz w:val="18"/>
              <w:szCs w:val="18"/>
              <w:lang w:eastAsia="en-US"/>
            </w:rPr>
            <w:t xml:space="preserve"> </w:t>
          </w:r>
        </w:p>
        <w:p w14:paraId="0BCC635D" w14:textId="3F5DCA3E" w:rsidR="00E00A00" w:rsidRDefault="00E00A00" w:rsidP="00E00A00">
          <w:pPr>
            <w:spacing w:after="60" w:line="254" w:lineRule="auto"/>
            <w:ind w:right="-143"/>
            <w:rPr>
              <w:rFonts w:ascii="Calibri" w:hAnsi="Calibri" w:cs="Calibri"/>
              <w:b/>
              <w:kern w:val="2"/>
              <w:sz w:val="18"/>
              <w:szCs w:val="20"/>
              <w:lang w:eastAsia="en-US"/>
            </w:rPr>
          </w:pPr>
          <w:r>
            <w:rPr>
              <w:rFonts w:ascii="Calibri" w:hAnsi="Calibri" w:cs="Calibri"/>
              <w:kern w:val="2"/>
              <w:sz w:val="18"/>
              <w:lang w:eastAsia="en-US"/>
            </w:rPr>
            <w:t xml:space="preserve">Rev.: </w:t>
          </w:r>
          <w:r>
            <w:rPr>
              <w:rFonts w:ascii="Calibri" w:hAnsi="Calibri" w:cs="Calibri"/>
              <w:noProof/>
              <w:kern w:val="2"/>
              <w:sz w:val="18"/>
              <w:szCs w:val="18"/>
              <w:lang w:eastAsia="en-US"/>
            </w:rPr>
            <w:t>0</w:t>
          </w:r>
          <w:r w:rsidR="00E8564E">
            <w:rPr>
              <w:rFonts w:ascii="Calibri" w:hAnsi="Calibri" w:cs="Calibri"/>
              <w:noProof/>
              <w:kern w:val="2"/>
              <w:sz w:val="18"/>
              <w:szCs w:val="18"/>
              <w:lang w:eastAsia="en-US"/>
            </w:rPr>
            <w:t>7</w:t>
          </w:r>
        </w:p>
        <w:p w14:paraId="3B0C9611" w14:textId="37416DD3" w:rsidR="00E00A00" w:rsidRDefault="00E00A00" w:rsidP="00E00A00">
          <w:pPr>
            <w:spacing w:after="60" w:line="254" w:lineRule="auto"/>
            <w:ind w:right="-143"/>
            <w:rPr>
              <w:rFonts w:ascii="Calibri" w:hAnsi="Calibri" w:cs="Calibri"/>
              <w:noProof/>
              <w:color w:val="FF0000"/>
              <w:kern w:val="2"/>
              <w:sz w:val="18"/>
              <w:szCs w:val="18"/>
              <w:lang w:eastAsia="en-US"/>
            </w:rPr>
          </w:pPr>
          <w:r>
            <w:rPr>
              <w:rFonts w:ascii="Calibri" w:hAnsi="Calibri" w:cs="Calibri"/>
              <w:kern w:val="2"/>
              <w:sz w:val="18"/>
              <w:lang w:eastAsia="en-US"/>
            </w:rPr>
            <w:t xml:space="preserve">Data: </w:t>
          </w:r>
          <w:r>
            <w:rPr>
              <w:rFonts w:ascii="Calibri" w:hAnsi="Calibri" w:cs="Calibri"/>
              <w:noProof/>
              <w:kern w:val="2"/>
              <w:sz w:val="18"/>
              <w:szCs w:val="18"/>
              <w:lang w:eastAsia="en-US"/>
            </w:rPr>
            <w:t>2</w:t>
          </w:r>
          <w:r w:rsidR="00E8564E">
            <w:rPr>
              <w:rFonts w:ascii="Calibri" w:hAnsi="Calibri" w:cs="Calibri"/>
              <w:noProof/>
              <w:kern w:val="2"/>
              <w:sz w:val="18"/>
              <w:szCs w:val="18"/>
              <w:lang w:eastAsia="en-US"/>
            </w:rPr>
            <w:t>9</w:t>
          </w:r>
          <w:r>
            <w:rPr>
              <w:rFonts w:ascii="Calibri" w:hAnsi="Calibri" w:cs="Calibri"/>
              <w:noProof/>
              <w:kern w:val="2"/>
              <w:sz w:val="18"/>
              <w:szCs w:val="18"/>
              <w:lang w:eastAsia="en-US"/>
            </w:rPr>
            <w:t>/0</w:t>
          </w:r>
          <w:r w:rsidR="00E8564E">
            <w:rPr>
              <w:rFonts w:ascii="Calibri" w:hAnsi="Calibri" w:cs="Calibri"/>
              <w:noProof/>
              <w:kern w:val="2"/>
              <w:sz w:val="18"/>
              <w:szCs w:val="18"/>
              <w:lang w:eastAsia="en-US"/>
            </w:rPr>
            <w:t>4</w:t>
          </w:r>
          <w:r>
            <w:rPr>
              <w:rFonts w:ascii="Calibri" w:hAnsi="Calibri" w:cs="Calibri"/>
              <w:noProof/>
              <w:kern w:val="2"/>
              <w:sz w:val="18"/>
              <w:szCs w:val="18"/>
              <w:lang w:eastAsia="en-US"/>
            </w:rPr>
            <w:t>/202</w:t>
          </w:r>
          <w:r w:rsidR="00E8564E">
            <w:rPr>
              <w:rFonts w:ascii="Calibri" w:hAnsi="Calibri" w:cs="Calibri"/>
              <w:noProof/>
              <w:kern w:val="2"/>
              <w:sz w:val="18"/>
              <w:szCs w:val="18"/>
              <w:lang w:eastAsia="en-US"/>
            </w:rPr>
            <w:t>5</w:t>
          </w:r>
        </w:p>
        <w:p w14:paraId="6CE5D540" w14:textId="460913AC" w:rsidR="00E00A00" w:rsidRDefault="00E00A00" w:rsidP="00E00A00">
          <w:pPr>
            <w:spacing w:after="60" w:line="254" w:lineRule="auto"/>
            <w:ind w:right="-143"/>
            <w:rPr>
              <w:rFonts w:ascii="Calibri" w:hAnsi="Calibri" w:cs="Calibri"/>
              <w:kern w:val="2"/>
              <w:sz w:val="18"/>
              <w:szCs w:val="20"/>
              <w:lang w:eastAsia="en-US"/>
            </w:rPr>
          </w:pPr>
          <w:r>
            <w:rPr>
              <w:rFonts w:ascii="Calibri" w:hAnsi="Calibri" w:cs="Calibri"/>
              <w:kern w:val="2"/>
              <w:sz w:val="18"/>
              <w:lang w:eastAsia="en-US"/>
            </w:rPr>
            <w:t xml:space="preserve">Emesso da: </w:t>
          </w:r>
          <w:r w:rsidR="00E8564E">
            <w:rPr>
              <w:rFonts w:ascii="Calibri" w:hAnsi="Calibri" w:cs="Calibri"/>
              <w:kern w:val="2"/>
              <w:sz w:val="18"/>
              <w:lang w:eastAsia="en-US"/>
            </w:rPr>
            <w:t>Team qualità</w:t>
          </w:r>
        </w:p>
        <w:p w14:paraId="4832F89A" w14:textId="5CC9BC16" w:rsidR="00E00A00" w:rsidRDefault="00E00A00" w:rsidP="00E00A00">
          <w:pPr>
            <w:spacing w:after="60" w:line="254" w:lineRule="auto"/>
            <w:ind w:right="-143"/>
            <w:rPr>
              <w:rFonts w:ascii="Calibri" w:hAnsi="Calibri" w:cs="Calibri"/>
              <w:kern w:val="2"/>
              <w:sz w:val="18"/>
              <w:lang w:eastAsia="en-US"/>
            </w:rPr>
          </w:pPr>
          <w:r>
            <w:rPr>
              <w:rFonts w:ascii="Calibri" w:hAnsi="Calibri" w:cs="Calibri"/>
              <w:kern w:val="2"/>
              <w:sz w:val="18"/>
              <w:lang w:eastAsia="en-US"/>
            </w:rPr>
            <w:t xml:space="preserve">Approvato da: </w:t>
          </w:r>
          <w:r w:rsidR="00E8564E">
            <w:rPr>
              <w:rFonts w:ascii="Calibri" w:hAnsi="Calibri" w:cs="Calibri"/>
              <w:kern w:val="2"/>
              <w:sz w:val="18"/>
              <w:lang w:eastAsia="en-US"/>
            </w:rPr>
            <w:t>Francesco Marullo</w:t>
          </w:r>
        </w:p>
        <w:p w14:paraId="66780BA0" w14:textId="0D4EC3D6" w:rsidR="00E00A00" w:rsidRDefault="00E00A00" w:rsidP="00E00A00">
          <w:pPr>
            <w:spacing w:after="60" w:line="254" w:lineRule="auto"/>
            <w:ind w:right="-143"/>
            <w:rPr>
              <w:rFonts w:ascii="Calibri" w:hAnsi="Calibri" w:cs="Calibri"/>
              <w:kern w:val="2"/>
              <w:sz w:val="18"/>
              <w:lang w:eastAsia="en-US"/>
            </w:rPr>
          </w:pPr>
          <w:r>
            <w:rPr>
              <w:rFonts w:ascii="Calibri" w:hAnsi="Calibri" w:cs="Calibri"/>
              <w:kern w:val="2"/>
              <w:sz w:val="18"/>
              <w:lang w:eastAsia="en-US"/>
            </w:rPr>
            <w:t xml:space="preserve">Motivo revisione: </w:t>
          </w:r>
          <w:r w:rsidR="00E8564E">
            <w:rPr>
              <w:rFonts w:ascii="Calibri" w:hAnsi="Calibri" w:cs="Calibri"/>
              <w:kern w:val="2"/>
              <w:sz w:val="18"/>
              <w:lang w:eastAsia="en-US"/>
            </w:rPr>
            <w:t>nuovo amministratore</w:t>
          </w:r>
        </w:p>
        <w:p w14:paraId="2662F79B" w14:textId="77777777" w:rsidR="00E00A00" w:rsidRDefault="00E00A00" w:rsidP="00E00A00">
          <w:pPr>
            <w:spacing w:line="254" w:lineRule="auto"/>
            <w:rPr>
              <w:rFonts w:ascii="Calibri" w:hAnsi="Calibri" w:cs="Calibri"/>
              <w:kern w:val="2"/>
              <w:lang w:eastAsia="en-US"/>
            </w:rPr>
          </w:pPr>
          <w:r>
            <w:rPr>
              <w:rFonts w:ascii="Calibri" w:hAnsi="Calibri" w:cs="Calibri"/>
              <w:kern w:val="2"/>
              <w:sz w:val="18"/>
              <w:lang w:eastAsia="en-US"/>
            </w:rPr>
            <w:t xml:space="preserve">Pag. </w:t>
          </w:r>
          <w:r>
            <w:rPr>
              <w:rStyle w:val="Numeropagina"/>
              <w:rFonts w:ascii="Calibri" w:hAnsi="Calibri" w:cs="Calibri"/>
              <w:b/>
              <w:kern w:val="2"/>
              <w:sz w:val="18"/>
              <w:lang w:eastAsia="en-US"/>
            </w:rPr>
            <w:fldChar w:fldCharType="begin"/>
          </w:r>
          <w:r>
            <w:rPr>
              <w:rStyle w:val="Numeropagina"/>
              <w:rFonts w:ascii="Calibri" w:hAnsi="Calibri" w:cs="Calibri"/>
              <w:b/>
              <w:kern w:val="2"/>
              <w:sz w:val="18"/>
              <w:lang w:eastAsia="en-US"/>
            </w:rPr>
            <w:instrText xml:space="preserve"> PAGE </w:instrText>
          </w:r>
          <w:r>
            <w:rPr>
              <w:rStyle w:val="Numeropagina"/>
              <w:rFonts w:ascii="Calibri" w:hAnsi="Calibri" w:cs="Calibri"/>
              <w:b/>
              <w:kern w:val="2"/>
              <w:sz w:val="18"/>
              <w:lang w:eastAsia="en-US"/>
            </w:rPr>
            <w:fldChar w:fldCharType="separate"/>
          </w:r>
          <w:r>
            <w:rPr>
              <w:rStyle w:val="Numeropagina"/>
              <w:rFonts w:ascii="Calibri" w:hAnsi="Calibri" w:cs="Calibri"/>
              <w:b/>
              <w:kern w:val="2"/>
              <w:sz w:val="18"/>
              <w:lang w:eastAsia="en-US"/>
            </w:rPr>
            <w:t>1</w:t>
          </w:r>
          <w:r>
            <w:rPr>
              <w:rStyle w:val="Numeropagina"/>
              <w:rFonts w:ascii="Calibri" w:hAnsi="Calibri" w:cs="Calibri"/>
              <w:b/>
              <w:kern w:val="2"/>
              <w:sz w:val="18"/>
              <w:lang w:eastAsia="en-US"/>
            </w:rPr>
            <w:fldChar w:fldCharType="end"/>
          </w:r>
          <w:r>
            <w:rPr>
              <w:rStyle w:val="Numeropagina"/>
              <w:rFonts w:ascii="Calibri" w:hAnsi="Calibri" w:cs="Calibri"/>
              <w:b/>
              <w:kern w:val="2"/>
              <w:sz w:val="18"/>
              <w:lang w:eastAsia="en-US"/>
            </w:rPr>
            <w:t xml:space="preserve"> di </w:t>
          </w:r>
          <w:r>
            <w:rPr>
              <w:rStyle w:val="Numeropagina"/>
              <w:rFonts w:ascii="Calibri" w:hAnsi="Calibri" w:cs="Calibri"/>
              <w:b/>
              <w:noProof/>
              <w:kern w:val="2"/>
              <w:sz w:val="18"/>
              <w:lang w:eastAsia="en-US"/>
            </w:rPr>
            <w:fldChar w:fldCharType="begin"/>
          </w:r>
          <w:r>
            <w:rPr>
              <w:rStyle w:val="Numeropagina"/>
              <w:rFonts w:ascii="Calibri" w:hAnsi="Calibri" w:cs="Calibri"/>
              <w:b/>
              <w:noProof/>
              <w:kern w:val="2"/>
              <w:sz w:val="18"/>
              <w:lang w:eastAsia="en-US"/>
            </w:rPr>
            <w:instrText xml:space="preserve"> NUMPAGES   \* MERGEFORMAT </w:instrText>
          </w:r>
          <w:r>
            <w:rPr>
              <w:rStyle w:val="Numeropagina"/>
              <w:rFonts w:ascii="Calibri" w:hAnsi="Calibri" w:cs="Calibri"/>
              <w:b/>
              <w:noProof/>
              <w:kern w:val="2"/>
              <w:sz w:val="18"/>
              <w:lang w:eastAsia="en-US"/>
            </w:rPr>
            <w:fldChar w:fldCharType="separate"/>
          </w:r>
          <w:r>
            <w:rPr>
              <w:rStyle w:val="Numeropagina"/>
              <w:rFonts w:ascii="Calibri" w:hAnsi="Calibri" w:cs="Calibri"/>
              <w:b/>
              <w:noProof/>
              <w:kern w:val="2"/>
              <w:sz w:val="18"/>
              <w:lang w:eastAsia="en-US"/>
            </w:rPr>
            <w:t>2</w:t>
          </w:r>
          <w:r>
            <w:rPr>
              <w:rStyle w:val="Numeropagina"/>
              <w:rFonts w:ascii="Calibri" w:hAnsi="Calibri" w:cs="Calibri"/>
              <w:b/>
              <w:kern w:val="2"/>
              <w:sz w:val="18"/>
              <w:lang w:eastAsia="en-US"/>
            </w:rPr>
            <w:fldChar w:fldCharType="end"/>
          </w:r>
        </w:p>
      </w:tc>
    </w:tr>
  </w:tbl>
  <w:p w14:paraId="69D22674" w14:textId="77777777" w:rsidR="00E00A00" w:rsidRDefault="00E00A0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numFmt w:val="bullet"/>
      <w:lvlText w:val="-"/>
      <w:lvlJc w:val="left"/>
      <w:pPr>
        <w:tabs>
          <w:tab w:val="num" w:pos="284"/>
        </w:tabs>
        <w:ind w:left="284" w:hanging="284"/>
      </w:pPr>
      <w:rPr>
        <w:rFonts w:ascii="Times New Roman" w:hAnsi="Times New Roman" w:cs="Times New Roman"/>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3" w15:restartNumberingAfterBreak="0">
    <w:nsid w:val="06535AE1"/>
    <w:multiLevelType w:val="hybridMultilevel"/>
    <w:tmpl w:val="5EA42A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0493AA9"/>
    <w:multiLevelType w:val="hybridMultilevel"/>
    <w:tmpl w:val="A8765FD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286139B1"/>
    <w:multiLevelType w:val="hybridMultilevel"/>
    <w:tmpl w:val="1A1608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F405999"/>
    <w:multiLevelType w:val="hybridMultilevel"/>
    <w:tmpl w:val="38AA4C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4BE0AB7"/>
    <w:multiLevelType w:val="hybridMultilevel"/>
    <w:tmpl w:val="62E8D244"/>
    <w:lvl w:ilvl="0" w:tplc="04100001">
      <w:start w:val="1"/>
      <w:numFmt w:val="bullet"/>
      <w:lvlText w:val=""/>
      <w:lvlJc w:val="left"/>
      <w:pPr>
        <w:ind w:left="795" w:hanging="360"/>
      </w:pPr>
      <w:rPr>
        <w:rFonts w:ascii="Symbol" w:hAnsi="Symbol"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8" w15:restartNumberingAfterBreak="0">
    <w:nsid w:val="7045672D"/>
    <w:multiLevelType w:val="hybridMultilevel"/>
    <w:tmpl w:val="EB1A0C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12194165">
    <w:abstractNumId w:val="0"/>
  </w:num>
  <w:num w:numId="2" w16cid:durableId="424309795">
    <w:abstractNumId w:val="1"/>
  </w:num>
  <w:num w:numId="3" w16cid:durableId="977304019">
    <w:abstractNumId w:val="2"/>
  </w:num>
  <w:num w:numId="4" w16cid:durableId="1196432283">
    <w:abstractNumId w:val="5"/>
  </w:num>
  <w:num w:numId="5" w16cid:durableId="781463919">
    <w:abstractNumId w:val="7"/>
  </w:num>
  <w:num w:numId="6" w16cid:durableId="1805349265">
    <w:abstractNumId w:val="4"/>
  </w:num>
  <w:num w:numId="7" w16cid:durableId="292029944">
    <w:abstractNumId w:val="6"/>
  </w:num>
  <w:num w:numId="8" w16cid:durableId="256644812">
    <w:abstractNumId w:val="8"/>
  </w:num>
  <w:num w:numId="9" w16cid:durableId="1104573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456BE7"/>
    <w:rsid w:val="00023427"/>
    <w:rsid w:val="00050EC7"/>
    <w:rsid w:val="0005313B"/>
    <w:rsid w:val="000621C5"/>
    <w:rsid w:val="00095D5E"/>
    <w:rsid w:val="00130ECA"/>
    <w:rsid w:val="00165D8C"/>
    <w:rsid w:val="001F1551"/>
    <w:rsid w:val="0020446B"/>
    <w:rsid w:val="00232A96"/>
    <w:rsid w:val="00284145"/>
    <w:rsid w:val="002A1B96"/>
    <w:rsid w:val="002C6F87"/>
    <w:rsid w:val="002F0031"/>
    <w:rsid w:val="00317DFF"/>
    <w:rsid w:val="00321CEE"/>
    <w:rsid w:val="003638D6"/>
    <w:rsid w:val="0036722B"/>
    <w:rsid w:val="003B1665"/>
    <w:rsid w:val="0041253B"/>
    <w:rsid w:val="004146A3"/>
    <w:rsid w:val="00414FBA"/>
    <w:rsid w:val="00443FC9"/>
    <w:rsid w:val="00456346"/>
    <w:rsid w:val="00456BE7"/>
    <w:rsid w:val="004805E2"/>
    <w:rsid w:val="004C2253"/>
    <w:rsid w:val="004C363B"/>
    <w:rsid w:val="004D6624"/>
    <w:rsid w:val="00555A9D"/>
    <w:rsid w:val="00562D52"/>
    <w:rsid w:val="00562EAE"/>
    <w:rsid w:val="005669A4"/>
    <w:rsid w:val="006030D7"/>
    <w:rsid w:val="00625944"/>
    <w:rsid w:val="00650795"/>
    <w:rsid w:val="006651DA"/>
    <w:rsid w:val="006757DE"/>
    <w:rsid w:val="006837E7"/>
    <w:rsid w:val="006A5328"/>
    <w:rsid w:val="006A59F5"/>
    <w:rsid w:val="006B6E49"/>
    <w:rsid w:val="00702FC3"/>
    <w:rsid w:val="00705ADC"/>
    <w:rsid w:val="00734D11"/>
    <w:rsid w:val="007668CE"/>
    <w:rsid w:val="0078137B"/>
    <w:rsid w:val="00801655"/>
    <w:rsid w:val="00833DA7"/>
    <w:rsid w:val="00843EB8"/>
    <w:rsid w:val="008841C9"/>
    <w:rsid w:val="008A1173"/>
    <w:rsid w:val="008A6195"/>
    <w:rsid w:val="008C3117"/>
    <w:rsid w:val="008D251C"/>
    <w:rsid w:val="008F6DB1"/>
    <w:rsid w:val="00914DF6"/>
    <w:rsid w:val="00963E74"/>
    <w:rsid w:val="00987C18"/>
    <w:rsid w:val="00990561"/>
    <w:rsid w:val="009C5510"/>
    <w:rsid w:val="00A12218"/>
    <w:rsid w:val="00AC6F19"/>
    <w:rsid w:val="00AF1410"/>
    <w:rsid w:val="00B57EDD"/>
    <w:rsid w:val="00B75D9C"/>
    <w:rsid w:val="00B765C0"/>
    <w:rsid w:val="00BD2AAA"/>
    <w:rsid w:val="00C57651"/>
    <w:rsid w:val="00C64AB5"/>
    <w:rsid w:val="00CE6823"/>
    <w:rsid w:val="00CF3F94"/>
    <w:rsid w:val="00D42744"/>
    <w:rsid w:val="00DB0415"/>
    <w:rsid w:val="00DB0F34"/>
    <w:rsid w:val="00DC3BBE"/>
    <w:rsid w:val="00DF37CF"/>
    <w:rsid w:val="00DF3D62"/>
    <w:rsid w:val="00DF7BA0"/>
    <w:rsid w:val="00E00A00"/>
    <w:rsid w:val="00E16AEE"/>
    <w:rsid w:val="00E22673"/>
    <w:rsid w:val="00E40848"/>
    <w:rsid w:val="00E44A9A"/>
    <w:rsid w:val="00E83D6C"/>
    <w:rsid w:val="00E8564E"/>
    <w:rsid w:val="00E91142"/>
    <w:rsid w:val="00E93EB7"/>
    <w:rsid w:val="00EC4F22"/>
    <w:rsid w:val="00EC598C"/>
    <w:rsid w:val="00F025CB"/>
    <w:rsid w:val="00F343BA"/>
    <w:rsid w:val="00F74FA8"/>
    <w:rsid w:val="00F84B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29C76"/>
  <w15:docId w15:val="{BEFD7931-56B1-4153-9BA5-2519D0D03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uppressAutoHyphens/>
    </w:pPr>
    <w:rPr>
      <w:sz w:val="24"/>
      <w:szCs w:val="24"/>
      <w:lang w:eastAsia="ar-S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Pr>
      <w:rFonts w:ascii="Times New Roman" w:hAnsi="Times New Roman" w:cs="Times New Roman"/>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8Num1z4">
    <w:name w:val="WW8Num1z4"/>
    <w:rPr>
      <w:rFonts w:ascii="Courier New" w:hAnsi="Courier New"/>
    </w:rPr>
  </w:style>
  <w:style w:type="character" w:customStyle="1" w:styleId="Carpredefinitoparagrafo2">
    <w:name w:val="Car. predefinito paragrafo2"/>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2z0">
    <w:name w:val="WW8Num2z0"/>
    <w:rPr>
      <w:rFonts w:ascii="Symbol" w:hAnsi="Symbol"/>
      <w:sz w:val="20"/>
    </w:rPr>
  </w:style>
  <w:style w:type="character" w:customStyle="1" w:styleId="WW8Num2z1">
    <w:name w:val="WW8Num2z1"/>
    <w:rPr>
      <w:rFonts w:ascii="Courier New" w:hAnsi="Courier New"/>
      <w:sz w:val="20"/>
    </w:rPr>
  </w:style>
  <w:style w:type="character" w:customStyle="1" w:styleId="WW8Num2z2">
    <w:name w:val="WW8Num2z2"/>
    <w:rPr>
      <w:rFonts w:ascii="Wingdings" w:hAnsi="Wingdings"/>
      <w:sz w:val="20"/>
    </w:rPr>
  </w:style>
  <w:style w:type="character" w:customStyle="1" w:styleId="WW8Num3z0">
    <w:name w:val="WW8Num3z0"/>
    <w:rPr>
      <w:rFonts w:ascii="Times New Roman" w:eastAsia="Times New Roman" w:hAnsi="Times New Roman" w:cs="Times New Roman"/>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8Num3z4">
    <w:name w:val="WW8Num3z4"/>
    <w:rPr>
      <w:rFonts w:ascii="Courier New" w:hAnsi="Courier New"/>
    </w:rPr>
  </w:style>
  <w:style w:type="character" w:customStyle="1" w:styleId="WW8Num4z0">
    <w:name w:val="WW8Num4z0"/>
    <w:rPr>
      <w:rFonts w:ascii="Times New Roman" w:eastAsia="Times New Roman" w:hAnsi="Times New Roman" w:cs="Times New Roman"/>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5z2">
    <w:name w:val="WW8Num5z2"/>
    <w:rPr>
      <w:rFonts w:ascii="Wingdings" w:hAnsi="Wingdings"/>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sz w:val="20"/>
    </w:rPr>
  </w:style>
  <w:style w:type="character" w:customStyle="1" w:styleId="WW8Num7z1">
    <w:name w:val="WW8Num7z1"/>
    <w:rPr>
      <w:rFonts w:ascii="Courier New" w:hAnsi="Courier New"/>
      <w:sz w:val="20"/>
    </w:rPr>
  </w:style>
  <w:style w:type="character" w:customStyle="1" w:styleId="WW8Num7z2">
    <w:name w:val="WW8Num7z2"/>
    <w:rPr>
      <w:rFonts w:ascii="Wingdings" w:hAnsi="Wingdings"/>
      <w:sz w:val="20"/>
    </w:rPr>
  </w:style>
  <w:style w:type="character" w:customStyle="1" w:styleId="WW8Num8z0">
    <w:name w:val="WW8Num8z0"/>
    <w:rPr>
      <w:rFonts w:ascii="Symbol" w:hAnsi="Symbol"/>
      <w:sz w:val="20"/>
    </w:rPr>
  </w:style>
  <w:style w:type="character" w:customStyle="1" w:styleId="WW8Num8z1">
    <w:name w:val="WW8Num8z1"/>
    <w:rPr>
      <w:rFonts w:ascii="Courier New" w:hAnsi="Courier New"/>
      <w:sz w:val="20"/>
    </w:rPr>
  </w:style>
  <w:style w:type="character" w:customStyle="1" w:styleId="WW8Num8z2">
    <w:name w:val="WW8Num8z2"/>
    <w:rPr>
      <w:rFonts w:ascii="Wingdings" w:hAnsi="Wingdings"/>
      <w:sz w:val="20"/>
    </w:rPr>
  </w:style>
  <w:style w:type="character" w:customStyle="1" w:styleId="Carpredefinitoparagrafo1">
    <w:name w:val="Car. predefinito paragrafo1"/>
  </w:style>
  <w:style w:type="character" w:customStyle="1" w:styleId="Caratteredinumerazione">
    <w:name w:val="Carattere di numerazione"/>
  </w:style>
  <w:style w:type="paragraph" w:customStyle="1" w:styleId="Intestazione2">
    <w:name w:val="Intestazione2"/>
    <w:basedOn w:val="Normale"/>
    <w:next w:val="Corpotesto"/>
    <w:pPr>
      <w:keepNext/>
      <w:spacing w:before="240" w:after="120"/>
    </w:pPr>
    <w:rPr>
      <w:rFonts w:ascii="Arial" w:eastAsia="Arial Unicode MS"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customStyle="1" w:styleId="Didascalia2">
    <w:name w:val="Didascalia2"/>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Arial Unicode MS"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Dicitura">
    <w:name w:val="Dicitura"/>
    <w:basedOn w:val="Normale"/>
    <w:pPr>
      <w:suppressLineNumbers/>
      <w:spacing w:before="120" w:after="120"/>
    </w:pPr>
    <w:rPr>
      <w:rFonts w:cs="Tahoma"/>
      <w:i/>
      <w:iCs/>
      <w:sz w:val="20"/>
      <w:szCs w:val="20"/>
    </w:rPr>
  </w:style>
  <w:style w:type="paragraph" w:styleId="NormaleWeb">
    <w:name w:val="Normal (Web)"/>
    <w:basedOn w:val="Normale"/>
    <w:pPr>
      <w:spacing w:before="280" w:after="280"/>
    </w:p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paragraph" w:customStyle="1" w:styleId="Contenutotabella">
    <w:name w:val="Contenuto tabella"/>
    <w:basedOn w:val="Normale"/>
    <w:pPr>
      <w:suppressLineNumbers/>
    </w:pPr>
  </w:style>
  <w:style w:type="paragraph" w:customStyle="1" w:styleId="Intestazionetabella">
    <w:name w:val="Intestazione tabella"/>
    <w:basedOn w:val="Contenutotabella"/>
    <w:pPr>
      <w:jc w:val="center"/>
    </w:pPr>
    <w:rPr>
      <w:b/>
      <w:bCs/>
      <w:i/>
      <w:iCs/>
    </w:rPr>
  </w:style>
  <w:style w:type="paragraph" w:customStyle="1" w:styleId="TitoloC">
    <w:name w:val="Titolo C"/>
    <w:basedOn w:val="Normale"/>
    <w:next w:val="Normale"/>
    <w:rsid w:val="00C57651"/>
    <w:pPr>
      <w:autoSpaceDE w:val="0"/>
      <w:spacing w:after="120"/>
      <w:ind w:left="284"/>
    </w:pPr>
    <w:rPr>
      <w:b/>
      <w:bCs/>
      <w:sz w:val="20"/>
      <w:szCs w:val="20"/>
    </w:rPr>
  </w:style>
  <w:style w:type="character" w:styleId="Numeropagina">
    <w:name w:val="page number"/>
    <w:basedOn w:val="Carpredefinitoparagrafo"/>
    <w:semiHidden/>
    <w:unhideWhenUsed/>
    <w:rsid w:val="00E00A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25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57046C-FDCD-40C2-B609-69D76358B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334</Words>
  <Characters>1909</Characters>
  <Application>Microsoft Office Word</Application>
  <DocSecurity>0</DocSecurity>
  <Lines>15</Lines>
  <Paragraphs>4</Paragraphs>
  <ScaleCrop>false</ScaleCrop>
  <HeadingPairs>
    <vt:vector size="2" baseType="variant">
      <vt:variant>
        <vt:lpstr>Titolo</vt:lpstr>
      </vt:variant>
      <vt:variant>
        <vt:i4>1</vt:i4>
      </vt:variant>
    </vt:vector>
  </HeadingPairs>
  <TitlesOfParts>
    <vt:vector size="1" baseType="lpstr">
      <vt:lpstr>Scopo</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Scopo</dc:title>
  <dc:creator>Francesco San Martino</dc:creator>
  <cp:keywords>SA8000</cp:keywords>
  <cp:lastModifiedBy>Ufficio Qualità</cp:lastModifiedBy>
  <cp:revision>9</cp:revision>
  <cp:lastPrinted>2015-07-16T08:37:00Z</cp:lastPrinted>
  <dcterms:created xsi:type="dcterms:W3CDTF">2015-07-16T10:54:00Z</dcterms:created>
  <dcterms:modified xsi:type="dcterms:W3CDTF">2025-05-28T07:12:00Z</dcterms:modified>
</cp:coreProperties>
</file>