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70" w:type="dxa"/>
        <w:tblW w:w="15078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04"/>
        <w:gridCol w:w="867"/>
        <w:gridCol w:w="688"/>
        <w:gridCol w:w="179"/>
        <w:gridCol w:w="867"/>
        <w:gridCol w:w="867"/>
        <w:gridCol w:w="867"/>
        <w:gridCol w:w="867"/>
        <w:gridCol w:w="867"/>
        <w:gridCol w:w="868"/>
        <w:gridCol w:w="867"/>
        <w:gridCol w:w="867"/>
        <w:gridCol w:w="867"/>
        <w:gridCol w:w="810"/>
        <w:gridCol w:w="924"/>
        <w:gridCol w:w="867"/>
        <w:gridCol w:w="867"/>
        <w:gridCol w:w="177"/>
        <w:gridCol w:w="691"/>
      </w:tblGrid>
      <w:tr>
        <w:trPr>
          <w:trHeight w:val="109"/>
        </w:trPr>
        <w:tc>
          <w:tcPr>
            <w:gridSpan w:val="19"/>
            <w:shd w:val="clear" w:color="auto" w:fill="70ad4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078" w:type="dxa"/>
            <w:vAlign w:val="top"/>
            <w:textDirection w:val="lrTb"/>
            <w:noWrap w:val="false"/>
          </w:tcPr>
          <w:p>
            <w:pPr>
              <w:pStyle w:val="1130"/>
              <w:pBdr/>
              <w:spacing/>
              <w:ind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</w:r>
            <w:r>
              <w:rPr>
                <w:rFonts w:ascii="Arial Narrow" w:hAnsi="Arial Narrow"/>
                <w:b/>
                <w:sz w:val="18"/>
                <w:szCs w:val="18"/>
              </w:rPr>
            </w:r>
            <w:r>
              <w:rPr>
                <w:rFonts w:ascii="Arial Narrow" w:hAnsi="Arial Narrow"/>
                <w:b/>
                <w:sz w:val="18"/>
                <w:szCs w:val="18"/>
              </w:rPr>
            </w:r>
          </w:p>
        </w:tc>
      </w:tr>
      <w:tr>
        <w:trPr>
          <w:cantSplit/>
          <w:trHeight w:val="563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759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DOCUMENTI DI RIFERIMENTO PER L’ATTIVITÀ DI AUDIT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793" w:type="dxa"/>
            <w:vAlign w:val="top"/>
            <w:textDirection w:val="lrTb"/>
            <w:noWrap w:val="false"/>
          </w:tcPr>
          <w:p>
            <w:pPr>
              <w:pStyle w:val="1137"/>
              <w:numPr>
                <w:ilvl w:val="0"/>
                <w:numId w:val="1"/>
              </w:numPr>
              <w:pBdr/>
              <w:spacing/>
              <w:ind w:left="0"/>
              <w:rPr>
                <w:rFonts w:ascii="Arial Narrow" w:hAnsi="Arial Narrow"/>
                <w:sz w:val="20"/>
                <w:lang w:val="en-US"/>
              </w:rPr>
            </w:pPr>
            <w:r>
              <w:rPr>
                <w:rFonts w:ascii="Arial Narrow" w:hAnsi="Arial Narrow"/>
                <w:sz w:val="20"/>
              </w:rPr>
              <w:t xml:space="preserve">Reg. </w:t>
            </w:r>
            <w:r>
              <w:rPr>
                <w:rFonts w:ascii="Arial Narrow" w:hAnsi="Arial Narrow"/>
                <w:sz w:val="20"/>
              </w:rPr>
              <w:t xml:space="preserve">CE 852</w:t>
            </w:r>
            <w:r>
              <w:rPr>
                <w:rFonts w:ascii="Arial Narrow" w:hAnsi="Arial Narrow"/>
                <w:sz w:val="20"/>
              </w:rPr>
              <w:t xml:space="preserve">/04</w:t>
            </w:r>
            <w:r>
              <w:rPr>
                <w:rFonts w:ascii="Arial Narrow" w:hAnsi="Arial Narrow"/>
                <w:sz w:val="20"/>
              </w:rPr>
              <w:t xml:space="preserve"> e s.m.i.  </w:t>
            </w:r>
            <w:r>
              <w:rPr>
                <w:rFonts w:ascii="Arial Narrow" w:hAnsi="Arial Narrow"/>
                <w:sz w:val="20"/>
                <w:lang w:val="en-US"/>
              </w:rPr>
              <w:t xml:space="preserve">- IFS 8 / BRC 9</w:t>
            </w:r>
            <w:r>
              <w:rPr>
                <w:rFonts w:ascii="Arial Narrow" w:hAnsi="Arial Narrow"/>
                <w:sz w:val="20"/>
                <w:lang w:val="en-US"/>
              </w:rPr>
              <w:t xml:space="preserve"> </w:t>
            </w:r>
            <w:r>
              <w:rPr>
                <w:rFonts w:ascii="Arial Narrow" w:hAnsi="Arial Narrow"/>
                <w:sz w:val="20"/>
                <w:lang w:val="en-US"/>
              </w:rPr>
              <w:t xml:space="preserve">- </w:t>
            </w:r>
            <w:r>
              <w:rPr>
                <w:rFonts w:ascii="Arial Narrow" w:hAnsi="Arial Narrow"/>
                <w:sz w:val="20"/>
                <w:lang w:val="en-US"/>
              </w:rPr>
              <w:t xml:space="preserve">MANUALE </w:t>
            </w:r>
            <w:r>
              <w:rPr>
                <w:rFonts w:ascii="Arial Narrow" w:hAnsi="Arial Narrow"/>
                <w:sz w:val="20"/>
                <w:lang w:val="en-US"/>
              </w:rPr>
              <w:t xml:space="preserve">HACCP rev.44</w:t>
            </w:r>
            <w:r>
              <w:rPr>
                <w:rFonts w:ascii="Arial Narrow" w:hAnsi="Arial Narrow"/>
                <w:sz w:val="20"/>
                <w:lang w:val="en-US"/>
              </w:rPr>
            </w:r>
            <w:r>
              <w:rPr>
                <w:rFonts w:ascii="Arial Narrow" w:hAnsi="Arial Narrow"/>
                <w:sz w:val="20"/>
                <w:lang w:val="en-US"/>
              </w:rPr>
            </w:r>
          </w:p>
          <w:p>
            <w:pPr>
              <w:pStyle w:val="1137"/>
              <w:numPr>
                <w:ilvl w:val="0"/>
                <w:numId w:val="1"/>
              </w:numPr>
              <w:pBdr/>
              <w:spacing/>
              <w:ind w:left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In uso check list per v</w:t>
            </w:r>
            <w:r>
              <w:rPr>
                <w:rFonts w:ascii="Arial Narrow" w:hAnsi="Arial Narrow"/>
                <w:sz w:val="20"/>
              </w:rPr>
              <w:t xml:space="preserve">erifica standard BRC 9 e IFS 8 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 w:left="360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CHECK LIST UTILIZZATA PER L’ATTIVITA DI VERIFICA INTERNA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1" w:type="dxa"/>
            <w:vAlign w:val="top"/>
            <w:textDirection w:val="lrTb"/>
            <w:noWrap w:val="false"/>
          </w:tcPr>
          <w:p>
            <w:pPr>
              <w:pStyle w:val="1137"/>
              <w:numPr>
                <w:ilvl w:val="0"/>
                <w:numId w:val="1"/>
              </w:numPr>
              <w:pBdr/>
              <w:spacing/>
              <w:ind w:left="0"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26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DATA PREVISTA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8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 AUDIT </w:t>
            </w:r>
            <w:r>
              <w:rPr>
                <w:rFonts w:ascii="Arial Narrow" w:hAnsi="Arial Narrow"/>
                <w:sz w:val="20"/>
              </w:rPr>
              <w:t xml:space="preserve">FEBBRAIO </w:t>
            </w:r>
            <w:r>
              <w:rPr>
                <w:rFonts w:ascii="Arial Narrow" w:hAnsi="Arial Narrow"/>
                <w:sz w:val="20"/>
              </w:rPr>
              <w:t xml:space="preserve">202</w:t>
            </w:r>
            <w:r>
              <w:rPr>
                <w:rFonts w:ascii="Arial Narrow" w:hAnsi="Arial Narrow"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7"/>
              <w:pBdr/>
              <w:spacing/>
              <w:ind/>
              <w:jc w:val="both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I / 2</w:t>
            </w:r>
            <w:r>
              <w:rPr>
                <w:rFonts w:ascii="Arial Narrow" w:hAnsi="Arial Narrow"/>
                <w:b/>
                <w:sz w:val="20"/>
              </w:rPr>
              <w:t xml:space="preserve">5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9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II AUDIT </w:t>
            </w:r>
            <w:r>
              <w:rPr>
                <w:rFonts w:ascii="Arial Narrow" w:hAnsi="Arial Narrow"/>
                <w:sz w:val="20"/>
              </w:rPr>
              <w:t xml:space="preserve">MAGGIO</w:t>
            </w:r>
            <w:r>
              <w:rPr>
                <w:rFonts w:ascii="Arial Narrow" w:hAnsi="Arial Narrow"/>
                <w:sz w:val="20"/>
              </w:rPr>
              <w:t xml:space="preserve"> 202</w:t>
            </w:r>
            <w:r>
              <w:rPr>
                <w:rFonts w:ascii="Arial Narrow" w:hAnsi="Arial Narrow"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I</w:t>
            </w:r>
            <w:r>
              <w:rPr>
                <w:rFonts w:ascii="Arial Narrow" w:hAnsi="Arial Narrow"/>
                <w:b/>
                <w:sz w:val="20"/>
              </w:rPr>
              <w:t xml:space="preserve">I</w:t>
            </w:r>
            <w:r>
              <w:rPr>
                <w:rFonts w:ascii="Arial Narrow" w:hAnsi="Arial Narrow"/>
                <w:b/>
                <w:sz w:val="20"/>
              </w:rPr>
              <w:t xml:space="preserve"> / 2</w:t>
            </w:r>
            <w:r>
              <w:rPr>
                <w:rFonts w:ascii="Arial Narrow" w:hAnsi="Arial Narrow"/>
                <w:b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11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III AUDIT </w:t>
            </w:r>
            <w:r>
              <w:rPr>
                <w:rFonts w:ascii="Arial Narrow" w:hAnsi="Arial Narrow"/>
                <w:sz w:val="20"/>
              </w:rPr>
              <w:t xml:space="preserve">AGOSTO </w:t>
            </w:r>
            <w:r>
              <w:rPr>
                <w:rFonts w:ascii="Arial Narrow" w:hAnsi="Arial Narrow"/>
                <w:sz w:val="20"/>
              </w:rPr>
              <w:t xml:space="preserve">202</w:t>
            </w:r>
            <w:r>
              <w:rPr>
                <w:rFonts w:ascii="Arial Narrow" w:hAnsi="Arial Narrow"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I</w:t>
            </w:r>
            <w:r>
              <w:rPr>
                <w:rFonts w:ascii="Arial Narrow" w:hAnsi="Arial Narrow"/>
                <w:b/>
                <w:sz w:val="20"/>
              </w:rPr>
              <w:t xml:space="preserve">II</w:t>
            </w:r>
            <w:r>
              <w:rPr>
                <w:rFonts w:ascii="Arial Narrow" w:hAnsi="Arial Narrow"/>
                <w:b/>
                <w:sz w:val="20"/>
              </w:rPr>
              <w:t xml:space="preserve"> / 2</w:t>
            </w:r>
            <w:r>
              <w:rPr>
                <w:rFonts w:ascii="Arial Narrow" w:hAnsi="Arial Narrow"/>
                <w:b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26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IV AUDIT </w:t>
            </w:r>
            <w:r>
              <w:rPr>
                <w:rFonts w:ascii="Arial Narrow" w:hAnsi="Arial Narrow"/>
                <w:sz w:val="20"/>
              </w:rPr>
              <w:t xml:space="preserve">OTTOBRE </w:t>
            </w:r>
            <w:r>
              <w:rPr>
                <w:rFonts w:ascii="Arial Narrow" w:hAnsi="Arial Narrow"/>
                <w:sz w:val="20"/>
              </w:rPr>
              <w:t xml:space="preserve">202</w:t>
            </w:r>
            <w:r>
              <w:rPr>
                <w:rFonts w:ascii="Arial Narrow" w:hAnsi="Arial Narrow"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IV</w:t>
            </w:r>
            <w:r>
              <w:rPr>
                <w:rFonts w:ascii="Arial Narrow" w:hAnsi="Arial Narrow"/>
                <w:b/>
                <w:sz w:val="20"/>
              </w:rPr>
              <w:t xml:space="preserve">/ 2</w:t>
            </w:r>
            <w:r>
              <w:rPr>
                <w:rFonts w:ascii="Arial Narrow" w:hAnsi="Arial Narrow"/>
                <w:b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17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center"/>
            <w:vMerge w:val="restart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CAMPI VERIFICATI AD OGNI ATTIVITÀ DI AUDIT INTERNO </w:t>
            </w:r>
            <w:r>
              <w:rPr>
                <w:rStyle w:val="1146"/>
                <w:rFonts w:ascii="Arial Narrow" w:hAnsi="Arial Narrow"/>
                <w:b/>
                <w:sz w:val="20"/>
              </w:rPr>
              <w:footnoteReference w:id="2"/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2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3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4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6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7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8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8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9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10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11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0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12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13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14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15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8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16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99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vMerge w:val="continue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Gestione dei pericoli e dei rischi 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Attenzione al client</w:t>
            </w:r>
            <w:r>
              <w:rPr>
                <w:rFonts w:ascii="Arial Narrow" w:hAnsi="Arial Narrow"/>
                <w:smallCaps/>
                <w:sz w:val="20"/>
              </w:rPr>
              <w:t xml:space="preserve">e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Riesame di gestione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Audit interno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Fornitori approvati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Specifiche delle materie prime 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Specifiche del prodotto finito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8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Tracciabilità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Richiamo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Prodotto non conforme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Reclami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0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Manutenzione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4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Controllo infestanti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Formazione del personale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7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Trasporto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68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mallCaps/>
                <w:sz w:val="20"/>
              </w:rPr>
            </w:pPr>
            <w:r>
              <w:rPr>
                <w:rFonts w:ascii="Arial Narrow" w:hAnsi="Arial Narrow"/>
                <w:smallCaps/>
                <w:sz w:val="20"/>
              </w:rPr>
              <w:t xml:space="preserve">Taratura</w:t>
            </w:r>
            <w:r>
              <w:rPr>
                <w:rFonts w:ascii="Arial Narrow" w:hAnsi="Arial Narrow"/>
                <w:smallCaps/>
                <w:sz w:val="20"/>
              </w:rPr>
            </w:r>
            <w:r>
              <w:rPr>
                <w:rFonts w:ascii="Arial Narrow" w:hAnsi="Arial Narrow"/>
                <w:smallCaps/>
                <w:sz w:val="20"/>
              </w:rPr>
            </w:r>
          </w:p>
        </w:tc>
      </w:tr>
      <w:tr>
        <w:trPr>
          <w:cantSplit/>
          <w:trHeight w:val="41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PR</w:t>
            </w:r>
            <w:r>
              <w:rPr>
                <w:rFonts w:ascii="Arial Narrow" w:hAnsi="Arial Narrow"/>
                <w:b/>
                <w:sz w:val="20"/>
              </w:rPr>
              <w:t xml:space="preserve">OCEDURE </w:t>
            </w:r>
            <w:r>
              <w:rPr>
                <w:rFonts w:ascii="Arial Narrow" w:hAnsi="Arial Narrow"/>
                <w:b/>
                <w:sz w:val="20"/>
              </w:rPr>
              <w:t xml:space="preserve">VERIFICATE</w:t>
            </w:r>
            <w:r>
              <w:rPr>
                <w:rFonts w:ascii="Arial Narrow" w:hAnsi="Arial Narrow"/>
                <w:b/>
                <w:sz w:val="20"/>
              </w:rPr>
              <w:t xml:space="preserve"> E RELATIVI ALLEGATI, DOCUMENTI, ETC 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shd w:val="clear" w:color="auto" w:fill="ffff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8" w:type="dxa"/>
            <w:vAlign w:val="center"/>
            <w:textDirection w:val="lrTb"/>
            <w:noWrap w:val="false"/>
          </w:tcPr>
          <w:p>
            <w:pPr>
              <w:pStyle w:val="1125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Arial Narrow" w:hAnsi="Arial Narrow"/>
                <w:bCs/>
                <w:caps/>
                <w:sz w:val="20"/>
                <w:lang w:val="en-US"/>
              </w:rPr>
            </w:pPr>
            <w:r>
              <w:rPr>
                <w:rFonts w:ascii="Arial Narrow" w:hAnsi="Arial Narrow"/>
                <w:sz w:val="20"/>
                <w:lang w:val="en-US"/>
              </w:rPr>
              <w:t xml:space="preserve">P 08.01 - P 09.01 - P 10.01 P 13.01 - P 14.01- P 15.01</w:t>
            </w:r>
            <w:r>
              <w:rPr>
                <w:rFonts w:ascii="Arial Narrow" w:hAnsi="Arial Narrow"/>
                <w:sz w:val="20"/>
                <w:lang w:val="en-US"/>
              </w:rPr>
              <w:t xml:space="preserve"> - </w:t>
            </w:r>
            <w:r>
              <w:rPr>
                <w:rFonts w:ascii="Arial Narrow" w:hAnsi="Arial Narrow"/>
                <w:bCs/>
                <w:caps/>
                <w:sz w:val="20"/>
                <w:lang w:val="en-US"/>
              </w:rPr>
              <w:t xml:space="preserve">P 16.01 Manuale HACCP</w:t>
            </w:r>
            <w:r>
              <w:rPr>
                <w:rFonts w:ascii="Arial Narrow" w:hAnsi="Arial Narrow"/>
                <w:bCs/>
                <w:caps/>
                <w:sz w:val="20"/>
                <w:lang w:val="en-US"/>
              </w:rPr>
            </w:r>
            <w:r>
              <w:rPr>
                <w:rFonts w:ascii="Arial Narrow" w:hAnsi="Arial Narrow"/>
                <w:bCs/>
                <w:caps/>
                <w:sz w:val="20"/>
                <w:lang w:val="en-US"/>
              </w:rPr>
            </w:r>
          </w:p>
          <w:p>
            <w:pPr>
              <w:pStyle w:val="1181"/>
              <w:numPr>
                <w:ilvl w:val="0"/>
                <w:numId w:val="0"/>
              </w:numPr>
              <w:pBdr/>
              <w:spacing w:line="240" w:lineRule="auto"/>
              <w:ind/>
              <w:rPr>
                <w:rFonts w:ascii="Arial Narrow" w:hAnsi="Arial Narrow"/>
                <w:bCs w:val="0"/>
                <w:caps w:val="0"/>
                <w:sz w:val="20"/>
                <w:szCs w:val="20"/>
              </w:rPr>
            </w:pPr>
            <w:r>
              <w:rPr>
                <w:rFonts w:ascii="Arial Narrow" w:hAnsi="Arial Narrow"/>
                <w:bCs w:val="0"/>
                <w:caps w:val="0"/>
                <w:sz w:val="20"/>
                <w:szCs w:val="20"/>
              </w:rPr>
              <w:t xml:space="preserve">P 08.01 - P 09.01 - P 10.01 P 13.01 - P 14.01 - P 15.01 P 16.01</w:t>
            </w:r>
            <w:r>
              <w:rPr>
                <w:rFonts w:ascii="Arial Narrow" w:hAnsi="Arial Narrow"/>
                <w:bCs w:val="0"/>
                <w:caps w:val="0"/>
                <w:sz w:val="20"/>
                <w:szCs w:val="20"/>
              </w:rPr>
              <w:t xml:space="preserve"> – </w:t>
            </w:r>
            <w:r>
              <w:rPr>
                <w:rFonts w:ascii="Arial Narrow" w:hAnsi="Arial Narrow"/>
                <w:sz w:val="20"/>
              </w:rPr>
              <w:t xml:space="preserve">P 10.01 </w:t>
            </w:r>
            <w:r>
              <w:rPr>
                <w:rFonts w:ascii="Arial Narrow" w:hAnsi="Arial Narrow"/>
                <w:sz w:val="20"/>
              </w:rPr>
              <w:t xml:space="preserve">- </w:t>
            </w:r>
            <w:r>
              <w:rPr>
                <w:rFonts w:ascii="Arial Narrow" w:hAnsi="Arial Narrow"/>
                <w:bCs w:val="0"/>
                <w:caps w:val="0"/>
                <w:sz w:val="20"/>
                <w:szCs w:val="20"/>
              </w:rPr>
              <w:t xml:space="preserve">P 11.01</w:t>
            </w:r>
            <w:r>
              <w:rPr>
                <w:rFonts w:ascii="Arial Narrow" w:hAnsi="Arial Narrow"/>
                <w:bCs w:val="0"/>
                <w:caps w:val="0"/>
                <w:sz w:val="20"/>
                <w:szCs w:val="20"/>
              </w:rPr>
            </w:r>
            <w:r>
              <w:rPr>
                <w:rFonts w:ascii="Arial Narrow" w:hAnsi="Arial Narrow"/>
                <w:bCs w:val="0"/>
                <w:caps w:val="0"/>
                <w:sz w:val="20"/>
                <w:szCs w:val="20"/>
              </w:rPr>
            </w:r>
          </w:p>
        </w:tc>
        <w:tc>
          <w:tcPr>
            <w:gridSpan w:val="4"/>
            <w:shd w:val="clear" w:color="auto" w:fill="ffff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9" w:type="dxa"/>
            <w:vAlign w:val="center"/>
            <w:textDirection w:val="lrTb"/>
            <w:noWrap w:val="false"/>
          </w:tcPr>
          <w:p>
            <w:pPr>
              <w:pStyle w:val="1125"/>
              <w:pBdr/>
              <w:tabs>
                <w:tab w:val="center" w:leader="none" w:pos="6521"/>
                <w:tab w:val="center" w:leader="none" w:pos="13325"/>
              </w:tabs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P 06.01 - P 06.02 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D 10.01 - P 13.01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shd w:val="clear" w:color="auto" w:fill="ffff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11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P 0</w:t>
            </w:r>
            <w:r>
              <w:rPr>
                <w:rFonts w:ascii="Arial Narrow" w:hAnsi="Arial Narrow"/>
                <w:sz w:val="20"/>
              </w:rPr>
              <w:t xml:space="preserve">1.02 - P 02.01 - P 05.01 P 13.01 - P 13.02 - P 14.01 P 16.01 - P 17.01 - P 18.01 P 20.01</w:t>
            </w:r>
            <w:r>
              <w:rPr>
                <w:rFonts w:ascii="Arial Narrow" w:hAnsi="Arial Narrow"/>
                <w:sz w:val="20"/>
              </w:rPr>
              <w:t xml:space="preserve"> - </w:t>
            </w:r>
            <w:r>
              <w:rPr>
                <w:rFonts w:ascii="Arial Narrow" w:hAnsi="Arial Narrow"/>
                <w:sz w:val="20"/>
              </w:rPr>
              <w:t xml:space="preserve">P 08.01 - P 09.01 - P 10.01 P 13.01 - P 14.01 - P 15.01 P 16.01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5"/>
            <w:shd w:val="clear" w:color="auto" w:fill="ffff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26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P 08.01 - P 09.01 - P 10.01 P 13.01 - P 14.01 - P 15.01 P 16.01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41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DATA EFFETTIVA: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8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03/03/2025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9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29/05/2025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11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15/09/2025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26" w:type="dxa"/>
            <w:vAlign w:val="center"/>
            <w:textDirection w:val="lrTb"/>
            <w:noWrap w:val="false"/>
          </w:tcPr>
          <w:p>
            <w:pPr>
              <w:pStyle w:val="1137"/>
              <w:pBdr/>
              <w:spacing/>
              <w:ind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31/10/2025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</w:tr>
      <w:tr>
        <w:trPr>
          <w:cantSplit/>
          <w:trHeight w:val="36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AUDITOR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8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  <w:szCs w:val="20"/>
                <w:highlight w:val="none"/>
              </w:rPr>
            </w:pPr>
            <w:r>
              <w:rPr>
                <w:rFonts w:ascii="Arial Narrow" w:hAnsi="Arial Narrow"/>
                <w:sz w:val="20"/>
              </w:rPr>
              <w:t xml:space="preserve">M. PARISI Lead auditor</w:t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highlight w:val="none"/>
              </w:rPr>
              <w:t xml:space="preserve">F. Barreca auditor</w:t>
            </w:r>
            <w:r>
              <w:rPr>
                <w:rFonts w:ascii="Arial Narrow" w:hAnsi="Arial Narrow"/>
                <w:sz w:val="20"/>
                <w:highlight w:val="none"/>
              </w:rPr>
            </w:r>
            <w:r>
              <w:rPr>
                <w:rFonts w:ascii="Arial Narrow" w:hAnsi="Arial Narrow"/>
                <w:sz w:val="20"/>
                <w:highlight w:val="none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9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  <w:szCs w:val="20"/>
                <w:highlight w:val="none"/>
              </w:rPr>
            </w:pPr>
            <w:r>
              <w:rPr>
                <w:rFonts w:ascii="Arial Narrow" w:hAnsi="Arial Narrow"/>
                <w:sz w:val="20"/>
              </w:rPr>
              <w:t xml:space="preserve">M. PARISI Lead auditor</w:t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highlight w:val="none"/>
              </w:rPr>
              <w:t xml:space="preserve">F. Barreca auditor</w: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highlight w:val="none"/>
              </w:rPr>
            </w:r>
            <w:r>
              <w:rPr>
                <w:rFonts w:ascii="Arial Narrow" w:hAnsi="Arial Narrow"/>
                <w:sz w:val="20"/>
                <w:highlight w:val="none"/>
              </w:rPr>
            </w:r>
            <w:r>
              <w:rPr>
                <w:rFonts w:ascii="Arial Narrow" w:hAnsi="Arial Narrow"/>
                <w:sz w:val="20"/>
                <w:highlight w:val="none"/>
              </w:rPr>
            </w:r>
            <w:r>
              <w:rPr>
                <w:rFonts w:ascii="Arial Narrow" w:hAnsi="Arial Narrow"/>
                <w:sz w:val="20"/>
                <w:szCs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11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  <w:szCs w:val="20"/>
                <w:highlight w:val="none"/>
              </w:rPr>
            </w:pPr>
            <w:r>
              <w:rPr>
                <w:rFonts w:ascii="Arial Narrow" w:hAnsi="Arial Narrow"/>
                <w:sz w:val="20"/>
              </w:rPr>
              <w:t xml:space="preserve">M. PARISI Lead auditor</w:t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highlight w:val="none"/>
              </w:rPr>
              <w:t xml:space="preserve">F. Barreca auditor</w: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highlight w:val="none"/>
              </w:rPr>
            </w:r>
            <w:r>
              <w:rPr>
                <w:rFonts w:ascii="Arial Narrow" w:hAnsi="Arial Narrow"/>
                <w:sz w:val="20"/>
                <w:highlight w:val="none"/>
              </w:rPr>
            </w:r>
            <w:r>
              <w:rPr>
                <w:rFonts w:ascii="Arial Narrow" w:hAnsi="Arial Narrow"/>
                <w:sz w:val="20"/>
                <w:highlight w:val="none"/>
              </w:rPr>
            </w:r>
            <w:r>
              <w:rPr>
                <w:rFonts w:ascii="Arial Narrow" w:hAnsi="Arial Narrow"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26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  <w:szCs w:val="20"/>
                <w:highlight w:val="none"/>
              </w:rPr>
            </w:pPr>
            <w:r>
              <w:rPr>
                <w:rFonts w:ascii="Arial Narrow" w:hAnsi="Arial Narrow"/>
                <w:sz w:val="20"/>
              </w:rPr>
              <w:t xml:space="preserve">M. PARISI Lead auditor</w:t>
            </w:r>
            <w:r>
              <w:rPr>
                <w:rFonts w:ascii="Arial Narrow" w:hAnsi="Arial Narrow"/>
                <w:sz w:val="20"/>
              </w:rPr>
            </w:r>
          </w:p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highlight w:val="none"/>
              </w:rPr>
              <w:t xml:space="preserve">F. Barreca auditor</w: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highlight w:val="none"/>
              </w:rPr>
            </w:r>
            <w:r>
              <w:rPr>
                <w:rFonts w:ascii="Arial Narrow" w:hAnsi="Arial Narrow"/>
                <w:sz w:val="20"/>
                <w:highlight w:val="none"/>
              </w:rPr>
            </w:r>
            <w:r>
              <w:rPr>
                <w:rFonts w:ascii="Arial Narrow" w:hAnsi="Arial Narrow"/>
                <w:sz w:val="20"/>
                <w:highlight w:val="none"/>
              </w:rPr>
            </w:r>
            <w:r>
              <w:rPr>
                <w:rFonts w:ascii="Arial Narrow" w:hAnsi="Arial Narrow"/>
                <w:sz w:val="20"/>
                <w:szCs w:val="20"/>
              </w:rPr>
            </w:r>
          </w:p>
        </w:tc>
      </w:tr>
      <w:tr>
        <w:trPr>
          <w:cantSplit/>
          <w:trHeight w:val="36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04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RISULTATI</w:t>
            </w:r>
            <w:r>
              <w:rPr>
                <w:rFonts w:ascii="Arial Narrow" w:hAnsi="Arial Narrow"/>
                <w:b/>
                <w:sz w:val="20"/>
              </w:rPr>
            </w:r>
            <w:r>
              <w:rPr>
                <w:rFonts w:ascii="Arial Narrow" w:hAnsi="Arial Narrow"/>
                <w:b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8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16"/>
                <w:szCs w:val="24"/>
              </w:rPr>
              <w:t xml:space="preserve">In base ai risultati ottenuti ed alle evidenze raccolte l’azienda viene giudicata CONFORME ai requisiti </w:t>
            </w:r>
            <w:r>
              <w:rPr>
                <w:rFonts w:ascii="Arial Narrow" w:hAnsi="Arial Narrow"/>
                <w:sz w:val="16"/>
                <w:szCs w:val="24"/>
              </w:rPr>
              <w:t xml:space="preserve">degli standard IFS 8, BRC9</w:t>
            </w:r>
            <w:r>
              <w:rPr>
                <w:rFonts w:ascii="Arial Narrow" w:hAnsi="Arial Narrow"/>
                <w:sz w:val="16"/>
                <w:szCs w:val="24"/>
              </w:rPr>
              <w:t xml:space="preserve"> previa risoluzione delle anomalie riscontrate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69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16"/>
                <w:szCs w:val="24"/>
              </w:rPr>
              <w:t xml:space="preserve">In base ai risultati ottenuti ed alle evidenze raccolte l’azienda viene giudicata CONFORME ai requisiti </w:t>
            </w:r>
            <w:r>
              <w:rPr>
                <w:rFonts w:ascii="Arial Narrow" w:hAnsi="Arial Narrow"/>
                <w:sz w:val="16"/>
                <w:szCs w:val="24"/>
              </w:rPr>
              <w:t xml:space="preserve">degli standard IFS 8, BRC9</w:t>
            </w:r>
            <w:r>
              <w:rPr>
                <w:rFonts w:ascii="Arial Narrow" w:hAnsi="Arial Narrow"/>
                <w:sz w:val="16"/>
                <w:szCs w:val="24"/>
              </w:rPr>
              <w:t xml:space="preserve"> previa risoluzione delle anomalie riscontrate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11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16"/>
                <w:szCs w:val="24"/>
              </w:rPr>
              <w:t xml:space="preserve">In base ai risultati ottenuti ed alle evidenze raccolte l’azienda viene giudicata CONFORME ai requisiti </w:t>
            </w:r>
            <w:r>
              <w:rPr>
                <w:rFonts w:ascii="Arial Narrow" w:hAnsi="Arial Narrow"/>
                <w:sz w:val="16"/>
                <w:szCs w:val="24"/>
              </w:rPr>
              <w:t xml:space="preserve">degli standard IFS 8, BRC9</w:t>
            </w:r>
            <w:r>
              <w:rPr>
                <w:rFonts w:ascii="Arial Narrow" w:hAnsi="Arial Narrow"/>
                <w:sz w:val="16"/>
                <w:szCs w:val="24"/>
              </w:rPr>
              <w:t xml:space="preserve"> previa risoluzione delle anomalie riscontrate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26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16"/>
                <w:szCs w:val="24"/>
              </w:rPr>
              <w:t xml:space="preserve">In base ai risultati ottenuti ed alle evidenze raccolte l’azienda viene giudicata CONFORME ai requisiti </w:t>
            </w:r>
            <w:r>
              <w:rPr>
                <w:rFonts w:ascii="Arial Narrow" w:hAnsi="Arial Narrow"/>
                <w:sz w:val="16"/>
                <w:szCs w:val="24"/>
              </w:rPr>
              <w:t xml:space="preserve">degli standard IFS 8, BRC9</w:t>
            </w:r>
            <w:r>
              <w:rPr>
                <w:rFonts w:ascii="Arial Narrow" w:hAnsi="Arial Narrow"/>
                <w:sz w:val="16"/>
                <w:szCs w:val="24"/>
              </w:rPr>
              <w:t xml:space="preserve"> previa risoluzione delle anomalie riscontrate</w:t>
            </w:r>
            <w:r>
              <w:rPr>
                <w:rFonts w:ascii="Arial Narrow" w:hAnsi="Arial Narrow"/>
                <w:sz w:val="20"/>
              </w:rPr>
            </w:r>
            <w:r>
              <w:rPr>
                <w:rFonts w:ascii="Arial Narrow" w:hAnsi="Arial Narrow"/>
                <w:sz w:val="20"/>
              </w:rPr>
            </w:r>
          </w:p>
        </w:tc>
      </w:tr>
      <w:tr>
        <w:trPr>
          <w:cantSplit/>
          <w:trHeight w:val="281"/>
        </w:trPr>
        <w:tc>
          <w:tcPr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078" w:type="dxa"/>
            <w:vAlign w:val="top"/>
            <w:textDirection w:val="lrTb"/>
            <w:noWrap w:val="false"/>
          </w:tcPr>
          <w:p>
            <w:pPr>
              <w:pStyle w:val="1137"/>
              <w:pBdr/>
              <w:spacing/>
              <w:ind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In base ai risultati ottenuti nel corso delle verifiche si deciderà se incrementare o diminuire la frequenza delle aree verificate, pur mantenendo almeno 1 verifiche per area l’anno</w: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</w:r>
          </w:p>
          <w:p>
            <w:pPr>
              <w:pStyle w:val="1137"/>
              <w:pBdr/>
              <w:spacing/>
              <w:ind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</w:r>
          </w:p>
        </w:tc>
      </w:tr>
    </w:tbl>
    <w:p>
      <w:pPr>
        <w:pStyle w:val="1125"/>
        <w:pBdr/>
        <w:spacing/>
        <w:ind/>
        <w:rPr>
          <w:rFonts w:ascii="Arial Narrow" w:hAnsi="Arial Narrow"/>
          <w:highlight w:val="none"/>
        </w:rPr>
      </w:pPr>
      <w:r>
        <w:rPr>
          <w:rFonts w:ascii="Arial Narrow" w:hAnsi="Arial Narrow"/>
        </w:rPr>
        <w:t xml:space="preserve">Note: __________________________________________________________________</w:t>
      </w:r>
      <w:r>
        <w:rPr>
          <w:rFonts w:ascii="Arial Narrow" w:hAnsi="Arial Narrow"/>
        </w:rPr>
        <w:t xml:space="preserve">__</w:t>
      </w:r>
      <w:r>
        <w:rPr>
          <w:rFonts w:ascii="Arial Narrow" w:hAnsi="Arial Narrow"/>
        </w:rPr>
        <w:t xml:space="preserve">__________________________________________________________________________________________________________________________________________________</w:t>
      </w:r>
      <w:r>
        <w:rPr>
          <w:rFonts w:ascii="Arial Narrow" w:hAnsi="Arial Narrow"/>
        </w:rPr>
      </w:r>
      <w:r>
        <w:rPr>
          <w:rFonts w:ascii="Arial Narrow" w:hAnsi="Arial Narrow"/>
          <w:highlight w:val="none"/>
        </w:rPr>
      </w:r>
    </w:p>
    <w:p>
      <w:pPr>
        <w:pStyle w:val="1125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  <w:highlight w:val="none"/>
        </w:rPr>
        <w:t xml:space="preserve">Redatto il 13/01/2025</w:t>
      </w:r>
      <w:r>
        <w:rPr>
          <w:rFonts w:ascii="Arial Narrow" w:hAnsi="Arial Narrow"/>
          <w:highlight w:val="none"/>
        </w:rPr>
      </w:r>
      <w:r>
        <w:rPr>
          <w:rFonts w:ascii="Arial Narrow" w:hAnsi="Arial Narrow"/>
        </w:rPr>
      </w:r>
    </w:p>
    <w:p>
      <w:pPr>
        <w:pStyle w:val="1125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1125"/>
        <w:pBdr/>
        <w:spacing/>
        <w:ind/>
        <w:rPr>
          <w:rFonts w:ascii="Arial Narrow" w:hAnsi="Arial Narrow"/>
        </w:rPr>
        <w:sectPr>
          <w:headerReference w:type="default" r:id="rId9"/>
          <w:footnotePr/>
          <w:endnotePr/>
          <w:type w:val="nextPage"/>
          <w:pgSz w:h="11906" w:orient="landscape" w:w="16838"/>
          <w:pgMar w:top="1134" w:right="1417" w:bottom="426" w:left="1134" w:header="284" w:footer="1" w:gutter="0"/>
          <w:cols w:num="1" w:sep="0" w:space="720" w:equalWidth="1"/>
        </w:sect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1125"/>
        <w:pBdr/>
        <w:spacing/>
        <w:ind w:left="1843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1125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1125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fldChar w:fldCharType="begin"/>
      </w:r>
      <w:r>
        <w:rPr>
          <w:rFonts w:ascii="Arial Narrow" w:hAnsi="Arial Narrow"/>
        </w:rPr>
        <w:instrText xml:space="preserve"> SHAPE  \* MERGEFORMAT </w:instrText>
      </w:r>
      <w:r>
        <w:rPr>
          <w:rFonts w:ascii="Arial Narrow" w:hAnsi="Arial Narrow"/>
        </w:rPr>
        <w:fldChar w:fldCharType="separate"/>
      </w:r>
      <w:r>
        <w:rPr>
          <w:rFonts w:ascii="Arial Narrow" w:hAnsi="Arial Narrow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41700" cy="6159500"/>
                <wp:effectExtent l="0" t="0" r="0" b="0"/>
                <wp:docPr id="1" name="_x0000_s20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AAA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41700" cy="6159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1.00pt;height:485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 Narrow" w:hAnsi="Arial Narrow"/>
        </w:rPr>
        <w:fldChar w:fldCharType="end"/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sectPr>
      <w:headerReference w:type="default" r:id="rId10"/>
      <w:footnotePr/>
      <w:endnotePr/>
      <w:type w:val="nextPage"/>
      <w:pgSz w:h="16838" w:orient="portrait" w:w="11906"/>
      <w:pgMar w:top="1417" w:right="991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G Times (W1)">
    <w:panose1 w:val="020B06030308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 Light">
    <w:panose1 w:val="020F0502020204030204"/>
  </w:font>
  <w:font w:name="Cambria">
    <w:panose1 w:val="02040503050406030204"/>
  </w:font>
  <w:font w:name="MS Serif">
    <w:panose1 w:val="020B0603030804020204"/>
  </w:font>
  <w:font w:name="Tahoma">
    <w:panose1 w:val="020B0604030504040204"/>
  </w:font>
  <w:font w:name="ヒラギノ角ゴ Pro W3">
    <w:panose1 w:val="020B0603030804020204"/>
  </w:font>
  <w:font w:name="Calibri">
    <w:panose1 w:val="020F0502020204030204"/>
  </w:font>
  <w:font w:name="Segoe UI">
    <w:panose1 w:val="020B0502040504020204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1144"/>
        <w:pBdr/>
        <w:spacing/>
        <w:ind/>
        <w:rPr/>
      </w:pPr>
      <w:r>
        <w:rPr>
          <w:rStyle w:val="1146"/>
        </w:rPr>
        <w:footnoteRef/>
      </w:r>
      <w:r>
        <w:t xml:space="preserve"> Vedi tabella pagina seguente per le specifiche delle attività da eseguire 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5000" w:type="pct"/>
      <w:tblCellMar>
        <w:left w:w="71" w:type="dxa"/>
        <w:top w:w="0" w:type="dxa"/>
        <w:right w:w="71" w:type="dxa"/>
        <w:bottom w:w="0" w:type="dxa"/>
      </w:tblCellMar>
      <w:tblBorders/>
      <w:tblLayout w:type="autofit"/>
      <w:tblLook w:val="04A0" w:firstRow="1" w:lastRow="0" w:firstColumn="1" w:lastColumn="0" w:noHBand="0" w:noVBand="1"/>
    </w:tblPr>
    <w:tblGrid>
      <w:gridCol w:w="2490"/>
      <w:gridCol w:w="9206"/>
      <w:gridCol w:w="2733"/>
    </w:tblGrid>
    <w:tr>
      <w:trPr/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</w:tcBorders>
          <w:tcW w:w="863" w:type="pct"/>
          <w:vAlign w:val="center"/>
          <w:textDirection w:val="lrTb"/>
          <w:noWrap w:val="false"/>
        </w:tcPr>
        <w:p>
          <w:pPr>
            <w:pStyle w:val="1125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Cs/>
              <w:szCs w:val="24"/>
              <w:lang w:eastAsia="ar-SA"/>
            </w:rPr>
          </w:pPr>
          <w:r>
            <w:rPr>
              <w:rFonts w:ascii="Calibri" w:hAnsi="Calibri" w:cs="Calibri"/>
              <w:bCs/>
              <w:sz w:val="32"/>
              <w:szCs w:val="32"/>
              <w:lang w:eastAsia="ar-SA"/>
            </w:rPr>
            <w:t xml:space="preserve">Agrumi-Gel s.r.l.</w:t>
          </w:r>
          <w:r>
            <w:rPr>
              <w:rFonts w:ascii="Calibri" w:hAnsi="Calibri" w:cs="Calibri"/>
              <w:bCs/>
              <w:szCs w:val="24"/>
              <w:lang w:eastAsia="ar-SA"/>
            </w:rPr>
          </w:r>
          <w:r>
            <w:rPr>
              <w:rFonts w:ascii="Calibri" w:hAnsi="Calibri" w:cs="Calibri"/>
              <w:bCs/>
              <w:szCs w:val="24"/>
              <w:lang w:eastAsia="ar-SA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</w:tcBorders>
          <w:tcW w:w="3190" w:type="pct"/>
          <w:vAlign w:val="center"/>
          <w:textDirection w:val="lrTb"/>
          <w:noWrap w:val="false"/>
        </w:tcPr>
        <w:p>
          <w:pPr>
            <w:pStyle w:val="1125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/>
              <w:sz w:val="36"/>
              <w:szCs w:val="36"/>
              <w:lang w:eastAsia="ar-SA"/>
            </w:rPr>
          </w:pP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PROGRAMMA DELLE VERIFICHE ISPETTIVE ANNO 202</w:t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5</w:t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</w:r>
        </w:p>
        <w:p>
          <w:pPr>
            <w:pStyle w:val="1125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/>
              <w:sz w:val="28"/>
              <w:szCs w:val="28"/>
              <w:lang w:eastAsia="ar-SA"/>
            </w:rPr>
          </w:pP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IFS - BRC</w:t>
          </w:r>
          <w:r>
            <w:rPr>
              <w:rFonts w:ascii="Calibri" w:hAnsi="Calibri" w:cs="Calibri"/>
              <w:b/>
              <w:sz w:val="28"/>
              <w:szCs w:val="28"/>
              <w:lang w:eastAsia="ar-SA"/>
            </w:rPr>
          </w:r>
          <w:r>
            <w:rPr>
              <w:rFonts w:ascii="Calibri" w:hAnsi="Calibri" w:cs="Calibri"/>
              <w:b/>
              <w:sz w:val="28"/>
              <w:szCs w:val="28"/>
              <w:lang w:eastAsia="ar-SA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  <w:right w:val="single" w:color="000000" w:sz="8" w:space="0"/>
          </w:tcBorders>
          <w:tcW w:w="947" w:type="pct"/>
          <w:vAlign w:val="center"/>
          <w:textDirection w:val="lrTb"/>
          <w:noWrap w:val="false"/>
        </w:tcPr>
        <w:p>
          <w:pPr>
            <w:pStyle w:val="1125"/>
            <w:pBdr/>
            <w:spacing w:after="60"/>
            <w:ind w:right="-143"/>
            <w:jc w:val="both"/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pPr>
          <w:r>
            <w:rPr>
              <w:rFonts w:ascii="Calibri" w:hAnsi="Calibri" w:cs="Calibri"/>
              <w:sz w:val="18"/>
              <w:lang w:val="en-US" w:eastAsia="ar-SA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  <w:lang w:val="en-US" w:eastAsia="ar-SA"/>
            </w:rPr>
            <w:t xml:space="preserve">M 17.01b</w:t>
          </w:r>
          <w:r>
            <w:rPr>
              <w:rFonts w:ascii="Calibri" w:hAnsi="Calibri" w:cs="Calibri"/>
              <w:color w:val="ff0000"/>
              <w:spacing w:val="-4"/>
              <w:sz w:val="18"/>
              <w:szCs w:val="18"/>
              <w:lang w:val="en-US" w:eastAsia="ar-SA"/>
            </w:rPr>
            <w:t xml:space="preserve"> </w:t>
          </w:r>
          <w:r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r>
          <w:r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r>
        </w:p>
        <w:p>
          <w:pPr>
            <w:pStyle w:val="1125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szCs w:val="18"/>
              <w:lang w:val="en-US" w:eastAsia="ar-SA"/>
            </w:rPr>
          </w:pPr>
          <w:r>
            <w:rPr>
              <w:rFonts w:ascii="Calibri" w:hAnsi="Calibri" w:cs="Calibri"/>
              <w:sz w:val="18"/>
              <w:lang w:val="en-US" w:eastAsia="ar-SA"/>
            </w:rPr>
            <w:t xml:space="preserve">Rev.: 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  <w:t xml:space="preserve">0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  <w:t xml:space="preserve"> - </w:t>
          </w:r>
          <w:r>
            <w:rPr>
              <w:rFonts w:ascii="Calibri" w:hAnsi="Calibri" w:cs="Calibri"/>
              <w:sz w:val="18"/>
              <w:lang w:val="en-US" w:eastAsia="ar-SA"/>
            </w:rPr>
            <w:t xml:space="preserve">Data: 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  <w:t xml:space="preserve">29/01/2024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</w:r>
        </w:p>
        <w:p>
          <w:pPr>
            <w:pStyle w:val="1125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esso da: </w:t>
          </w:r>
          <w:r>
            <w:rPr>
              <w:rFonts w:ascii="Calibri" w:hAnsi="Calibri" w:cs="Calibri"/>
              <w:sz w:val="18"/>
              <w:lang w:eastAsia="ar-SA"/>
            </w:rPr>
            <w:t xml:space="preserve">Team Qualità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25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Approvato da: Salvatore Rizzo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25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Motivo revisione: </w:t>
          </w:r>
          <w:r>
            <w:rPr>
              <w:rFonts w:ascii="Calibri" w:hAnsi="Calibri" w:cs="Calibri"/>
              <w:sz w:val="18"/>
              <w:lang w:eastAsia="ar-SA"/>
            </w:rPr>
            <w:t xml:space="preserve">Nuovo modulo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25"/>
            <w:pBdr/>
            <w:tabs>
              <w:tab w:val="center" w:leader="none" w:pos="6521"/>
              <w:tab w:val="center" w:leader="none" w:pos="13325"/>
            </w:tabs>
            <w:spacing/>
            <w:ind/>
            <w:jc w:val="both"/>
            <w:rPr>
              <w:rFonts w:ascii="Calibri" w:hAnsi="Calibri" w:cs="Calibri"/>
              <w:szCs w:val="24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Pag. 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begin"/>
          </w:r>
          <w:r>
            <w:rPr>
              <w:rFonts w:ascii="Calibri" w:hAnsi="Calibri" w:cs="Calibri"/>
              <w:b/>
              <w:sz w:val="18"/>
              <w:lang w:eastAsia="ar-SA"/>
            </w:rPr>
            <w:instrText xml:space="preserve"> PAGE </w:instrTex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separate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1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end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 di 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begin"/>
          </w:r>
          <w:r>
            <w:rPr>
              <w:rFonts w:ascii="Calibri" w:hAnsi="Calibri" w:cs="Calibri"/>
              <w:b/>
              <w:sz w:val="18"/>
              <w:lang w:eastAsia="ar-SA"/>
            </w:rPr>
            <w:instrText xml:space="preserve"> NUMPAGES   \* MERGEFORMAT </w:instrTex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separate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3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end"/>
          </w:r>
          <w:r>
            <w:rPr>
              <w:rFonts w:ascii="Calibri" w:hAnsi="Calibri" w:cs="Calibri"/>
              <w:szCs w:val="24"/>
              <w:lang w:eastAsia="ar-SA"/>
            </w:rPr>
          </w:r>
          <w:r>
            <w:rPr>
              <w:rFonts w:ascii="Calibri" w:hAnsi="Calibri" w:cs="Calibri"/>
              <w:szCs w:val="24"/>
              <w:lang w:eastAsia="ar-SA"/>
            </w:rPr>
          </w:r>
        </w:p>
      </w:tc>
    </w:tr>
  </w:tbl>
  <w:p>
    <w:pPr>
      <w:pStyle w:val="1125"/>
      <w:pBdr/>
      <w:tabs>
        <w:tab w:val="center" w:leader="none" w:pos="4819"/>
        <w:tab w:val="right" w:leader="none" w:pos="9638"/>
      </w:tabs>
      <w:spacing/>
      <w:ind/>
      <w:jc w:val="both"/>
      <w:rPr>
        <w:rFonts w:ascii="Times New Roman" w:hAnsi="Times New Roman" w:cs="CG Times (W1)"/>
        <w:sz w:val="4"/>
        <w:szCs w:val="4"/>
        <w:lang w:eastAsia="ar-SA"/>
      </w:rPr>
    </w:pPr>
    <w:r>
      <w:rPr>
        <w:rFonts w:ascii="Times New Roman" w:hAnsi="Times New Roman" w:cs="CG Times (W1)"/>
        <w:sz w:val="4"/>
        <w:szCs w:val="4"/>
        <w:lang w:eastAsia="ar-SA"/>
      </w:rPr>
    </w:r>
    <w:r>
      <w:rPr>
        <w:rFonts w:ascii="Times New Roman" w:hAnsi="Times New Roman" w:cs="CG Times (W1)"/>
        <w:sz w:val="4"/>
        <w:szCs w:val="4"/>
        <w:lang w:eastAsia="ar-SA"/>
      </w:rPr>
    </w:r>
    <w:r>
      <w:rPr>
        <w:rFonts w:ascii="Times New Roman" w:hAnsi="Times New Roman" w:cs="CG Times (W1)"/>
        <w:sz w:val="4"/>
        <w:szCs w:val="4"/>
        <w:lang w:eastAsia="ar-SA"/>
      </w:rPr>
    </w:r>
  </w:p>
  <w:p>
    <w:pPr>
      <w:pStyle w:val="113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5000" w:type="pct"/>
      <w:tblCellMar>
        <w:left w:w="71" w:type="dxa"/>
        <w:top w:w="0" w:type="dxa"/>
        <w:right w:w="71" w:type="dxa"/>
        <w:bottom w:w="0" w:type="dxa"/>
      </w:tblCellMar>
      <w:tblBorders/>
      <w:tblLayout w:type="autofit"/>
      <w:tblLook w:val="04A0" w:firstRow="1" w:lastRow="0" w:firstColumn="1" w:lastColumn="0" w:noHBand="0" w:noVBand="1"/>
    </w:tblPr>
    <w:tblGrid>
      <w:gridCol w:w="2340"/>
      <w:gridCol w:w="5102"/>
      <w:gridCol w:w="2481"/>
    </w:tblGrid>
    <w:tr>
      <w:trPr/>
      <w:tc>
        <w:tcPr>
          <w:tcBorders>
            <w:top w:val="single" w:color="000000" w:sz="8" w:space="0"/>
            <w:left w:val="single" w:color="000000" w:sz="8" w:space="0"/>
            <w:bottom w:val="single" w:color="000000" w:sz="8" w:space="0"/>
          </w:tcBorders>
          <w:tcW w:w="1179" w:type="pct"/>
          <w:vAlign w:val="center"/>
          <w:textDirection w:val="lrTb"/>
          <w:noWrap w:val="false"/>
        </w:tcPr>
        <w:p>
          <w:pPr>
            <w:pStyle w:val="1125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Cs/>
              <w:szCs w:val="24"/>
              <w:lang w:eastAsia="ar-SA"/>
            </w:rPr>
          </w:pPr>
          <w:r>
            <w:rPr>
              <w:rFonts w:ascii="Calibri" w:hAnsi="Calibri" w:cs="Calibri"/>
              <w:bCs/>
              <w:sz w:val="32"/>
              <w:szCs w:val="32"/>
              <w:lang w:eastAsia="ar-SA"/>
            </w:rPr>
            <w:t xml:space="preserve">Agrumi-Gel s.r.l.</w:t>
          </w:r>
          <w:r>
            <w:rPr>
              <w:rFonts w:ascii="Calibri" w:hAnsi="Calibri" w:cs="Calibri"/>
              <w:bCs/>
              <w:szCs w:val="24"/>
              <w:lang w:eastAsia="ar-SA"/>
            </w:rPr>
          </w:r>
          <w:r>
            <w:rPr>
              <w:rFonts w:ascii="Calibri" w:hAnsi="Calibri" w:cs="Calibri"/>
              <w:bCs/>
              <w:szCs w:val="24"/>
              <w:lang w:eastAsia="ar-SA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</w:tcBorders>
          <w:tcW w:w="2571" w:type="pct"/>
          <w:vAlign w:val="center"/>
          <w:textDirection w:val="lrTb"/>
          <w:noWrap w:val="false"/>
        </w:tcPr>
        <w:p>
          <w:pPr>
            <w:pStyle w:val="1125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/>
              <w:sz w:val="36"/>
              <w:szCs w:val="36"/>
              <w:lang w:eastAsia="ar-SA"/>
            </w:rPr>
          </w:pP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PROGRAMMA DELLE VERIFICHE ISPETTIVE ANNO 202</w:t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5</w:t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</w:r>
          <w:r>
            <w:rPr>
              <w:rFonts w:ascii="Calibri" w:hAnsi="Calibri" w:cs="Calibri"/>
              <w:b/>
              <w:sz w:val="36"/>
              <w:szCs w:val="36"/>
              <w:lang w:eastAsia="ar-SA"/>
            </w:rPr>
          </w:r>
        </w:p>
        <w:p>
          <w:pPr>
            <w:pStyle w:val="1125"/>
            <w:pBdr/>
            <w:tabs>
              <w:tab w:val="center" w:leader="none" w:pos="6521"/>
              <w:tab w:val="center" w:leader="none" w:pos="13325"/>
            </w:tabs>
            <w:spacing/>
            <w:ind/>
            <w:jc w:val="center"/>
            <w:rPr>
              <w:rFonts w:ascii="Calibri" w:hAnsi="Calibri" w:cs="Calibri"/>
              <w:b/>
              <w:sz w:val="28"/>
              <w:szCs w:val="28"/>
              <w:lang w:eastAsia="ar-SA"/>
            </w:rPr>
          </w:pPr>
          <w:r>
            <w:rPr>
              <w:rFonts w:ascii="Calibri" w:hAnsi="Calibri" w:cs="Calibri"/>
              <w:b/>
              <w:sz w:val="36"/>
              <w:szCs w:val="36"/>
              <w:lang w:eastAsia="ar-SA"/>
            </w:rPr>
            <w:t xml:space="preserve">IFS - BRC</w:t>
          </w:r>
          <w:r>
            <w:rPr>
              <w:rFonts w:ascii="Calibri" w:hAnsi="Calibri" w:cs="Calibri"/>
              <w:b/>
              <w:sz w:val="28"/>
              <w:szCs w:val="28"/>
              <w:lang w:eastAsia="ar-SA"/>
            </w:rPr>
          </w:r>
          <w:r>
            <w:rPr>
              <w:rFonts w:ascii="Calibri" w:hAnsi="Calibri" w:cs="Calibri"/>
              <w:b/>
              <w:sz w:val="28"/>
              <w:szCs w:val="28"/>
              <w:lang w:eastAsia="ar-SA"/>
            </w:rPr>
          </w:r>
        </w:p>
      </w:tc>
      <w:tc>
        <w:tcPr>
          <w:tcBorders>
            <w:top w:val="single" w:color="000000" w:sz="8" w:space="0"/>
            <w:left w:val="single" w:color="000000" w:sz="4" w:space="0"/>
            <w:bottom w:val="single" w:color="000000" w:sz="8" w:space="0"/>
            <w:right w:val="single" w:color="000000" w:sz="8" w:space="0"/>
          </w:tcBorders>
          <w:tcW w:w="1250" w:type="pct"/>
          <w:vAlign w:val="center"/>
          <w:textDirection w:val="lrTb"/>
          <w:noWrap w:val="false"/>
        </w:tcPr>
        <w:p>
          <w:pPr>
            <w:pStyle w:val="1125"/>
            <w:pBdr/>
            <w:spacing w:after="60"/>
            <w:ind w:right="-143"/>
            <w:jc w:val="both"/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pPr>
          <w:r>
            <w:rPr>
              <w:rFonts w:ascii="Calibri" w:hAnsi="Calibri" w:cs="Calibri"/>
              <w:sz w:val="18"/>
              <w:lang w:val="en-US" w:eastAsia="ar-SA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  <w:lang w:val="en-US" w:eastAsia="ar-SA"/>
            </w:rPr>
            <w:t xml:space="preserve">M 17.01b</w:t>
          </w:r>
          <w:r>
            <w:rPr>
              <w:rFonts w:ascii="Calibri" w:hAnsi="Calibri" w:cs="Calibri"/>
              <w:color w:val="ff0000"/>
              <w:spacing w:val="-4"/>
              <w:sz w:val="18"/>
              <w:szCs w:val="18"/>
              <w:lang w:val="en-US" w:eastAsia="ar-SA"/>
            </w:rPr>
            <w:t xml:space="preserve"> </w:t>
          </w:r>
          <w:r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r>
          <w:r>
            <w:rPr>
              <w:rFonts w:ascii="Calibri" w:hAnsi="Calibri" w:cs="Calibri"/>
              <w:b/>
              <w:sz w:val="18"/>
              <w:szCs w:val="18"/>
              <w:lang w:val="en-US" w:eastAsia="ar-SA"/>
            </w:rPr>
          </w:r>
        </w:p>
        <w:p>
          <w:pPr>
            <w:pStyle w:val="1125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szCs w:val="18"/>
              <w:lang w:val="en-US" w:eastAsia="ar-SA"/>
            </w:rPr>
          </w:pPr>
          <w:r>
            <w:rPr>
              <w:rFonts w:ascii="Calibri" w:hAnsi="Calibri" w:cs="Calibri"/>
              <w:sz w:val="18"/>
              <w:lang w:val="en-US" w:eastAsia="ar-SA"/>
            </w:rPr>
            <w:t xml:space="preserve">Rev.: 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  <w:t xml:space="preserve">0 - </w:t>
          </w:r>
          <w:r>
            <w:rPr>
              <w:rFonts w:ascii="Calibri" w:hAnsi="Calibri" w:cs="Calibri"/>
              <w:sz w:val="18"/>
              <w:lang w:val="en-US" w:eastAsia="ar-SA"/>
            </w:rPr>
            <w:t xml:space="preserve">Data: 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  <w:t xml:space="preserve">29/01/2024</w:t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</w:r>
          <w:r>
            <w:rPr>
              <w:rFonts w:ascii="Calibri" w:hAnsi="Calibri" w:cs="Calibri"/>
              <w:sz w:val="18"/>
              <w:szCs w:val="18"/>
              <w:lang w:val="en-US" w:eastAsia="ar-SA"/>
            </w:rPr>
          </w:r>
        </w:p>
        <w:p>
          <w:pPr>
            <w:pStyle w:val="1125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esso da: </w:t>
          </w:r>
          <w:r>
            <w:rPr>
              <w:rFonts w:ascii="Calibri" w:hAnsi="Calibri" w:cs="Calibri"/>
              <w:sz w:val="18"/>
              <w:lang w:eastAsia="ar-SA"/>
            </w:rPr>
            <w:t xml:space="preserve">Team Qualità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25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Approvato da: Salvatore Rizzo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25"/>
            <w:pBdr/>
            <w:spacing w:after="60"/>
            <w:ind w:right="-143"/>
            <w:jc w:val="both"/>
            <w:rPr>
              <w:rFonts w:ascii="Calibri" w:hAnsi="Calibri" w:cs="Calibri"/>
              <w:sz w:val="18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Motivo revisione: </w:t>
          </w:r>
          <w:r>
            <w:rPr>
              <w:rFonts w:ascii="Calibri" w:hAnsi="Calibri" w:cs="Calibri"/>
              <w:sz w:val="18"/>
              <w:lang w:eastAsia="ar-SA"/>
            </w:rPr>
            <w:t xml:space="preserve">Nuovo modulo</w:t>
          </w:r>
          <w:r>
            <w:rPr>
              <w:rFonts w:ascii="Calibri" w:hAnsi="Calibri" w:cs="Calibri"/>
              <w:sz w:val="18"/>
              <w:lang w:eastAsia="ar-SA"/>
            </w:rPr>
          </w:r>
          <w:r>
            <w:rPr>
              <w:rFonts w:ascii="Calibri" w:hAnsi="Calibri" w:cs="Calibri"/>
              <w:sz w:val="18"/>
              <w:lang w:eastAsia="ar-SA"/>
            </w:rPr>
          </w:r>
        </w:p>
        <w:p>
          <w:pPr>
            <w:pStyle w:val="1125"/>
            <w:pBdr/>
            <w:tabs>
              <w:tab w:val="center" w:leader="none" w:pos="6521"/>
              <w:tab w:val="center" w:leader="none" w:pos="13325"/>
            </w:tabs>
            <w:spacing/>
            <w:ind/>
            <w:jc w:val="both"/>
            <w:rPr>
              <w:rFonts w:ascii="Calibri" w:hAnsi="Calibri" w:cs="Calibri"/>
              <w:szCs w:val="24"/>
              <w:lang w:eastAsia="ar-SA"/>
            </w:rPr>
          </w:pPr>
          <w:r>
            <w:rPr>
              <w:rFonts w:ascii="Calibri" w:hAnsi="Calibri" w:cs="Calibri"/>
              <w:sz w:val="18"/>
              <w:lang w:eastAsia="ar-SA"/>
            </w:rPr>
            <w:t xml:space="preserve">Pag. 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begin"/>
          </w:r>
          <w:r>
            <w:rPr>
              <w:rFonts w:ascii="Calibri" w:hAnsi="Calibri" w:cs="Calibri"/>
              <w:b/>
              <w:sz w:val="18"/>
              <w:lang w:eastAsia="ar-SA"/>
            </w:rPr>
            <w:instrText xml:space="preserve"> PAGE </w:instrTex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separate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1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end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 di 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begin"/>
          </w:r>
          <w:r>
            <w:rPr>
              <w:rFonts w:ascii="Calibri" w:hAnsi="Calibri" w:cs="Calibri"/>
              <w:b/>
              <w:sz w:val="18"/>
              <w:lang w:eastAsia="ar-SA"/>
            </w:rPr>
            <w:instrText xml:space="preserve"> NUMPAGES   \* MERGEFORMAT </w:instrTex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separate"/>
          </w:r>
          <w:r>
            <w:rPr>
              <w:rFonts w:ascii="Calibri" w:hAnsi="Calibri" w:cs="Calibri"/>
              <w:b/>
              <w:sz w:val="18"/>
              <w:lang w:eastAsia="ar-SA"/>
            </w:rPr>
            <w:t xml:space="preserve">3</w:t>
          </w:r>
          <w:r>
            <w:rPr>
              <w:rFonts w:ascii="Calibri" w:hAnsi="Calibri" w:cs="Calibri"/>
              <w:b/>
              <w:sz w:val="18"/>
              <w:lang w:eastAsia="ar-SA"/>
            </w:rPr>
            <w:fldChar w:fldCharType="end"/>
          </w:r>
          <w:r>
            <w:rPr>
              <w:rFonts w:ascii="Calibri" w:hAnsi="Calibri" w:cs="Calibri"/>
              <w:szCs w:val="24"/>
              <w:lang w:eastAsia="ar-SA"/>
            </w:rPr>
          </w:r>
          <w:r>
            <w:rPr>
              <w:rFonts w:ascii="Calibri" w:hAnsi="Calibri" w:cs="Calibri"/>
              <w:szCs w:val="24"/>
              <w:lang w:eastAsia="ar-SA"/>
            </w:rPr>
          </w:r>
        </w:p>
      </w:tc>
    </w:tr>
  </w:tbl>
  <w:p>
    <w:pPr>
      <w:pStyle w:val="1125"/>
      <w:pBdr/>
      <w:tabs>
        <w:tab w:val="center" w:leader="none" w:pos="4819"/>
        <w:tab w:val="right" w:leader="none" w:pos="9638"/>
      </w:tabs>
      <w:spacing/>
      <w:ind/>
      <w:jc w:val="both"/>
      <w:rPr>
        <w:rFonts w:ascii="Times New Roman" w:hAnsi="Times New Roman" w:cs="CG Times (W1)"/>
        <w:sz w:val="4"/>
        <w:szCs w:val="4"/>
        <w:lang w:eastAsia="ar-SA"/>
      </w:rPr>
    </w:pPr>
    <w:r>
      <w:rPr>
        <w:rFonts w:ascii="Times New Roman" w:hAnsi="Times New Roman" w:cs="CG Times (W1)"/>
        <w:sz w:val="4"/>
        <w:szCs w:val="4"/>
        <w:lang w:eastAsia="ar-SA"/>
      </w:rPr>
    </w:r>
    <w:r>
      <w:rPr>
        <w:rFonts w:ascii="Times New Roman" w:hAnsi="Times New Roman" w:cs="CG Times (W1)"/>
        <w:sz w:val="4"/>
        <w:szCs w:val="4"/>
        <w:lang w:eastAsia="ar-SA"/>
      </w:rPr>
    </w:r>
    <w:r>
      <w:rPr>
        <w:rFonts w:ascii="Times New Roman" w:hAnsi="Times New Roman" w:cs="CG Times (W1)"/>
        <w:sz w:val="4"/>
        <w:szCs w:val="4"/>
        <w:lang w:eastAsia="ar-SA"/>
      </w:rPr>
    </w:r>
  </w:p>
  <w:p>
    <w:pPr>
      <w:pStyle w:val="113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  <w:lang w:val="it-I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lvl w:ilvl="0">
      <w:isLgl w:val="false"/>
      <w:lvlJc w:val="right"/>
      <w:lvlText w:val="PRP %1."/>
      <w:numFmt w:val="decimal"/>
      <w:pPr>
        <w:pBdr/>
        <w:spacing/>
        <w:ind w:hanging="360" w:left="720"/>
      </w:pPr>
      <w:pStyle w:val="1181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 w:eastAsia="Calibri" w:cs="Times New Roman"/>
      </w:rPr>
      <w:start w:val="9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Table Grid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Table Grid Light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Plain Table 1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Plain Table 2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Plain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Plain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Plain Table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4 - Accent 1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4 - Accent 2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4 - Accent 3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4 - Accent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4 - Accent 5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4 - Accent 6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5 Dark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5 Dark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4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4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4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4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4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4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5 Dark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5 Dark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 &amp; 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Bordered &amp; 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Bordered &amp; 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Bordered &amp; 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Bordered &amp; 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Bordered &amp; 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Bordered &amp; 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Bordered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Bordered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Bordered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Bordered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Bordered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3">
    <w:name w:val="Heading 1"/>
    <w:basedOn w:val="1125"/>
    <w:next w:val="1125"/>
    <w:link w:val="107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64">
    <w:name w:val="Heading 2"/>
    <w:basedOn w:val="1125"/>
    <w:next w:val="1125"/>
    <w:link w:val="107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65">
    <w:name w:val="Heading 3"/>
    <w:basedOn w:val="1125"/>
    <w:next w:val="1125"/>
    <w:link w:val="107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66">
    <w:name w:val="Heading 4"/>
    <w:basedOn w:val="1125"/>
    <w:next w:val="1125"/>
    <w:link w:val="107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67">
    <w:name w:val="Heading 5"/>
    <w:basedOn w:val="1125"/>
    <w:next w:val="1125"/>
    <w:link w:val="107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68">
    <w:name w:val="Heading 6"/>
    <w:basedOn w:val="1125"/>
    <w:next w:val="1125"/>
    <w:link w:val="107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69">
    <w:name w:val="Heading 7"/>
    <w:basedOn w:val="1125"/>
    <w:next w:val="1125"/>
    <w:link w:val="108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70">
    <w:name w:val="Heading 8"/>
    <w:basedOn w:val="1125"/>
    <w:next w:val="1125"/>
    <w:link w:val="108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71">
    <w:name w:val="Heading 9"/>
    <w:basedOn w:val="1125"/>
    <w:next w:val="1125"/>
    <w:link w:val="108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72" w:default="1">
    <w:name w:val="Default Paragraph Font"/>
    <w:uiPriority w:val="1"/>
    <w:semiHidden/>
    <w:unhideWhenUsed/>
    <w:pPr>
      <w:pBdr/>
      <w:spacing/>
      <w:ind/>
    </w:pPr>
  </w:style>
  <w:style w:type="numbering" w:styleId="1073" w:default="1">
    <w:name w:val="No List"/>
    <w:uiPriority w:val="99"/>
    <w:semiHidden/>
    <w:unhideWhenUsed/>
    <w:pPr>
      <w:pBdr/>
      <w:spacing/>
      <w:ind/>
    </w:pPr>
  </w:style>
  <w:style w:type="character" w:styleId="1074">
    <w:name w:val="Heading 1 Char"/>
    <w:basedOn w:val="1072"/>
    <w:link w:val="10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75">
    <w:name w:val="Heading 2 Char"/>
    <w:basedOn w:val="1072"/>
    <w:link w:val="10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76">
    <w:name w:val="Heading 3 Char"/>
    <w:basedOn w:val="1072"/>
    <w:link w:val="10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77">
    <w:name w:val="Heading 4 Char"/>
    <w:basedOn w:val="1072"/>
    <w:link w:val="10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78">
    <w:name w:val="Heading 5 Char"/>
    <w:basedOn w:val="1072"/>
    <w:link w:val="10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79">
    <w:name w:val="Heading 6 Char"/>
    <w:basedOn w:val="1072"/>
    <w:link w:val="10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80">
    <w:name w:val="Heading 7 Char"/>
    <w:basedOn w:val="1072"/>
    <w:link w:val="10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81">
    <w:name w:val="Heading 8 Char"/>
    <w:basedOn w:val="1072"/>
    <w:link w:val="10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82">
    <w:name w:val="Heading 9 Char"/>
    <w:basedOn w:val="1072"/>
    <w:link w:val="10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Title"/>
    <w:basedOn w:val="1125"/>
    <w:next w:val="1125"/>
    <w:link w:val="108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84">
    <w:name w:val="Title Char"/>
    <w:basedOn w:val="1072"/>
    <w:link w:val="10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85">
    <w:name w:val="Subtitle"/>
    <w:basedOn w:val="1125"/>
    <w:next w:val="1125"/>
    <w:link w:val="108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86">
    <w:name w:val="Subtitle Char"/>
    <w:basedOn w:val="1072"/>
    <w:link w:val="10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87">
    <w:name w:val="Quote"/>
    <w:basedOn w:val="1125"/>
    <w:next w:val="1125"/>
    <w:link w:val="10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88">
    <w:name w:val="Quote Char"/>
    <w:basedOn w:val="1072"/>
    <w:link w:val="108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89">
    <w:name w:val="List Paragraph"/>
    <w:basedOn w:val="1125"/>
    <w:uiPriority w:val="34"/>
    <w:qFormat/>
    <w:pPr>
      <w:pBdr/>
      <w:spacing/>
      <w:ind w:left="720"/>
      <w:contextualSpacing w:val="true"/>
    </w:pPr>
  </w:style>
  <w:style w:type="character" w:styleId="1090">
    <w:name w:val="Intense Emphasis"/>
    <w:basedOn w:val="10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91">
    <w:name w:val="Intense Quote"/>
    <w:basedOn w:val="1125"/>
    <w:next w:val="1125"/>
    <w:link w:val="10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92">
    <w:name w:val="Intense Quote Char"/>
    <w:basedOn w:val="1072"/>
    <w:link w:val="10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93">
    <w:name w:val="Intense Reference"/>
    <w:basedOn w:val="10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94">
    <w:name w:val="No Spacing"/>
    <w:basedOn w:val="1125"/>
    <w:uiPriority w:val="1"/>
    <w:qFormat/>
    <w:pPr>
      <w:pBdr/>
      <w:spacing w:after="0" w:line="240" w:lineRule="auto"/>
      <w:ind/>
    </w:pPr>
  </w:style>
  <w:style w:type="character" w:styleId="1095">
    <w:name w:val="Subtle Emphasis"/>
    <w:basedOn w:val="10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96">
    <w:name w:val="Emphasis"/>
    <w:basedOn w:val="1072"/>
    <w:uiPriority w:val="20"/>
    <w:qFormat/>
    <w:pPr>
      <w:pBdr/>
      <w:spacing/>
      <w:ind/>
    </w:pPr>
    <w:rPr>
      <w:i/>
      <w:iCs/>
    </w:rPr>
  </w:style>
  <w:style w:type="character" w:styleId="1097">
    <w:name w:val="Strong"/>
    <w:basedOn w:val="1072"/>
    <w:uiPriority w:val="22"/>
    <w:qFormat/>
    <w:pPr>
      <w:pBdr/>
      <w:spacing/>
      <w:ind/>
    </w:pPr>
    <w:rPr>
      <w:b/>
      <w:bCs/>
    </w:rPr>
  </w:style>
  <w:style w:type="character" w:styleId="1098">
    <w:name w:val="Subtle Reference"/>
    <w:basedOn w:val="10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99">
    <w:name w:val="Book Title"/>
    <w:basedOn w:val="10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0">
    <w:name w:val="Header"/>
    <w:basedOn w:val="1125"/>
    <w:link w:val="11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01">
    <w:name w:val="Header Char"/>
    <w:basedOn w:val="1072"/>
    <w:link w:val="1100"/>
    <w:uiPriority w:val="99"/>
    <w:pPr>
      <w:pBdr/>
      <w:spacing/>
      <w:ind/>
    </w:pPr>
  </w:style>
  <w:style w:type="paragraph" w:styleId="1102">
    <w:name w:val="Footer"/>
    <w:basedOn w:val="1125"/>
    <w:link w:val="11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03">
    <w:name w:val="Footer Char"/>
    <w:basedOn w:val="1072"/>
    <w:link w:val="1102"/>
    <w:uiPriority w:val="99"/>
    <w:pPr>
      <w:pBdr/>
      <w:spacing/>
      <w:ind/>
    </w:pPr>
  </w:style>
  <w:style w:type="paragraph" w:styleId="1104">
    <w:name w:val="Caption"/>
    <w:basedOn w:val="1125"/>
    <w:next w:val="11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05">
    <w:name w:val="footnote text"/>
    <w:basedOn w:val="1125"/>
    <w:link w:val="11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6">
    <w:name w:val="Footnote Text Char"/>
    <w:basedOn w:val="1072"/>
    <w:link w:val="1105"/>
    <w:uiPriority w:val="99"/>
    <w:semiHidden/>
    <w:pPr>
      <w:pBdr/>
      <w:spacing/>
      <w:ind/>
    </w:pPr>
    <w:rPr>
      <w:sz w:val="20"/>
      <w:szCs w:val="20"/>
    </w:rPr>
  </w:style>
  <w:style w:type="character" w:styleId="1107">
    <w:name w:val="footnote reference"/>
    <w:basedOn w:val="1072"/>
    <w:uiPriority w:val="99"/>
    <w:semiHidden/>
    <w:unhideWhenUsed/>
    <w:pPr>
      <w:pBdr/>
      <w:spacing/>
      <w:ind/>
    </w:pPr>
    <w:rPr>
      <w:vertAlign w:val="superscript"/>
    </w:rPr>
  </w:style>
  <w:style w:type="paragraph" w:styleId="1108">
    <w:name w:val="endnote text"/>
    <w:basedOn w:val="1125"/>
    <w:link w:val="11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9">
    <w:name w:val="Endnote Text Char"/>
    <w:basedOn w:val="1072"/>
    <w:link w:val="1108"/>
    <w:uiPriority w:val="99"/>
    <w:semiHidden/>
    <w:pPr>
      <w:pBdr/>
      <w:spacing/>
      <w:ind/>
    </w:pPr>
    <w:rPr>
      <w:sz w:val="20"/>
      <w:szCs w:val="20"/>
    </w:rPr>
  </w:style>
  <w:style w:type="character" w:styleId="1110">
    <w:name w:val="endnote reference"/>
    <w:basedOn w:val="1072"/>
    <w:uiPriority w:val="99"/>
    <w:semiHidden/>
    <w:unhideWhenUsed/>
    <w:pPr>
      <w:pBdr/>
      <w:spacing/>
      <w:ind/>
    </w:pPr>
    <w:rPr>
      <w:vertAlign w:val="superscript"/>
    </w:rPr>
  </w:style>
  <w:style w:type="character" w:styleId="1111">
    <w:name w:val="Hyperlink"/>
    <w:basedOn w:val="10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12">
    <w:name w:val="FollowedHyperlink"/>
    <w:basedOn w:val="10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13">
    <w:name w:val="toc 1"/>
    <w:basedOn w:val="1125"/>
    <w:next w:val="1125"/>
    <w:uiPriority w:val="39"/>
    <w:unhideWhenUsed/>
    <w:pPr>
      <w:pBdr/>
      <w:spacing w:after="100"/>
      <w:ind/>
    </w:pPr>
  </w:style>
  <w:style w:type="paragraph" w:styleId="1114">
    <w:name w:val="toc 2"/>
    <w:basedOn w:val="1125"/>
    <w:next w:val="1125"/>
    <w:uiPriority w:val="39"/>
    <w:unhideWhenUsed/>
    <w:pPr>
      <w:pBdr/>
      <w:spacing w:after="100"/>
      <w:ind w:left="220"/>
    </w:pPr>
  </w:style>
  <w:style w:type="paragraph" w:styleId="1115">
    <w:name w:val="toc 3"/>
    <w:basedOn w:val="1125"/>
    <w:next w:val="1125"/>
    <w:uiPriority w:val="39"/>
    <w:unhideWhenUsed/>
    <w:pPr>
      <w:pBdr/>
      <w:spacing w:after="100"/>
      <w:ind w:left="440"/>
    </w:pPr>
  </w:style>
  <w:style w:type="paragraph" w:styleId="1116">
    <w:name w:val="toc 4"/>
    <w:basedOn w:val="1125"/>
    <w:next w:val="1125"/>
    <w:uiPriority w:val="39"/>
    <w:unhideWhenUsed/>
    <w:pPr>
      <w:pBdr/>
      <w:spacing w:after="100"/>
      <w:ind w:left="660"/>
    </w:pPr>
  </w:style>
  <w:style w:type="paragraph" w:styleId="1117">
    <w:name w:val="toc 5"/>
    <w:basedOn w:val="1125"/>
    <w:next w:val="1125"/>
    <w:uiPriority w:val="39"/>
    <w:unhideWhenUsed/>
    <w:pPr>
      <w:pBdr/>
      <w:spacing w:after="100"/>
      <w:ind w:left="880"/>
    </w:pPr>
  </w:style>
  <w:style w:type="paragraph" w:styleId="1118">
    <w:name w:val="toc 6"/>
    <w:basedOn w:val="1125"/>
    <w:next w:val="1125"/>
    <w:uiPriority w:val="39"/>
    <w:unhideWhenUsed/>
    <w:pPr>
      <w:pBdr/>
      <w:spacing w:after="100"/>
      <w:ind w:left="1100"/>
    </w:pPr>
  </w:style>
  <w:style w:type="paragraph" w:styleId="1119">
    <w:name w:val="toc 7"/>
    <w:basedOn w:val="1125"/>
    <w:next w:val="1125"/>
    <w:uiPriority w:val="39"/>
    <w:unhideWhenUsed/>
    <w:pPr>
      <w:pBdr/>
      <w:spacing w:after="100"/>
      <w:ind w:left="1320"/>
    </w:pPr>
  </w:style>
  <w:style w:type="paragraph" w:styleId="1120">
    <w:name w:val="toc 8"/>
    <w:basedOn w:val="1125"/>
    <w:next w:val="1125"/>
    <w:uiPriority w:val="39"/>
    <w:unhideWhenUsed/>
    <w:pPr>
      <w:pBdr/>
      <w:spacing w:after="100"/>
      <w:ind w:left="1540"/>
    </w:pPr>
  </w:style>
  <w:style w:type="paragraph" w:styleId="1121">
    <w:name w:val="toc 9"/>
    <w:basedOn w:val="1125"/>
    <w:next w:val="1125"/>
    <w:uiPriority w:val="39"/>
    <w:unhideWhenUsed/>
    <w:pPr>
      <w:pBdr/>
      <w:spacing w:after="100"/>
      <w:ind w:left="1760"/>
    </w:pPr>
  </w:style>
  <w:style w:type="character" w:styleId="1122">
    <w:name w:val="Placeholder Text"/>
    <w:basedOn w:val="1072"/>
    <w:uiPriority w:val="99"/>
    <w:semiHidden/>
    <w:pPr>
      <w:pBdr/>
      <w:spacing/>
      <w:ind/>
    </w:pPr>
    <w:rPr>
      <w:color w:val="666666"/>
    </w:rPr>
  </w:style>
  <w:style w:type="paragraph" w:styleId="1123">
    <w:name w:val="TOC Heading"/>
    <w:uiPriority w:val="39"/>
    <w:unhideWhenUsed/>
    <w:pPr>
      <w:pBdr/>
      <w:spacing/>
      <w:ind/>
    </w:pPr>
  </w:style>
  <w:style w:type="paragraph" w:styleId="1124">
    <w:name w:val="table of figures"/>
    <w:basedOn w:val="1125"/>
    <w:next w:val="1125"/>
    <w:uiPriority w:val="99"/>
    <w:unhideWhenUsed/>
    <w:pPr>
      <w:pBdr/>
      <w:spacing w:after="0" w:afterAutospacing="0"/>
      <w:ind/>
    </w:pPr>
  </w:style>
  <w:style w:type="paragraph" w:styleId="1125" w:default="1">
    <w:name w:val="Normal"/>
    <w:next w:val="1125"/>
    <w:link w:val="1125"/>
    <w:qFormat/>
    <w:pPr>
      <w:pBdr/>
      <w:spacing/>
      <w:ind/>
    </w:pPr>
    <w:rPr>
      <w:rFonts w:ascii="Arial" w:hAnsi="Arial"/>
      <w:sz w:val="24"/>
      <w:lang w:val="it-IT" w:eastAsia="it-IT" w:bidi="ar-SA"/>
    </w:rPr>
  </w:style>
  <w:style w:type="paragraph" w:styleId="1126">
    <w:name w:val="Titolo 1"/>
    <w:basedOn w:val="1125"/>
    <w:next w:val="1125"/>
    <w:link w:val="1149"/>
    <w:uiPriority w:val="9"/>
    <w:qFormat/>
    <w:pPr>
      <w:keepNext w:val="true"/>
      <w:pBdr/>
      <w:spacing/>
      <w:ind/>
      <w:outlineLvl w:val="0"/>
    </w:pPr>
    <w:rPr>
      <w:lang w:val="en-US" w:eastAsia="en-US"/>
    </w:rPr>
  </w:style>
  <w:style w:type="paragraph" w:styleId="1127">
    <w:name w:val="Titolo 2"/>
    <w:basedOn w:val="1125"/>
    <w:next w:val="1125"/>
    <w:link w:val="1153"/>
    <w:uiPriority w:val="9"/>
    <w:qFormat/>
    <w:pPr>
      <w:keepNext w:val="true"/>
      <w:pBdr/>
      <w:spacing/>
      <w:ind/>
      <w:jc w:val="both"/>
      <w:outlineLvl w:val="1"/>
    </w:pPr>
    <w:rPr>
      <w:lang w:val="en-US" w:eastAsia="en-US"/>
    </w:rPr>
  </w:style>
  <w:style w:type="paragraph" w:styleId="1128">
    <w:name w:val="Titolo 3"/>
    <w:basedOn w:val="1125"/>
    <w:next w:val="1125"/>
    <w:link w:val="1165"/>
    <w:uiPriority w:val="9"/>
    <w:qFormat/>
    <w:pPr>
      <w:keepNext w:val="true"/>
      <w:pBdr/>
      <w:spacing/>
      <w:ind/>
      <w:outlineLvl w:val="2"/>
    </w:pPr>
    <w:rPr>
      <w:b/>
      <w:lang w:val="en-US" w:eastAsia="en-US"/>
    </w:rPr>
  </w:style>
  <w:style w:type="paragraph" w:styleId="1129">
    <w:name w:val="Titolo 4"/>
    <w:basedOn w:val="1125"/>
    <w:next w:val="1125"/>
    <w:link w:val="1125"/>
    <w:qFormat/>
    <w:pPr>
      <w:keepNext w:val="true"/>
      <w:pBdr/>
      <w:spacing/>
      <w:ind/>
      <w:jc w:val="right"/>
      <w:outlineLvl w:val="3"/>
    </w:pPr>
    <w:rPr>
      <w:sz w:val="24"/>
    </w:rPr>
  </w:style>
  <w:style w:type="paragraph" w:styleId="1130">
    <w:name w:val="Titolo 5"/>
    <w:basedOn w:val="1125"/>
    <w:next w:val="1125"/>
    <w:link w:val="1125"/>
    <w:qFormat/>
    <w:pPr>
      <w:keepNext w:val="true"/>
      <w:pBdr/>
      <w:spacing/>
      <w:ind/>
      <w:outlineLvl w:val="4"/>
    </w:pPr>
    <w:rPr>
      <w:rFonts w:ascii="Arial" w:hAnsi="Arial"/>
      <w:sz w:val="24"/>
    </w:rPr>
  </w:style>
  <w:style w:type="paragraph" w:styleId="1131">
    <w:name w:val="Titolo 6"/>
    <w:basedOn w:val="1125"/>
    <w:next w:val="1125"/>
    <w:link w:val="1125"/>
    <w:qFormat/>
    <w:pPr>
      <w:keepNext w:val="true"/>
      <w:pBdr/>
      <w:spacing/>
      <w:ind/>
      <w:jc w:val="right"/>
      <w:outlineLvl w:val="5"/>
    </w:pPr>
    <w:rPr>
      <w:rFonts w:ascii="Arial" w:hAnsi="Arial"/>
      <w:b/>
      <w:sz w:val="24"/>
    </w:rPr>
  </w:style>
  <w:style w:type="character" w:styleId="1132">
    <w:name w:val="Car. predefinito paragrafo"/>
    <w:next w:val="1132"/>
    <w:link w:val="1125"/>
    <w:semiHidden/>
    <w:pPr>
      <w:pBdr/>
      <w:spacing/>
      <w:ind/>
    </w:pPr>
  </w:style>
  <w:style w:type="table" w:styleId="1133">
    <w:name w:val="Tabella normale"/>
    <w:next w:val="1133"/>
    <w:link w:val="1125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4">
    <w:name w:val="Nessun elenco"/>
    <w:next w:val="1134"/>
    <w:link w:val="1125"/>
    <w:uiPriority w:val="99"/>
    <w:semiHidden/>
    <w:pPr>
      <w:pBdr/>
      <w:spacing/>
      <w:ind/>
    </w:pPr>
  </w:style>
  <w:style w:type="paragraph" w:styleId="1135">
    <w:name w:val="Intestazione"/>
    <w:basedOn w:val="1125"/>
    <w:next w:val="1135"/>
    <w:link w:val="1139"/>
    <w:uiPriority w:val="99"/>
    <w:pPr>
      <w:pBdr/>
      <w:tabs>
        <w:tab w:val="center" w:leader="none" w:pos="4819"/>
        <w:tab w:val="right" w:leader="none" w:pos="9638"/>
      </w:tabs>
      <w:spacing/>
      <w:ind/>
    </w:pPr>
    <w:rPr>
      <w:rFonts w:ascii="Times New Roman" w:hAnsi="Times New Roman"/>
      <w:sz w:val="20"/>
    </w:rPr>
  </w:style>
  <w:style w:type="paragraph" w:styleId="1136">
    <w:name w:val="Piè di pagina"/>
    <w:basedOn w:val="1125"/>
    <w:next w:val="1136"/>
    <w:link w:val="1150"/>
    <w:uiPriority w:val="99"/>
    <w:pPr>
      <w:pBdr/>
      <w:tabs>
        <w:tab w:val="center" w:leader="none" w:pos="4819"/>
        <w:tab w:val="right" w:leader="none" w:pos="9638"/>
      </w:tabs>
      <w:spacing/>
      <w:ind/>
    </w:pPr>
    <w:rPr>
      <w:lang w:val="en-US" w:eastAsia="en-US"/>
    </w:rPr>
  </w:style>
  <w:style w:type="paragraph" w:styleId="1137">
    <w:name w:val="Corpo testo"/>
    <w:basedOn w:val="1125"/>
    <w:next w:val="1137"/>
    <w:link w:val="1125"/>
    <w:pPr>
      <w:pBdr/>
      <w:spacing/>
      <w:ind/>
    </w:pPr>
    <w:rPr>
      <w:sz w:val="24"/>
    </w:rPr>
  </w:style>
  <w:style w:type="character" w:styleId="1138">
    <w:name w:val="Numero pagina"/>
    <w:basedOn w:val="1132"/>
    <w:next w:val="1138"/>
    <w:link w:val="1125"/>
    <w:pPr>
      <w:pBdr/>
      <w:spacing/>
      <w:ind/>
    </w:pPr>
  </w:style>
  <w:style w:type="character" w:styleId="1139">
    <w:name w:val="Intestazione Carattere"/>
    <w:next w:val="1139"/>
    <w:link w:val="1135"/>
    <w:uiPriority w:val="99"/>
    <w:pPr>
      <w:pBdr/>
      <w:spacing/>
      <w:ind/>
    </w:pPr>
    <w:rPr>
      <w:lang w:val="it-IT" w:eastAsia="it-IT" w:bidi="ar-SA"/>
    </w:rPr>
  </w:style>
  <w:style w:type="paragraph" w:styleId="1140">
    <w:name w:val="Testo fumetto"/>
    <w:basedOn w:val="1125"/>
    <w:next w:val="1140"/>
    <w:link w:val="1141"/>
    <w:uiPriority w:val="99"/>
    <w:pPr>
      <w:pBdr/>
      <w:spacing/>
      <w:ind/>
    </w:pPr>
    <w:rPr>
      <w:rFonts w:ascii="Segoe UI" w:hAnsi="Segoe UI"/>
      <w:sz w:val="18"/>
      <w:szCs w:val="18"/>
      <w:lang w:val="en-US" w:eastAsia="en-US"/>
    </w:rPr>
  </w:style>
  <w:style w:type="character" w:styleId="1141">
    <w:name w:val="Testo fumetto Carattere"/>
    <w:next w:val="1141"/>
    <w:link w:val="1140"/>
    <w:uiPriority w:val="99"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1142">
    <w:name w:val="Indirizzo mittente"/>
    <w:basedOn w:val="1125"/>
    <w:next w:val="1142"/>
    <w:link w:val="1125"/>
    <w:pPr>
      <w:pBdr/>
      <w:spacing/>
      <w:ind/>
    </w:pPr>
    <w:rPr>
      <w:rFonts w:ascii="Arial" w:hAnsi="Arial" w:cs="Arial"/>
    </w:rPr>
  </w:style>
  <w:style w:type="table" w:styleId="1143">
    <w:name w:val="Griglia tabella"/>
    <w:basedOn w:val="1133"/>
    <w:next w:val="1143"/>
    <w:link w:val="1125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4">
    <w:name w:val="Testo nota a piè di pagina"/>
    <w:basedOn w:val="1125"/>
    <w:next w:val="1144"/>
    <w:link w:val="1145"/>
    <w:pPr>
      <w:pBdr/>
      <w:spacing/>
      <w:ind/>
    </w:pPr>
    <w:rPr>
      <w:sz w:val="20"/>
      <w:lang w:val="en-US" w:eastAsia="en-US"/>
    </w:rPr>
  </w:style>
  <w:style w:type="character" w:styleId="1145">
    <w:name w:val="Testo nota a piè di pagina Carattere"/>
    <w:next w:val="1145"/>
    <w:link w:val="1144"/>
    <w:pPr>
      <w:pBdr/>
      <w:spacing/>
      <w:ind/>
    </w:pPr>
    <w:rPr>
      <w:rFonts w:ascii="Arial" w:hAnsi="Arial"/>
    </w:rPr>
  </w:style>
  <w:style w:type="character" w:styleId="1146">
    <w:name w:val="Rimando nota a piè di pagina"/>
    <w:next w:val="1146"/>
    <w:link w:val="1125"/>
    <w:pPr>
      <w:pBdr/>
      <w:spacing/>
      <w:ind/>
    </w:pPr>
    <w:rPr>
      <w:vertAlign w:val="superscript"/>
    </w:rPr>
  </w:style>
  <w:style w:type="paragraph" w:styleId="1147">
    <w:name w:val="Paragrafo elenco"/>
    <w:basedOn w:val="1125"/>
    <w:next w:val="1147"/>
    <w:link w:val="1125"/>
    <w:uiPriority w:val="34"/>
    <w:qFormat/>
    <w:pPr>
      <w:pBdr/>
      <w:spacing/>
      <w:ind w:left="720"/>
      <w:contextualSpacing w:val="true"/>
    </w:pPr>
    <w:rPr>
      <w:rFonts w:ascii="Calibri" w:hAnsi="Calibri" w:eastAsia="Calibri" w:cs="Times New Roman"/>
      <w:sz w:val="22"/>
      <w:szCs w:val="22"/>
      <w:lang w:eastAsia="en-US"/>
    </w:rPr>
  </w:style>
  <w:style w:type="paragraph" w:styleId="1148">
    <w:name w:val="Nessuna spaziatura"/>
    <w:next w:val="1148"/>
    <w:link w:val="1125"/>
    <w:uiPriority w:val="1"/>
    <w:qFormat/>
    <w:pPr>
      <w:pBdr/>
      <w:spacing/>
      <w:ind/>
    </w:pPr>
    <w:rPr>
      <w:rFonts w:ascii="Calibri" w:hAnsi="Calibri" w:eastAsia="Calibri"/>
      <w:sz w:val="22"/>
      <w:szCs w:val="22"/>
      <w:lang w:val="it-IT" w:eastAsia="en-US" w:bidi="ar-SA"/>
    </w:rPr>
  </w:style>
  <w:style w:type="character" w:styleId="1149">
    <w:name w:val="Titolo 1 Carattere"/>
    <w:next w:val="1149"/>
    <w:link w:val="1126"/>
    <w:uiPriority w:val="9"/>
    <w:pPr>
      <w:pBdr/>
      <w:spacing/>
      <w:ind/>
    </w:pPr>
    <w:rPr>
      <w:rFonts w:ascii="Arial" w:hAnsi="Arial"/>
      <w:sz w:val="24"/>
    </w:rPr>
  </w:style>
  <w:style w:type="character" w:styleId="1150">
    <w:name w:val="Piè di pagina Carattere"/>
    <w:next w:val="1150"/>
    <w:link w:val="1136"/>
    <w:uiPriority w:val="99"/>
    <w:pPr>
      <w:pBdr/>
      <w:spacing/>
      <w:ind/>
    </w:pPr>
    <w:rPr>
      <w:rFonts w:ascii="Arial" w:hAnsi="Arial"/>
      <w:sz w:val="24"/>
    </w:rPr>
  </w:style>
  <w:style w:type="paragraph" w:styleId="1151">
    <w:name w:val="Titolo"/>
    <w:basedOn w:val="1148"/>
    <w:next w:val="1125"/>
    <w:link w:val="1152"/>
    <w:uiPriority w:val="10"/>
    <w:qFormat/>
    <w:pPr>
      <w:pBdr>
        <w:bottom w:val="single" w:color="000000" w:sz="4" w:space="1"/>
      </w:pBdr>
      <w:spacing/>
      <w:ind/>
      <w:jc w:val="center"/>
    </w:pPr>
    <w:rPr>
      <w:b/>
      <w:smallCaps/>
      <w:sz w:val="52"/>
      <w:szCs w:val="52"/>
      <w:lang w:val="en-US"/>
    </w:rPr>
  </w:style>
  <w:style w:type="character" w:styleId="1152">
    <w:name w:val="Titolo Carattere"/>
    <w:next w:val="1152"/>
    <w:link w:val="1151"/>
    <w:uiPriority w:val="10"/>
    <w:pPr>
      <w:pBdr/>
      <w:spacing/>
      <w:ind/>
    </w:pPr>
    <w:rPr>
      <w:rFonts w:ascii="Calibri" w:hAnsi="Calibri" w:eastAsia="Calibri"/>
      <w:b/>
      <w:smallCaps/>
      <w:sz w:val="52"/>
      <w:szCs w:val="52"/>
      <w:lang w:eastAsia="en-US"/>
    </w:rPr>
  </w:style>
  <w:style w:type="character" w:styleId="1153">
    <w:name w:val="Titolo 2 Carattere"/>
    <w:next w:val="1153"/>
    <w:link w:val="1127"/>
    <w:uiPriority w:val="9"/>
    <w:pPr>
      <w:pBdr/>
      <w:spacing/>
      <w:ind/>
    </w:pPr>
    <w:rPr>
      <w:rFonts w:ascii="Arial" w:hAnsi="Arial"/>
      <w:sz w:val="24"/>
    </w:rPr>
  </w:style>
  <w:style w:type="paragraph" w:styleId="1154">
    <w:name w:val="Corpo del testo 2"/>
    <w:basedOn w:val="1125"/>
    <w:next w:val="1154"/>
    <w:link w:val="1155"/>
    <w:pPr>
      <w:numPr>
        <w:ilvl w:val="12"/>
        <w:numId w:val="0"/>
      </w:numPr>
      <w:pBdr/>
      <w:spacing w:line="240" w:lineRule="atLeast"/>
      <w:ind/>
      <w:jc w:val="both"/>
    </w:pPr>
    <w:rPr>
      <w:rFonts w:ascii="Tahoma" w:hAnsi="Tahoma"/>
      <w:sz w:val="22"/>
      <w:lang w:val="en-US" w:eastAsia="en-US"/>
    </w:rPr>
  </w:style>
  <w:style w:type="character" w:styleId="1155">
    <w:name w:val="Corpo del testo 2 Carattere"/>
    <w:next w:val="1155"/>
    <w:link w:val="1154"/>
    <w:pPr>
      <w:pBdr/>
      <w:spacing/>
      <w:ind/>
    </w:pPr>
    <w:rPr>
      <w:rFonts w:ascii="Tahoma" w:hAnsi="Tahoma" w:cs="Tahoma"/>
      <w:sz w:val="22"/>
    </w:rPr>
  </w:style>
  <w:style w:type="character" w:styleId="1156">
    <w:name w:val="hps"/>
    <w:next w:val="1156"/>
    <w:link w:val="1125"/>
    <w:pPr>
      <w:pBdr/>
      <w:spacing/>
      <w:ind/>
    </w:pPr>
  </w:style>
  <w:style w:type="paragraph" w:styleId="1157">
    <w:name w:val="p1"/>
    <w:basedOn w:val="1125"/>
    <w:next w:val="1157"/>
    <w:link w:val="1125"/>
    <w:pPr>
      <w:widowControl w:val="false"/>
      <w:pBdr/>
      <w:tabs>
        <w:tab w:val="left" w:leader="none" w:pos="720"/>
      </w:tabs>
      <w:spacing w:line="240" w:lineRule="atLeast"/>
      <w:ind/>
      <w:jc w:val="both"/>
    </w:pPr>
    <w:rPr>
      <w:rFonts w:ascii="MS Serif" w:hAnsi="MS Serif" w:cs="Calibri"/>
    </w:rPr>
  </w:style>
  <w:style w:type="paragraph" w:styleId="1158">
    <w:name w:val="p6"/>
    <w:basedOn w:val="1125"/>
    <w:next w:val="1158"/>
    <w:link w:val="1125"/>
    <w:pPr>
      <w:widowControl w:val="false"/>
      <w:pBdr/>
      <w:tabs>
        <w:tab w:val="left" w:leader="none" w:pos="420"/>
      </w:tabs>
      <w:spacing w:line="280" w:lineRule="atLeast"/>
      <w:ind w:hanging="432" w:left="1008"/>
      <w:jc w:val="both"/>
    </w:pPr>
    <w:rPr>
      <w:rFonts w:ascii="Times New Roman" w:hAnsi="Times New Roman" w:cs="Calibri"/>
    </w:rPr>
  </w:style>
  <w:style w:type="paragraph" w:styleId="1159">
    <w:name w:val="Rientro corpo del testo"/>
    <w:basedOn w:val="1125"/>
    <w:next w:val="1159"/>
    <w:link w:val="1160"/>
    <w:uiPriority w:val="99"/>
    <w:unhideWhenUsed/>
    <w:pPr>
      <w:pBdr/>
      <w:spacing w:after="120"/>
      <w:ind w:left="283"/>
    </w:pPr>
    <w:rPr>
      <w:rFonts w:ascii="Calibri" w:hAnsi="Calibri" w:eastAsia="Calibri"/>
      <w:sz w:val="22"/>
      <w:szCs w:val="22"/>
      <w:lang w:val="en-US" w:eastAsia="en-US"/>
    </w:rPr>
  </w:style>
  <w:style w:type="character" w:styleId="1160">
    <w:name w:val="Rientro corpo del testo Carattere"/>
    <w:next w:val="1160"/>
    <w:link w:val="1159"/>
    <w:uiPriority w:val="99"/>
    <w:pPr>
      <w:pBdr/>
      <w:spacing/>
      <w:ind/>
    </w:pPr>
    <w:rPr>
      <w:rFonts w:ascii="Calibri" w:hAnsi="Calibri" w:eastAsia="Calibri"/>
      <w:sz w:val="22"/>
      <w:szCs w:val="22"/>
      <w:lang w:eastAsia="en-US"/>
    </w:rPr>
  </w:style>
  <w:style w:type="paragraph" w:styleId="1161">
    <w:name w:val="Normale1"/>
    <w:next w:val="1161"/>
    <w:link w:val="1125"/>
    <w:pPr>
      <w:pBdr/>
      <w:spacing/>
      <w:ind/>
    </w:pPr>
    <w:rPr>
      <w:rFonts w:eastAsia="ヒラギノ角ゴ Pro W3"/>
      <w:color w:val="000000"/>
      <w:lang w:val="it-IT" w:eastAsia="it-IT" w:bidi="ar-SA"/>
    </w:rPr>
  </w:style>
  <w:style w:type="paragraph" w:styleId="1162">
    <w:name w:val="p2"/>
    <w:next w:val="1162"/>
    <w:link w:val="1125"/>
    <w:pPr>
      <w:widowControl w:val="false"/>
      <w:pBdr/>
      <w:tabs>
        <w:tab w:val="left" w:leader="none" w:pos="1960"/>
      </w:tabs>
      <w:spacing w:line="240" w:lineRule="atLeast"/>
      <w:ind w:hanging="576" w:left="576"/>
      <w:jc w:val="both"/>
    </w:pPr>
    <w:rPr>
      <w:rFonts w:eastAsia="ヒラギノ角ゴ Pro W3"/>
      <w:color w:val="000000"/>
      <w:lang w:val="it-IT" w:eastAsia="it-IT" w:bidi="ar-SA"/>
    </w:rPr>
  </w:style>
  <w:style w:type="paragraph" w:styleId="1163">
    <w:name w:val="p27"/>
    <w:next w:val="1163"/>
    <w:link w:val="1125"/>
    <w:pPr>
      <w:widowControl w:val="false"/>
      <w:pBdr/>
      <w:tabs>
        <w:tab w:val="left" w:leader="none" w:pos="720"/>
      </w:tabs>
      <w:spacing w:line="240" w:lineRule="atLeast"/>
      <w:ind/>
    </w:pPr>
    <w:rPr>
      <w:rFonts w:eastAsia="ヒラギノ角ゴ Pro W3"/>
      <w:color w:val="000000"/>
      <w:lang w:val="it-IT" w:eastAsia="it-IT" w:bidi="ar-SA"/>
    </w:rPr>
  </w:style>
  <w:style w:type="paragraph" w:styleId="1164">
    <w:name w:val="p40"/>
    <w:next w:val="1164"/>
    <w:link w:val="1125"/>
    <w:pPr>
      <w:widowControl w:val="false"/>
      <w:pBdr/>
      <w:tabs>
        <w:tab w:val="left" w:leader="none" w:pos="1960"/>
      </w:tabs>
      <w:spacing w:line="240" w:lineRule="atLeast"/>
      <w:ind w:hanging="576" w:left="576"/>
    </w:pPr>
    <w:rPr>
      <w:rFonts w:eastAsia="ヒラギノ角ゴ Pro W3"/>
      <w:color w:val="000000"/>
      <w:lang w:val="it-IT" w:eastAsia="it-IT" w:bidi="ar-SA"/>
    </w:rPr>
  </w:style>
  <w:style w:type="character" w:styleId="1165">
    <w:name w:val="Titolo 3 Carattere"/>
    <w:next w:val="1165"/>
    <w:link w:val="1128"/>
    <w:uiPriority w:val="9"/>
    <w:pPr>
      <w:pBdr/>
      <w:spacing/>
      <w:ind/>
    </w:pPr>
    <w:rPr>
      <w:rFonts w:ascii="Arial" w:hAnsi="Arial"/>
      <w:b/>
      <w:sz w:val="24"/>
    </w:rPr>
  </w:style>
  <w:style w:type="paragraph" w:styleId="1166">
    <w:name w:val="p5"/>
    <w:basedOn w:val="1125"/>
    <w:next w:val="1166"/>
    <w:link w:val="1125"/>
    <w:pPr>
      <w:widowControl w:val="false"/>
      <w:pBdr/>
      <w:tabs>
        <w:tab w:val="left" w:leader="none" w:pos="720"/>
      </w:tabs>
      <w:spacing w:line="240" w:lineRule="atLeast"/>
      <w:ind/>
    </w:pPr>
    <w:rPr>
      <w:rFonts w:ascii="Times New Roman" w:hAnsi="Times New Roman"/>
      <w:sz w:val="20"/>
    </w:rPr>
  </w:style>
  <w:style w:type="paragraph" w:styleId="1167">
    <w:name w:val="p4"/>
    <w:basedOn w:val="1125"/>
    <w:next w:val="1167"/>
    <w:link w:val="1125"/>
    <w:pPr>
      <w:widowControl w:val="false"/>
      <w:pBdr/>
      <w:tabs>
        <w:tab w:val="left" w:leader="none" w:pos="6560"/>
      </w:tabs>
      <w:spacing w:line="240" w:lineRule="atLeast"/>
      <w:ind w:left="5120"/>
    </w:pPr>
    <w:rPr>
      <w:rFonts w:ascii="Times New Roman" w:hAnsi="Times New Roman"/>
      <w:sz w:val="20"/>
      <w:szCs w:val="24"/>
    </w:rPr>
  </w:style>
  <w:style w:type="paragraph" w:styleId="1168">
    <w:name w:val="p24"/>
    <w:basedOn w:val="1125"/>
    <w:next w:val="1168"/>
    <w:link w:val="1125"/>
    <w:pPr>
      <w:widowControl w:val="false"/>
      <w:pBdr/>
      <w:spacing w:line="240" w:lineRule="atLeast"/>
      <w:ind w:hanging="576" w:left="864"/>
      <w:jc w:val="both"/>
    </w:pPr>
    <w:rPr>
      <w:rFonts w:ascii="Times New Roman" w:hAnsi="Times New Roman"/>
      <w:sz w:val="20"/>
      <w:szCs w:val="24"/>
    </w:rPr>
  </w:style>
  <w:style w:type="paragraph" w:styleId="1169">
    <w:name w:val="p21"/>
    <w:basedOn w:val="1125"/>
    <w:next w:val="1169"/>
    <w:link w:val="1125"/>
    <w:pPr>
      <w:widowControl w:val="false"/>
      <w:pBdr/>
      <w:tabs>
        <w:tab w:val="left" w:leader="none" w:pos="1980"/>
      </w:tabs>
      <w:spacing w:line="240" w:lineRule="atLeast"/>
      <w:ind w:hanging="2016" w:left="576"/>
    </w:pPr>
    <w:rPr>
      <w:rFonts w:ascii="Times New Roman" w:hAnsi="Times New Roman"/>
      <w:sz w:val="20"/>
      <w:szCs w:val="24"/>
    </w:rPr>
  </w:style>
  <w:style w:type="paragraph" w:styleId="1170">
    <w:name w:val="Titolo sommario"/>
    <w:basedOn w:val="1126"/>
    <w:next w:val="1125"/>
    <w:link w:val="1125"/>
    <w:uiPriority w:val="39"/>
    <w:unhideWhenUsed/>
    <w:qFormat/>
    <w:pPr>
      <w:keepLines w:val="true"/>
      <w:pBdr/>
      <w:spacing w:before="240" w:line="259" w:lineRule="auto"/>
      <w:ind/>
      <w:outlineLvl w:val="9"/>
    </w:pPr>
    <w:rPr>
      <w:rFonts w:ascii="Cambria" w:hAnsi="Cambria" w:eastAsia="Times New Roman" w:cs="Times New Roman"/>
      <w:color w:val="365f91"/>
      <w:sz w:val="32"/>
      <w:szCs w:val="32"/>
    </w:rPr>
  </w:style>
  <w:style w:type="paragraph" w:styleId="1171">
    <w:name w:val="Sommario 1"/>
    <w:basedOn w:val="1125"/>
    <w:next w:val="1125"/>
    <w:link w:val="1125"/>
    <w:uiPriority w:val="39"/>
    <w:unhideWhenUsed/>
    <w:pPr>
      <w:pBdr/>
      <w:spacing w:before="360"/>
      <w:ind/>
    </w:pPr>
    <w:rPr>
      <w:rFonts w:ascii="Calibri Light" w:hAnsi="Calibri Light"/>
      <w:b/>
      <w:bCs/>
      <w:caps/>
      <w:szCs w:val="24"/>
    </w:rPr>
  </w:style>
  <w:style w:type="paragraph" w:styleId="1172">
    <w:name w:val="Sommario 2"/>
    <w:basedOn w:val="1125"/>
    <w:next w:val="1125"/>
    <w:link w:val="1125"/>
    <w:uiPriority w:val="39"/>
    <w:unhideWhenUsed/>
    <w:pPr>
      <w:pBdr/>
      <w:spacing w:before="240"/>
      <w:ind/>
    </w:pPr>
    <w:rPr>
      <w:rFonts w:ascii="Calibri" w:hAnsi="Calibri"/>
      <w:b/>
      <w:bCs/>
      <w:sz w:val="20"/>
    </w:rPr>
  </w:style>
  <w:style w:type="paragraph" w:styleId="1173">
    <w:name w:val="Sommario 3"/>
    <w:basedOn w:val="1125"/>
    <w:next w:val="1125"/>
    <w:link w:val="1125"/>
    <w:uiPriority w:val="39"/>
    <w:unhideWhenUsed/>
    <w:pPr>
      <w:pBdr/>
      <w:spacing/>
      <w:ind w:left="240"/>
    </w:pPr>
    <w:rPr>
      <w:rFonts w:ascii="Calibri" w:hAnsi="Calibri"/>
      <w:sz w:val="20"/>
    </w:rPr>
  </w:style>
  <w:style w:type="paragraph" w:styleId="1174">
    <w:name w:val="Sommario 4"/>
    <w:basedOn w:val="1125"/>
    <w:next w:val="1125"/>
    <w:link w:val="1125"/>
    <w:uiPriority w:val="39"/>
    <w:unhideWhenUsed/>
    <w:pPr>
      <w:pBdr/>
      <w:spacing/>
      <w:ind w:left="480"/>
    </w:pPr>
    <w:rPr>
      <w:rFonts w:ascii="Calibri" w:hAnsi="Calibri"/>
      <w:sz w:val="20"/>
    </w:rPr>
  </w:style>
  <w:style w:type="paragraph" w:styleId="1175">
    <w:name w:val="Sommario 5"/>
    <w:basedOn w:val="1125"/>
    <w:next w:val="1125"/>
    <w:link w:val="1125"/>
    <w:uiPriority w:val="39"/>
    <w:unhideWhenUsed/>
    <w:pPr>
      <w:pBdr/>
      <w:spacing/>
      <w:ind w:left="720"/>
    </w:pPr>
    <w:rPr>
      <w:rFonts w:ascii="Calibri" w:hAnsi="Calibri"/>
      <w:sz w:val="20"/>
    </w:rPr>
  </w:style>
  <w:style w:type="paragraph" w:styleId="1176">
    <w:name w:val="Sommario 6"/>
    <w:basedOn w:val="1125"/>
    <w:next w:val="1125"/>
    <w:link w:val="1125"/>
    <w:uiPriority w:val="39"/>
    <w:unhideWhenUsed/>
    <w:pPr>
      <w:pBdr/>
      <w:spacing/>
      <w:ind w:left="960"/>
    </w:pPr>
    <w:rPr>
      <w:rFonts w:ascii="Calibri" w:hAnsi="Calibri"/>
      <w:sz w:val="20"/>
    </w:rPr>
  </w:style>
  <w:style w:type="paragraph" w:styleId="1177">
    <w:name w:val="Sommario 7"/>
    <w:basedOn w:val="1125"/>
    <w:next w:val="1125"/>
    <w:link w:val="1125"/>
    <w:uiPriority w:val="39"/>
    <w:unhideWhenUsed/>
    <w:pPr>
      <w:pBdr/>
      <w:spacing/>
      <w:ind w:left="1200"/>
    </w:pPr>
    <w:rPr>
      <w:rFonts w:ascii="Calibri" w:hAnsi="Calibri"/>
      <w:sz w:val="20"/>
    </w:rPr>
  </w:style>
  <w:style w:type="paragraph" w:styleId="1178">
    <w:name w:val="Sommario 8"/>
    <w:basedOn w:val="1125"/>
    <w:next w:val="1125"/>
    <w:link w:val="1125"/>
    <w:uiPriority w:val="39"/>
    <w:unhideWhenUsed/>
    <w:pPr>
      <w:pBdr/>
      <w:spacing/>
      <w:ind w:left="1440"/>
    </w:pPr>
    <w:rPr>
      <w:rFonts w:ascii="Calibri" w:hAnsi="Calibri"/>
      <w:sz w:val="20"/>
    </w:rPr>
  </w:style>
  <w:style w:type="paragraph" w:styleId="1179">
    <w:name w:val="Sommario 9"/>
    <w:basedOn w:val="1125"/>
    <w:next w:val="1125"/>
    <w:link w:val="1125"/>
    <w:uiPriority w:val="39"/>
    <w:unhideWhenUsed/>
    <w:pPr>
      <w:pBdr/>
      <w:spacing/>
      <w:ind w:left="1680"/>
    </w:pPr>
    <w:rPr>
      <w:rFonts w:ascii="Calibri" w:hAnsi="Calibri"/>
      <w:sz w:val="20"/>
    </w:rPr>
  </w:style>
  <w:style w:type="character" w:styleId="1180">
    <w:name w:val="Collegamento ipertestuale"/>
    <w:next w:val="1180"/>
    <w:link w:val="1125"/>
    <w:uiPriority w:val="99"/>
    <w:unhideWhenUsed/>
    <w:pPr>
      <w:pBdr/>
      <w:spacing/>
      <w:ind/>
    </w:pPr>
    <w:rPr>
      <w:color w:val="0000ff"/>
      <w:u w:val="single"/>
    </w:rPr>
  </w:style>
  <w:style w:type="paragraph" w:styleId="1181">
    <w:name w:val="PRP"/>
    <w:basedOn w:val="1171"/>
    <w:next w:val="1181"/>
    <w:link w:val="1125"/>
    <w:qFormat/>
    <w:pPr>
      <w:numPr>
        <w:ilvl w:val="0"/>
        <w:numId w:val="3"/>
      </w:numPr>
      <w:pBdr/>
      <w:tabs>
        <w:tab w:val="num" w:leader="none" w:pos="360"/>
      </w:tabs>
      <w:spacing w:before="0" w:line="360" w:lineRule="auto"/>
      <w:ind w:firstLine="357" w:left="0"/>
      <w:jc w:val="both"/>
    </w:pPr>
    <w:rPr>
      <w:rFonts w:ascii="Calibri" w:hAnsi="Calibri"/>
      <w:b w:val="0"/>
    </w:rPr>
  </w:style>
  <w:style w:type="paragraph" w:styleId="1182">
    <w:name w:val="Elenco"/>
    <w:basedOn w:val="1137"/>
    <w:next w:val="1182"/>
    <w:link w:val="1125"/>
    <w:pPr>
      <w:pBdr/>
      <w:spacing w:after="120"/>
      <w:ind/>
      <w:jc w:val="both"/>
    </w:pPr>
    <w:rPr>
      <w:rFonts w:ascii="Times New Roman" w:hAnsi="Times New Roman" w:cs="Tahoma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Maniscalco Marco Palificazioni S.r.l.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Codice: QUAL 4</dc:title>
  <dc:creator>Maniscalco Marco</dc:creator>
  <cp:lastModifiedBy>Massimo Parisi</cp:lastModifiedBy>
  <cp:revision>32</cp:revision>
  <dcterms:created xsi:type="dcterms:W3CDTF">2023-02-10T19:00:00Z</dcterms:created>
  <dcterms:modified xsi:type="dcterms:W3CDTF">2025-11-25T11:17:52Z</dcterms:modified>
  <cp:version>1048576</cp:version>
</cp:coreProperties>
</file>