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  <w:tblStyle w:val="1002"/>
      </w:tblPr>
      <w:tblGrid>
        <w:gridCol w:w="428"/>
        <w:gridCol w:w="426"/>
        <w:gridCol w:w="4965"/>
        <w:gridCol w:w="803"/>
        <w:gridCol w:w="787"/>
        <w:gridCol w:w="996"/>
        <w:gridCol w:w="681"/>
        <w:gridCol w:w="562"/>
      </w:tblGrid>
      <w:tr>
        <w:trPr>
          <w:cantSplit/>
          <w:trHeight w:val="868"/>
        </w:trPr>
        <w:tc>
          <w:tcPr>
            <w:shd w:val="clear" w:color="auto" w:fill="fde9d9" w:themeFill="accent6" w:themeFillTint="33"/>
            <w:tcBorders/>
            <w:tcW w:w="222" w:type="pct"/>
            <w:vAlign w:val="center"/>
            <w:textDirection w:val="btLr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  <w:t xml:space="preserve">audit 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  <w:t xml:space="preserve">interno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fde9d9" w:themeFill="accent6" w:themeFillTint="33"/>
            <w:tcBorders/>
            <w:tcW w:w="221" w:type="pct"/>
            <w:vAlign w:val="center"/>
            <w:textDirection w:val="btLr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  <w:t xml:space="preserve">ispezione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fde9d9" w:themeFill="accent6" w:themeFillTint="33"/>
            <w:tcBorders/>
            <w:tcW w:w="2573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  <w:t xml:space="preserve">REQUISITO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fde9d9" w:themeFill="accent6" w:themeFillTint="33"/>
            <w:tcBorders/>
            <w:tcW w:w="41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Requisito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normativo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di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legge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?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  <w:tc>
          <w:tcPr>
            <w:shd w:val="clear" w:color="auto" w:fill="fde9d9" w:themeFill="accent6" w:themeFillTint="33"/>
            <w:tcBorders/>
            <w:tcW w:w="408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Criticità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specifiche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settore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?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  <w:tc>
          <w:tcPr>
            <w:shd w:val="clear" w:color="auto" w:fill="fde9d9" w:themeFill="accent6" w:themeFillTint="33"/>
            <w:tcBorders/>
            <w:tcW w:w="51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NC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verifica interna precedente?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fde9d9" w:themeFill="accent6" w:themeFillTint="33"/>
            <w:tcBorders/>
            <w:tcW w:w="353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Requisiti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dei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clienti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?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  <w:tc>
          <w:tcPr>
            <w:shd w:val="clear" w:color="auto" w:fill="fde9d9" w:themeFill="accent6" w:themeFillTint="33"/>
            <w:tcBorders/>
            <w:tcW w:w="290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Totale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IMPEGNO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DELLA DIREZIONE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cs="Arial"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RIUNIONE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VALUTAZIONE DELLA DIREZIONE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HACCP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instrText xml:space="preserve"> =SUM(ABOVE) </w:instrTex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fldChar w:fldCharType="end"/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VALUTAZIONE HACCP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MANUALE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SICUREZZA ALIMENTARE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CONTROLLO DOCUMENTAZIONE / REGISTRI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APPROVAZIONE FORNITORI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4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9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SPECIFICHE PRODOTTI, DEL CLIENTE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4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7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AZIONE CORRETTIVA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PREVENTIVA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PRODOTTO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NON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CONFORME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7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TRACCIABILITÀ E RINTRACCIABILITÀ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CON PROVE DOCUMENTATE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GESTIONE RECLAMI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INCIDENTI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RICHIAMO / RITIRO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SIMULAZIONE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RITIRO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SICUREZZA DEL SITO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PROTEZIONE ALIMENTARE / FOOD DEFENSE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7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GMP</w:t>
            </w:r>
            <w:r>
              <w:rPr>
                <w:rFonts w:ascii="Arial Narrow" w:hAnsi="Arial Narrow" w:cs="Arial"/>
                <w:b/>
                <w:smallCaps/>
                <w:spacing w:val="-8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LOCALI - PERSONALE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SERVIZI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APPARECCHIATURE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E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MACCHINARI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MANUTENZIONE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CONTROLLO DELLA CONTAMINAZIONE CHIMICA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FISICA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RILEVAMENTO CORPI FISICI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IGIENE 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ORDINE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9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CONTROLLO DEGLI INFESTANTI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RICEVIMENTO MERCI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AREE DEPOSITO/CELLE MATERIE PRIME/PRODOTTO FINITO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STOCCAGGIO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SPEDIZIONE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SALE DI LAVORAZIONE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AREA DI CONFEZIONAMENTO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/  IMBALLAGGIO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SERVIZI IGIENICI E SPOGLIATOI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ZONE ESTERNE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4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ETICHETTATURA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10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CONTROLLO ALLERGENI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AUTENTICITÀ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DEL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PRODOTTO / DICHIARAZIONI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CATENA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CUSTODIA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  <w:lang w:val="it-IT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8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GESTIONE IMBALLAGGI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5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9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ISPEZIONE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ANALISI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RILASCIO PRODOTTO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9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CONTROLLO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DI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PROCESSO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2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tcBorders/>
            <w:tcW w:w="222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tcBorders/>
            <w:tcW w:w="221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x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57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PERSONALE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3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408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516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353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  <w:t xml:space="preserve">1</w:t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smallCaps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9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pP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  <w:t xml:space="preserve">6</w:t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  <w:r>
              <w:rPr>
                <w:rFonts w:ascii="Arial Narrow" w:hAnsi="Arial Narrow" w:eastAsia="Arial" w:cs="Arial"/>
                <w:b/>
                <w:smallCaps/>
                <w:sz w:val="18"/>
                <w:szCs w:val="18"/>
              </w:rPr>
            </w:r>
          </w:p>
        </w:tc>
      </w:tr>
      <w:tr>
        <w:trPr>
          <w:trHeight w:val="340"/>
        </w:trPr>
        <w:tc>
          <w:tcPr>
            <w:gridSpan w:val="8"/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VALUTAZIONE AUDIT INTERNI: 0-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10: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verifica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 annuale -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11-15: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verifica semestrale - 16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-20:verifica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trimestrale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  <w:p>
            <w:pPr>
              <w:pStyle w:val="1001"/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VALUTAZIONE ISPEZIONI INTERNE: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0-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10: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verifica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 mensile - 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11-15: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verifica quindicinale - 16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-20:verifica 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settimanale</w:t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r>
          </w:p>
        </w:tc>
      </w:tr>
      <w:tr>
        <w:trPr>
          <w:trHeight w:val="340"/>
        </w:trPr>
        <w:tc>
          <w:tcPr>
            <w:gridSpan w:val="8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cs="Arial"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RISULTATI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AUDIT INTERNI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: dalla valutazione ottenuta per singola voce si stabilisce di eseguire 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una 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verific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a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 / anno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per ciascun punto degli standard, suddivisi in n. 4 audit / anno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.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RISULTATI ISPEZIONI: 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dalla valutazione ottenuta per singola voce si stabilisce un controllo 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mensile </w:t>
            </w:r>
            <w:r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con MOD</w:t>
            </w:r>
            <w:r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 26</w:t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</w:r>
            <w:r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</w:r>
          </w:p>
        </w:tc>
      </w:tr>
    </w:tbl>
    <w:p>
      <w:pPr>
        <w:widowControl w:val="true"/>
        <w:pBdr/>
        <w:spacing w:after="200" w:line="276" w:lineRule="auto"/>
        <w:ind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  <w:br w:type="page" w:clear="all"/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tbl>
      <w:tblPr>
        <w:tblInd w:w="0" w:type="dxa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  <w:tblStyle w:val="1002"/>
      </w:tblPr>
      <w:tblGrid>
        <w:gridCol w:w="422"/>
        <w:gridCol w:w="2306"/>
        <w:gridCol w:w="2306"/>
        <w:gridCol w:w="2306"/>
        <w:gridCol w:w="2308"/>
      </w:tblGrid>
      <w:tr>
        <w:trPr>
          <w:cantSplit/>
          <w:trHeight w:val="806" w:hRule="exact"/>
        </w:trPr>
        <w:tc>
          <w:tcPr>
            <w:shd w:val="clear" w:color="auto" w:fill="daeef3" w:themeFill="accent5" w:themeFillTint="33"/>
            <w:tcBorders/>
            <w:tcW w:w="218" w:type="pct"/>
            <w:vAlign w:val="center"/>
            <w:textDirection w:val="tbRl"/>
            <w:noWrap w:val="false"/>
          </w:tcPr>
          <w:p>
            <w:pPr>
              <w:pStyle w:val="1001"/>
              <w:pBdr/>
              <w:spacing/>
              <w:ind w:right="113" w:left="113"/>
              <w:jc w:val="center"/>
              <w:rPr>
                <w:rFonts w:ascii="Arial Narrow" w:hAnsi="Arial Narrow" w:cs="Arial"/>
                <w:b/>
                <w:smallCaps/>
                <w:spacing w:val="-1"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16"/>
                <w:szCs w:val="16"/>
              </w:rPr>
              <w:t xml:space="preserve">VALORE</w:t>
            </w:r>
            <w:r>
              <w:rPr>
                <w:rFonts w:ascii="Arial Narrow" w:hAnsi="Arial Narrow" w:cs="Arial"/>
                <w:b/>
                <w:smallCaps/>
                <w:spacing w:val="-1"/>
                <w:sz w:val="16"/>
                <w:szCs w:val="16"/>
              </w:rPr>
            </w:r>
            <w:r>
              <w:rPr>
                <w:rFonts w:ascii="Arial Narrow" w:hAnsi="Arial Narrow" w:cs="Arial"/>
                <w:b/>
                <w:smallCaps/>
                <w:spacing w:val="-1"/>
                <w:sz w:val="16"/>
                <w:szCs w:val="16"/>
              </w:rPr>
            </w:r>
          </w:p>
        </w:tc>
        <w:tc>
          <w:tcPr>
            <w:shd w:val="clear" w:color="auto" w:fill="daeef3" w:themeFill="accent5" w:themeFillTint="33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eastAsia="Arial" w:cs="Arial"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Requisito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normativo</w:t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</w:rPr>
            </w:r>
          </w:p>
        </w:tc>
        <w:tc>
          <w:tcPr>
            <w:shd w:val="clear" w:color="auto" w:fill="daeef3" w:themeFill="accent5" w:themeFillTint="33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eastAsia="Arial" w:cs="Arial"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Criticità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specifiche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del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settore</w:t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</w:rPr>
            </w:r>
          </w:p>
        </w:tc>
        <w:tc>
          <w:tcPr>
            <w:shd w:val="clear" w:color="auto" w:fill="daeef3" w:themeFill="accent5" w:themeFillTint="33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conformità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identificate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nel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corso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della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verifica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precedente</w:t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daeef3" w:themeFill="accent5" w:themeFillTint="33"/>
            <w:tcBorders/>
            <w:tcW w:w="119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eastAsia="Arial" w:cs="Arial"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Requisiti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dei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clienti</w:t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smallCaps/>
                <w:sz w:val="20"/>
                <w:szCs w:val="20"/>
              </w:rPr>
            </w:r>
          </w:p>
        </w:tc>
      </w:tr>
      <w:tr>
        <w:trPr>
          <w:trHeight w:val="818" w:hRule="exact"/>
        </w:trPr>
        <w:tc>
          <w:tcPr>
            <w:tcBorders/>
            <w:tcW w:w="218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1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è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un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requisito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normativo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si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tratta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criticità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specifiche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del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settore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Nessuna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conformità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rilevata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Nessuna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indicazione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specifica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fornita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dai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clienti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</w:tr>
      <w:tr>
        <w:trPr>
          <w:trHeight w:val="1022" w:hRule="exact"/>
        </w:trPr>
        <w:tc>
          <w:tcPr>
            <w:tcBorders/>
            <w:tcW w:w="218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2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Riconducibile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a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requisito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normativo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ma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nessuna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normativa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specifica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Problematiche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pregresse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&gt;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10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anni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1-3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conformità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secondarie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Adozione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requisiti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vendita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/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tecnici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</w:tr>
      <w:tr>
        <w:trPr>
          <w:trHeight w:val="768" w:hRule="exact"/>
        </w:trPr>
        <w:tc>
          <w:tcPr>
            <w:tcBorders/>
            <w:tcW w:w="218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3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Applicazione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della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prassi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aziendale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Problematiche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pregresse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&gt;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5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anni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3-5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conformità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secondarie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Incluso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nel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codice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etico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settore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del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cliente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</w:tr>
      <w:tr>
        <w:trPr>
          <w:trHeight w:val="1022" w:hRule="exact"/>
        </w:trPr>
        <w:tc>
          <w:tcPr>
            <w:tcBorders/>
            <w:tcW w:w="218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4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Adozione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del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codice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etico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settore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Criticità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recentemente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emerse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nel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settore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5-10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conformità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secondarie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Il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cliente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richiede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la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presentazione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documentazione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/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prassi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adottate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</w:tr>
      <w:tr>
        <w:trPr>
          <w:trHeight w:val="1168" w:hRule="exact"/>
        </w:trPr>
        <w:tc>
          <w:tcPr>
            <w:tcBorders/>
            <w:tcW w:w="218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5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Normativa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specifica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in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vigore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Criticità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recentemente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emersa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in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azienda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5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1 o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più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non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conformità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significative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o</w:t>
            </w:r>
            <w:r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&gt;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10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NC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secondarie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  <w:tc>
          <w:tcPr>
            <w:shd w:val="clear" w:color="auto" w:fill="auto"/>
            <w:tcBorders/>
            <w:tcW w:w="1196" w:type="pct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pP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Il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cliente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richiede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completare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l’esercitazione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e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di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fornire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prove</w:t>
            </w:r>
            <w:r>
              <w:rPr>
                <w:rFonts w:ascii="Arial Narrow" w:hAnsi="Arial Narrow" w:eastAsia="Arial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 a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intervalli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specifici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(ad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es.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  <w:t xml:space="preserve">test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di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eastAsia="Arial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tracciabilità)</w:t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  <w:r>
              <w:rPr>
                <w:rFonts w:ascii="Arial Narrow" w:hAnsi="Arial Narrow" w:eastAsia="Arial" w:cs="Arial"/>
                <w:b/>
                <w:smallCaps/>
                <w:sz w:val="20"/>
                <w:szCs w:val="20"/>
                <w:lang w:val="it-IT"/>
              </w:rPr>
            </w:r>
          </w:p>
        </w:tc>
      </w:tr>
    </w:tbl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p>
      <w:pPr>
        <w:pBdr/>
        <w:spacing/>
        <w:ind/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  <w:t xml:space="preserve">Caltagirone</w:t>
      </w:r>
      <w:r>
        <w:rPr>
          <w:rFonts w:ascii="Arial Narrow" w:hAnsi="Arial Narrow" w:cs="Arial"/>
          <w:sz w:val="20"/>
          <w:szCs w:val="20"/>
          <w:lang w:val="it-IT"/>
        </w:rPr>
        <w:t xml:space="preserve">, </w:t>
      </w:r>
      <w:r>
        <w:rPr>
          <w:rFonts w:ascii="Arial Narrow" w:hAnsi="Arial Narrow" w:cs="Arial"/>
          <w:sz w:val="20"/>
          <w:szCs w:val="20"/>
          <w:lang w:val="it-IT"/>
        </w:rPr>
        <w:t xml:space="preserve">13 gennaio </w:t>
      </w:r>
      <w:r>
        <w:rPr>
          <w:rFonts w:ascii="Arial Narrow" w:hAnsi="Arial Narrow" w:cs="Arial"/>
          <w:sz w:val="20"/>
          <w:szCs w:val="20"/>
          <w:lang w:val="it-IT"/>
        </w:rPr>
        <w:t xml:space="preserve">2025</w:t>
      </w:r>
      <w:r>
        <w:rPr>
          <w:rFonts w:ascii="Arial Narrow" w:hAnsi="Arial Narrow" w:cs="Arial"/>
          <w:sz w:val="20"/>
          <w:szCs w:val="20"/>
          <w:lang w:val="it-IT"/>
        </w:rPr>
        <w:tab/>
      </w:r>
      <w:r>
        <w:rPr>
          <w:rFonts w:ascii="Arial Narrow" w:hAnsi="Arial Narrow" w:cs="Arial"/>
          <w:sz w:val="20"/>
          <w:szCs w:val="20"/>
          <w:lang w:val="it-IT"/>
        </w:rPr>
        <w:tab/>
      </w:r>
      <w:r>
        <w:rPr>
          <w:rFonts w:ascii="Arial Narrow" w:hAnsi="Arial Narrow" w:cs="Arial"/>
          <w:sz w:val="20"/>
          <w:szCs w:val="20"/>
          <w:lang w:val="it-IT"/>
        </w:rPr>
        <w:tab/>
      </w:r>
      <w:r>
        <w:rPr>
          <w:rFonts w:ascii="Arial Narrow" w:hAnsi="Arial Narrow" w:cs="Arial"/>
          <w:sz w:val="20"/>
          <w:szCs w:val="20"/>
          <w:lang w:val="it-IT"/>
        </w:rPr>
        <w:tab/>
      </w:r>
      <w:r>
        <w:rPr>
          <w:rFonts w:ascii="Arial Narrow" w:hAnsi="Arial Narrow" w:cs="Arial"/>
          <w:sz w:val="20"/>
          <w:szCs w:val="20"/>
          <w:lang w:val="it-IT"/>
        </w:rPr>
        <w:tab/>
        <w:t xml:space="preserve">RSA</w:t>
      </w:r>
      <w:r>
        <w:rPr>
          <w:rFonts w:ascii="Arial Narrow" w:hAnsi="Arial Narrow" w:cs="Arial"/>
          <w:sz w:val="20"/>
          <w:szCs w:val="20"/>
          <w:lang w:val="it-IT"/>
        </w:rPr>
        <w:t xml:space="preserve">______________________</w:t>
      </w:r>
      <w:r>
        <w:rPr>
          <w:rFonts w:ascii="Arial Narrow" w:hAnsi="Arial Narrow" w:cs="Arial"/>
          <w:sz w:val="20"/>
          <w:szCs w:val="20"/>
          <w:lang w:val="it-IT"/>
        </w:rPr>
      </w:r>
      <w:r>
        <w:rPr>
          <w:rFonts w:ascii="Arial Narrow" w:hAnsi="Arial Narrow" w:cs="Arial"/>
          <w:sz w:val="20"/>
          <w:szCs w:val="20"/>
          <w:lang w:val="it-IT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993" w:right="1134" w:bottom="426" w:left="1134" w:header="568" w:footer="16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Times New Roman">
    <w:panose1 w:val="02020603050405020304"/>
  </w:font>
  <w:font w:name="Tahoma">
    <w:panose1 w:val="020B0604030504040204"/>
  </w:font>
  <w:font w:name="Calibri">
    <w:panose1 w:val="020F05020202040302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5"/>
      <w:pBdr>
        <w:top w:val="single" w:color="000000" w:sz="4" w:space="1"/>
      </w:pBdr>
      <w:spacing/>
      <w:ind/>
      <w:jc w:val="center"/>
      <w:rPr>
        <w:rFonts w:ascii="Arial Narrow" w:hAnsi="Arial Narrow" w:cstheme="minorHAnsi"/>
        <w:sz w:val="18"/>
        <w:szCs w:val="18"/>
      </w:rPr>
    </w:pPr>
    <w:r>
      <w:rPr>
        <w:rFonts w:ascii="Arial Narrow" w:hAnsi="Arial Narrow" w:cstheme="minorHAnsi"/>
        <w:sz w:val="18"/>
        <w:szCs w:val="18"/>
        <w:lang w:val="it-IT"/>
      </w:rPr>
      <w:t xml:space="preserve">Pag. </w:t>
    </w:r>
    <w:r>
      <w:rPr>
        <w:rFonts w:ascii="Arial Narrow" w:hAnsi="Arial Narrow" w:cstheme="minorHAnsi"/>
        <w:sz w:val="18"/>
        <w:szCs w:val="18"/>
      </w:rPr>
      <w:fldChar w:fldCharType="begin"/>
    </w:r>
    <w:r>
      <w:rPr>
        <w:rFonts w:ascii="Arial Narrow" w:hAnsi="Arial Narrow" w:cstheme="minorHAnsi"/>
        <w:sz w:val="18"/>
        <w:szCs w:val="18"/>
      </w:rPr>
      <w:instrText xml:space="preserve">PAGE  \* Arabic  \* MERGEFORMAT</w:instrText>
    </w:r>
    <w:r>
      <w:rPr>
        <w:rFonts w:ascii="Arial Narrow" w:hAnsi="Arial Narrow" w:cstheme="minorHAnsi"/>
        <w:sz w:val="18"/>
        <w:szCs w:val="18"/>
      </w:rPr>
      <w:fldChar w:fldCharType="separate"/>
    </w:r>
    <w:r>
      <w:rPr>
        <w:rFonts w:ascii="Arial Narrow" w:hAnsi="Arial Narrow" w:cstheme="minorHAnsi"/>
        <w:sz w:val="18"/>
        <w:szCs w:val="18"/>
        <w:lang w:val="it-IT"/>
      </w:rPr>
      <w:t xml:space="preserve">2</w:t>
    </w:r>
    <w:r>
      <w:rPr>
        <w:rFonts w:ascii="Arial Narrow" w:hAnsi="Arial Narrow" w:cstheme="minorHAnsi"/>
        <w:sz w:val="18"/>
        <w:szCs w:val="18"/>
      </w:rPr>
      <w:fldChar w:fldCharType="end"/>
    </w:r>
    <w:r>
      <w:rPr>
        <w:rFonts w:ascii="Arial Narrow" w:hAnsi="Arial Narrow" w:cstheme="minorHAnsi"/>
        <w:sz w:val="18"/>
        <w:szCs w:val="18"/>
        <w:lang w:val="it-IT"/>
      </w:rPr>
      <w:t xml:space="preserve"> a </w:t>
    </w:r>
    <w:fldSimple w:instr="NUMPAGES \* MERGEFORMAT">
      <w:r>
        <w:rPr>
          <w:rFonts w:ascii="Arial Narrow" w:hAnsi="Arial Narrow" w:cstheme="minorHAnsi"/>
          <w:sz w:val="18"/>
          <w:szCs w:val="18"/>
          <w:lang w:val="it-IT"/>
        </w:rPr>
        <w:t xml:space="preserve">2</w:t>
      </w:r>
    </w:fldSimple>
    <w:r>
      <w:rPr>
        <w:rFonts w:ascii="Arial Narrow" w:hAnsi="Arial Narrow" w:cstheme="minorHAnsi"/>
        <w:sz w:val="18"/>
        <w:szCs w:val="18"/>
        <w:lang w:val="it-IT"/>
      </w:rPr>
    </w:r>
    <w:r>
      <w:rPr>
        <w:rFonts w:ascii="Arial Narrow" w:hAnsi="Arial Narrow" w:cstheme="minorHAnsi"/>
        <w:sz w:val="18"/>
        <w:szCs w:val="18"/>
      </w:rPr>
    </w:r>
    <w:r>
      <w:rPr>
        <w:rFonts w:ascii="Arial Narrow" w:hAnsi="Arial Narrow" w:cstheme="minorHAnsi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CellMar>
        <w:left w:w="71" w:type="dxa"/>
        <w:right w:w="71" w:type="dxa"/>
      </w:tblCellMar>
      <w:tblBorders/>
      <w:tblLook w:val="0000" w:firstRow="0" w:lastRow="0" w:firstColumn="0" w:lastColumn="0" w:noHBand="0" w:noVBand="0"/>
    </w:tblPr>
    <w:tblGrid>
      <w:gridCol w:w="2339"/>
      <w:gridCol w:w="4820"/>
      <w:gridCol w:w="2621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1196" w:type="pct"/>
          <w:vAlign w:val="center"/>
          <w:textDirection w:val="lrTb"/>
          <w:noWrap w:val="false"/>
        </w:tcPr>
        <w:p>
          <w:pPr>
            <w:widowControl w:val="true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eastAsia="Times New Roman" w:cs="Calibri"/>
              <w:bCs/>
              <w:sz w:val="24"/>
              <w:szCs w:val="24"/>
              <w:lang w:val="it-IT" w:eastAsia="ar-SA"/>
            </w:rPr>
          </w:pPr>
          <w:r>
            <w:rPr>
              <w:rFonts w:ascii="Calibri" w:hAnsi="Calibri" w:eastAsia="Times New Roman" w:cs="Calibri"/>
              <w:bCs/>
              <w:sz w:val="32"/>
              <w:szCs w:val="32"/>
              <w:lang w:val="it-IT" w:eastAsia="ar-SA"/>
            </w:rPr>
            <w:t xml:space="preserve">Agrumi-Gel s.r.l.</w:t>
          </w:r>
          <w:r>
            <w:rPr>
              <w:rFonts w:ascii="Calibri" w:hAnsi="Calibri" w:eastAsia="Times New Roman" w:cs="Calibri"/>
              <w:bCs/>
              <w:sz w:val="24"/>
              <w:szCs w:val="24"/>
              <w:lang w:val="it-IT" w:eastAsia="ar-SA"/>
            </w:rPr>
          </w:r>
          <w:r>
            <w:rPr>
              <w:rFonts w:ascii="Calibri" w:hAnsi="Calibri" w:eastAsia="Times New Roman" w:cs="Calibri"/>
              <w:bCs/>
              <w:sz w:val="24"/>
              <w:szCs w:val="24"/>
              <w:lang w:val="it-IT"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2464" w:type="pct"/>
          <w:vAlign w:val="center"/>
          <w:textDirection w:val="lrTb"/>
          <w:noWrap w:val="false"/>
        </w:tcPr>
        <w:p>
          <w:pPr>
            <w:widowControl w:val="true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eastAsia="Times New Roman" w:cs="Calibri"/>
              <w:b/>
              <w:sz w:val="36"/>
              <w:szCs w:val="36"/>
              <w:lang w:val="it-IT" w:eastAsia="ar-SA"/>
            </w:rPr>
          </w:pPr>
          <w:r>
            <w:rPr>
              <w:rFonts w:ascii="Calibri" w:hAnsi="Calibri" w:eastAsia="Times New Roman" w:cs="Calibri"/>
              <w:b/>
              <w:sz w:val="36"/>
              <w:szCs w:val="36"/>
              <w:lang w:val="it-IT" w:eastAsia="ar-SA"/>
            </w:rPr>
            <w:t xml:space="preserve">VALUTAZIONE DEL RISCHIO PER AUDIT INTERNI </w:t>
          </w:r>
          <w:r>
            <w:rPr>
              <w:rFonts w:ascii="Calibri" w:hAnsi="Calibri" w:eastAsia="Times New Roman" w:cs="Calibri"/>
              <w:b/>
              <w:sz w:val="36"/>
              <w:szCs w:val="36"/>
              <w:lang w:val="it-IT" w:eastAsia="ar-SA"/>
            </w:rPr>
          </w:r>
          <w:r>
            <w:rPr>
              <w:rFonts w:ascii="Calibri" w:hAnsi="Calibri" w:eastAsia="Times New Roman" w:cs="Calibri"/>
              <w:b/>
              <w:sz w:val="36"/>
              <w:szCs w:val="36"/>
              <w:lang w:val="it-IT" w:eastAsia="ar-SA"/>
            </w:rPr>
          </w:r>
        </w:p>
        <w:p>
          <w:pPr>
            <w:widowControl w:val="true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eastAsia="Times New Roman" w:cs="Calibri"/>
              <w:b/>
              <w:sz w:val="28"/>
              <w:szCs w:val="28"/>
              <w:lang w:val="it-IT" w:eastAsia="ar-SA"/>
            </w:rPr>
          </w:pPr>
          <w:r>
            <w:rPr>
              <w:rFonts w:ascii="Calibri" w:hAnsi="Calibri" w:eastAsia="Times New Roman" w:cs="Calibri"/>
              <w:b/>
              <w:sz w:val="36"/>
              <w:szCs w:val="36"/>
              <w:lang w:val="it-IT" w:eastAsia="ar-SA"/>
            </w:rPr>
            <w:t xml:space="preserve">IFS - BRC</w:t>
          </w:r>
          <w:r>
            <w:rPr>
              <w:rFonts w:ascii="Calibri" w:hAnsi="Calibri" w:eastAsia="Times New Roman" w:cs="Calibri"/>
              <w:b/>
              <w:sz w:val="28"/>
              <w:szCs w:val="28"/>
              <w:lang w:val="it-IT" w:eastAsia="ar-SA"/>
            </w:rPr>
          </w:r>
          <w:r>
            <w:rPr>
              <w:rFonts w:ascii="Calibri" w:hAnsi="Calibri" w:eastAsia="Times New Roman" w:cs="Calibri"/>
              <w:b/>
              <w:sz w:val="28"/>
              <w:szCs w:val="28"/>
              <w:lang w:val="it-IT"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1340" w:type="pct"/>
          <w:vAlign w:val="center"/>
          <w:textDirection w:val="lrTb"/>
          <w:noWrap w:val="false"/>
        </w:tcPr>
        <w:p>
          <w:pPr>
            <w:widowControl w:val="true"/>
            <w:pBdr/>
            <w:spacing w:after="60"/>
            <w:ind w:right="-143"/>
            <w:jc w:val="both"/>
            <w:rPr>
              <w:rFonts w:ascii="Calibri" w:hAnsi="Calibri" w:eastAsia="Times New Roman" w:cs="Calibri"/>
              <w:b/>
              <w:sz w:val="18"/>
              <w:szCs w:val="18"/>
              <w:lang w:val="it-IT" w:eastAsia="ar-SA"/>
            </w:rPr>
          </w:pP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Cod.: </w:t>
          </w:r>
          <w:r>
            <w:rPr>
              <w:rFonts w:ascii="Calibri" w:hAnsi="Calibri" w:eastAsia="Times New Roman" w:cs="Calibri"/>
              <w:b/>
              <w:bCs/>
              <w:sz w:val="18"/>
              <w:szCs w:val="20"/>
              <w:lang w:val="it-IT" w:eastAsia="ar-SA"/>
            </w:rPr>
            <w:t xml:space="preserve">M 17.0</w:t>
          </w:r>
          <w:r>
            <w:rPr>
              <w:rFonts w:ascii="Calibri" w:hAnsi="Calibri" w:eastAsia="Times New Roman" w:cs="Calibri"/>
              <w:b/>
              <w:bCs/>
              <w:sz w:val="18"/>
              <w:szCs w:val="20"/>
              <w:lang w:val="it-IT" w:eastAsia="ar-SA"/>
            </w:rPr>
            <w:t xml:space="preserve">04</w:t>
          </w:r>
          <w:r>
            <w:rPr>
              <w:rFonts w:ascii="Calibri" w:hAnsi="Calibri" w:eastAsia="Times New Roman" w:cs="Calibri"/>
              <w:b/>
              <w:sz w:val="18"/>
              <w:szCs w:val="18"/>
              <w:lang w:val="it-IT" w:eastAsia="ar-SA"/>
            </w:rPr>
          </w:r>
          <w:r>
            <w:rPr>
              <w:rFonts w:ascii="Calibri" w:hAnsi="Calibri" w:eastAsia="Times New Roman" w:cs="Calibri"/>
              <w:b/>
              <w:sz w:val="18"/>
              <w:szCs w:val="18"/>
              <w:lang w:val="it-IT" w:eastAsia="ar-SA"/>
            </w:rPr>
          </w:r>
        </w:p>
        <w:p>
          <w:pPr>
            <w:widowControl w:val="true"/>
            <w:pBdr/>
            <w:spacing w:after="60"/>
            <w:ind w:right="-143"/>
            <w:jc w:val="both"/>
            <w:rPr>
              <w:rFonts w:ascii="Calibri" w:hAnsi="Calibri" w:eastAsia="Times New Roman" w:cs="Calibri"/>
              <w:sz w:val="18"/>
              <w:szCs w:val="18"/>
              <w:lang w:val="it-IT" w:eastAsia="ar-SA"/>
            </w:rPr>
          </w:pP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Rev.: </w:t>
          </w:r>
          <w:r>
            <w:rPr>
              <w:rFonts w:ascii="Calibri" w:hAnsi="Calibri" w:eastAsia="Times New Roman" w:cs="Calibri"/>
              <w:sz w:val="18"/>
              <w:szCs w:val="18"/>
              <w:lang w:val="it-IT" w:eastAsia="ar-SA"/>
            </w:rPr>
            <w:t xml:space="preserve">0 - </w:t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Data: </w:t>
          </w:r>
          <w:r>
            <w:rPr>
              <w:rFonts w:ascii="Calibri" w:hAnsi="Calibri" w:eastAsia="Times New Roman" w:cs="Calibri"/>
              <w:sz w:val="18"/>
              <w:szCs w:val="18"/>
              <w:lang w:val="it-IT" w:eastAsia="ar-SA"/>
            </w:rPr>
            <w:t xml:space="preserve">29/01/2024</w:t>
          </w:r>
          <w:r>
            <w:rPr>
              <w:rFonts w:ascii="Calibri" w:hAnsi="Calibri" w:eastAsia="Times New Roman" w:cs="Calibri"/>
              <w:sz w:val="18"/>
              <w:szCs w:val="18"/>
              <w:lang w:val="it-IT" w:eastAsia="ar-SA"/>
            </w:rPr>
          </w:r>
          <w:r>
            <w:rPr>
              <w:rFonts w:ascii="Calibri" w:hAnsi="Calibri" w:eastAsia="Times New Roman" w:cs="Calibri"/>
              <w:sz w:val="18"/>
              <w:szCs w:val="18"/>
              <w:lang w:val="it-IT" w:eastAsia="ar-SA"/>
            </w:rPr>
          </w:r>
        </w:p>
        <w:p>
          <w:pPr>
            <w:widowControl w:val="true"/>
            <w:pBdr/>
            <w:spacing w:after="60"/>
            <w:ind w:right="-143"/>
            <w:jc w:val="both"/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pP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esso da: Team Qualità</w:t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r>
        </w:p>
        <w:p>
          <w:pPr>
            <w:widowControl w:val="true"/>
            <w:pBdr/>
            <w:spacing w:after="60"/>
            <w:ind w:right="-143"/>
            <w:jc w:val="both"/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pP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Approvato da: Salvatore Rizzo</w:t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r>
        </w:p>
        <w:p>
          <w:pPr>
            <w:widowControl w:val="true"/>
            <w:pBdr/>
            <w:spacing w:after="60"/>
            <w:ind w:right="-143"/>
            <w:jc w:val="both"/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pP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Motivo revisione: Nuovo modulo</w:t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</w:r>
        </w:p>
        <w:p>
          <w:pPr>
            <w:widowControl w:val="true"/>
            <w:pBdr/>
            <w:tabs>
              <w:tab w:val="center" w:leader="none" w:pos="6521"/>
              <w:tab w:val="center" w:leader="none" w:pos="13325"/>
            </w:tabs>
            <w:spacing/>
            <w:ind/>
            <w:jc w:val="both"/>
            <w:rPr>
              <w:rFonts w:ascii="Calibri" w:hAnsi="Calibri" w:eastAsia="Times New Roman" w:cs="Calibri"/>
              <w:sz w:val="24"/>
              <w:szCs w:val="24"/>
              <w:lang w:val="it-IT" w:eastAsia="ar-SA"/>
            </w:rPr>
          </w:pPr>
          <w:r>
            <w:rPr>
              <w:rFonts w:ascii="Calibri" w:hAnsi="Calibri" w:eastAsia="Times New Roman" w:cs="Calibri"/>
              <w:sz w:val="18"/>
              <w:szCs w:val="20"/>
              <w:lang w:val="it-IT" w:eastAsia="ar-SA"/>
            </w:rPr>
            <w:t xml:space="preserve">Pag. </w:t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fldChar w:fldCharType="begin"/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instrText xml:space="preserve"> PAGE </w:instrText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fldChar w:fldCharType="separate"/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t xml:space="preserve">1</w:t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fldChar w:fldCharType="end"/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t xml:space="preserve"> di </w:t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fldChar w:fldCharType="begin"/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instrText xml:space="preserve"> NUMPAGES   \* MERGEFORMAT </w:instrText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fldChar w:fldCharType="separate"/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t xml:space="preserve">2</w:t>
          </w:r>
          <w:r>
            <w:rPr>
              <w:rFonts w:ascii="Calibri" w:hAnsi="Calibri" w:eastAsia="Times New Roman" w:cs="Calibri"/>
              <w:b/>
              <w:sz w:val="18"/>
              <w:szCs w:val="20"/>
              <w:lang w:val="it-IT" w:eastAsia="ar-SA"/>
            </w:rPr>
            <w:fldChar w:fldCharType="end"/>
          </w:r>
          <w:r>
            <w:rPr>
              <w:rFonts w:ascii="Calibri" w:hAnsi="Calibri" w:eastAsia="Times New Roman" w:cs="Calibri"/>
              <w:sz w:val="24"/>
              <w:szCs w:val="24"/>
              <w:lang w:val="it-IT" w:eastAsia="ar-SA"/>
            </w:rPr>
          </w:r>
          <w:r>
            <w:rPr>
              <w:rFonts w:ascii="Calibri" w:hAnsi="Calibri" w:eastAsia="Times New Roman" w:cs="Calibri"/>
              <w:sz w:val="24"/>
              <w:szCs w:val="24"/>
              <w:lang w:val="it-IT" w:eastAsia="ar-SA"/>
            </w:rPr>
          </w:r>
        </w:p>
      </w:tc>
    </w:tr>
  </w:tbl>
  <w:p>
    <w:pPr>
      <w:pStyle w:val="1003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3">
    <w:name w:val="Table Grid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Table Grid Light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1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2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1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2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3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4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5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6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9">
    <w:name w:val="Heading 1"/>
    <w:basedOn w:val="996"/>
    <w:next w:val="996"/>
    <w:link w:val="9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0">
    <w:name w:val="Heading 2"/>
    <w:basedOn w:val="996"/>
    <w:next w:val="996"/>
    <w:link w:val="9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1">
    <w:name w:val="Heading 3"/>
    <w:basedOn w:val="996"/>
    <w:next w:val="996"/>
    <w:link w:val="9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2">
    <w:name w:val="Heading 4"/>
    <w:basedOn w:val="996"/>
    <w:next w:val="996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3">
    <w:name w:val="Heading 5"/>
    <w:basedOn w:val="996"/>
    <w:next w:val="996"/>
    <w:link w:val="9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4">
    <w:name w:val="Heading 6"/>
    <w:basedOn w:val="996"/>
    <w:next w:val="996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5">
    <w:name w:val="Heading 7"/>
    <w:basedOn w:val="996"/>
    <w:next w:val="996"/>
    <w:link w:val="9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6">
    <w:name w:val="Heading 8"/>
    <w:basedOn w:val="996"/>
    <w:next w:val="996"/>
    <w:link w:val="9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1 Char"/>
    <w:basedOn w:val="998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8">
    <w:name w:val="Heading 2 Char"/>
    <w:basedOn w:val="998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9">
    <w:name w:val="Heading 3 Char"/>
    <w:basedOn w:val="998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0">
    <w:name w:val="Heading 4 Char"/>
    <w:basedOn w:val="998"/>
    <w:link w:val="9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1">
    <w:name w:val="Heading 5 Char"/>
    <w:basedOn w:val="998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2">
    <w:name w:val="Heading 6 Char"/>
    <w:basedOn w:val="998"/>
    <w:link w:val="9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3">
    <w:name w:val="Heading 7 Char"/>
    <w:basedOn w:val="998"/>
    <w:link w:val="9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4">
    <w:name w:val="Heading 8 Char"/>
    <w:basedOn w:val="998"/>
    <w:link w:val="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9 Char"/>
    <w:basedOn w:val="998"/>
    <w:link w:val="9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Title"/>
    <w:basedOn w:val="996"/>
    <w:next w:val="996"/>
    <w:link w:val="9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7">
    <w:name w:val="Title Char"/>
    <w:basedOn w:val="998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8">
    <w:name w:val="Subtitle"/>
    <w:basedOn w:val="996"/>
    <w:next w:val="996"/>
    <w:link w:val="9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9">
    <w:name w:val="Subtitle Char"/>
    <w:basedOn w:val="998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996"/>
    <w:next w:val="996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998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2">
    <w:name w:val="List Paragraph"/>
    <w:basedOn w:val="996"/>
    <w:uiPriority w:val="34"/>
    <w:qFormat/>
    <w:pPr>
      <w:pBdr/>
      <w:spacing/>
      <w:ind w:left="720"/>
      <w:contextualSpacing w:val="true"/>
    </w:pPr>
  </w:style>
  <w:style w:type="character" w:styleId="963">
    <w:name w:val="Intense Emphasis"/>
    <w:basedOn w:val="9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4">
    <w:name w:val="Intense Quote"/>
    <w:basedOn w:val="996"/>
    <w:next w:val="996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5">
    <w:name w:val="Intense Quote Char"/>
    <w:basedOn w:val="998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6">
    <w:name w:val="Intense Reference"/>
    <w:basedOn w:val="9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7">
    <w:name w:val="No Spacing"/>
    <w:basedOn w:val="996"/>
    <w:uiPriority w:val="1"/>
    <w:qFormat/>
    <w:pPr>
      <w:pBdr/>
      <w:spacing w:after="0" w:line="240" w:lineRule="auto"/>
      <w:ind/>
    </w:pPr>
  </w:style>
  <w:style w:type="character" w:styleId="968">
    <w:name w:val="Subtle Emphasis"/>
    <w:basedOn w:val="9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Emphasis"/>
    <w:basedOn w:val="998"/>
    <w:uiPriority w:val="20"/>
    <w:qFormat/>
    <w:pPr>
      <w:pBdr/>
      <w:spacing/>
      <w:ind/>
    </w:pPr>
    <w:rPr>
      <w:i/>
      <w:iCs/>
    </w:rPr>
  </w:style>
  <w:style w:type="character" w:styleId="970">
    <w:name w:val="Strong"/>
    <w:basedOn w:val="998"/>
    <w:uiPriority w:val="22"/>
    <w:qFormat/>
    <w:pPr>
      <w:pBdr/>
      <w:spacing/>
      <w:ind/>
    </w:pPr>
    <w:rPr>
      <w:b/>
      <w:bCs/>
    </w:rPr>
  </w:style>
  <w:style w:type="character" w:styleId="971">
    <w:name w:val="Subtle Reference"/>
    <w:basedOn w:val="9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2">
    <w:name w:val="Book Title"/>
    <w:basedOn w:val="9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3">
    <w:name w:val="Header Char"/>
    <w:basedOn w:val="998"/>
    <w:link w:val="1003"/>
    <w:uiPriority w:val="99"/>
    <w:pPr>
      <w:pBdr/>
      <w:spacing/>
      <w:ind/>
    </w:pPr>
  </w:style>
  <w:style w:type="character" w:styleId="974">
    <w:name w:val="Footer Char"/>
    <w:basedOn w:val="998"/>
    <w:link w:val="1005"/>
    <w:uiPriority w:val="99"/>
    <w:pPr>
      <w:pBdr/>
      <w:spacing/>
      <w:ind/>
    </w:pPr>
  </w:style>
  <w:style w:type="paragraph" w:styleId="975">
    <w:name w:val="Caption"/>
    <w:basedOn w:val="996"/>
    <w:next w:val="9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6">
    <w:name w:val="footnote text"/>
    <w:basedOn w:val="996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Footnote Text Char"/>
    <w:basedOn w:val="998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footnote reference"/>
    <w:basedOn w:val="998"/>
    <w:uiPriority w:val="99"/>
    <w:semiHidden/>
    <w:unhideWhenUsed/>
    <w:pPr>
      <w:pBdr/>
      <w:spacing/>
      <w:ind/>
    </w:pPr>
    <w:rPr>
      <w:vertAlign w:val="superscript"/>
    </w:rPr>
  </w:style>
  <w:style w:type="paragraph" w:styleId="979">
    <w:name w:val="endnote text"/>
    <w:basedOn w:val="996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Endnote Text Char"/>
    <w:basedOn w:val="998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endnote reference"/>
    <w:basedOn w:val="998"/>
    <w:uiPriority w:val="99"/>
    <w:semiHidden/>
    <w:unhideWhenUsed/>
    <w:pPr>
      <w:pBdr/>
      <w:spacing/>
      <w:ind/>
    </w:pPr>
    <w:rPr>
      <w:vertAlign w:val="superscript"/>
    </w:rPr>
  </w:style>
  <w:style w:type="character" w:styleId="982">
    <w:name w:val="Hyperlink"/>
    <w:basedOn w:val="9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3">
    <w:name w:val="FollowedHyperlink"/>
    <w:basedOn w:val="9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4">
    <w:name w:val="toc 1"/>
    <w:basedOn w:val="996"/>
    <w:next w:val="996"/>
    <w:uiPriority w:val="39"/>
    <w:unhideWhenUsed/>
    <w:pPr>
      <w:pBdr/>
      <w:spacing w:after="100"/>
      <w:ind/>
    </w:pPr>
  </w:style>
  <w:style w:type="paragraph" w:styleId="985">
    <w:name w:val="toc 2"/>
    <w:basedOn w:val="996"/>
    <w:next w:val="996"/>
    <w:uiPriority w:val="39"/>
    <w:unhideWhenUsed/>
    <w:pPr>
      <w:pBdr/>
      <w:spacing w:after="100"/>
      <w:ind w:left="220"/>
    </w:pPr>
  </w:style>
  <w:style w:type="paragraph" w:styleId="986">
    <w:name w:val="toc 3"/>
    <w:basedOn w:val="996"/>
    <w:next w:val="996"/>
    <w:uiPriority w:val="39"/>
    <w:unhideWhenUsed/>
    <w:pPr>
      <w:pBdr/>
      <w:spacing w:after="100"/>
      <w:ind w:left="440"/>
    </w:pPr>
  </w:style>
  <w:style w:type="paragraph" w:styleId="987">
    <w:name w:val="toc 4"/>
    <w:basedOn w:val="996"/>
    <w:next w:val="996"/>
    <w:uiPriority w:val="39"/>
    <w:unhideWhenUsed/>
    <w:pPr>
      <w:pBdr/>
      <w:spacing w:after="100"/>
      <w:ind w:left="660"/>
    </w:pPr>
  </w:style>
  <w:style w:type="paragraph" w:styleId="988">
    <w:name w:val="toc 5"/>
    <w:basedOn w:val="996"/>
    <w:next w:val="996"/>
    <w:uiPriority w:val="39"/>
    <w:unhideWhenUsed/>
    <w:pPr>
      <w:pBdr/>
      <w:spacing w:after="100"/>
      <w:ind w:left="880"/>
    </w:pPr>
  </w:style>
  <w:style w:type="paragraph" w:styleId="989">
    <w:name w:val="toc 6"/>
    <w:basedOn w:val="996"/>
    <w:next w:val="996"/>
    <w:uiPriority w:val="39"/>
    <w:unhideWhenUsed/>
    <w:pPr>
      <w:pBdr/>
      <w:spacing w:after="100"/>
      <w:ind w:left="1100"/>
    </w:pPr>
  </w:style>
  <w:style w:type="paragraph" w:styleId="990">
    <w:name w:val="toc 7"/>
    <w:basedOn w:val="996"/>
    <w:next w:val="996"/>
    <w:uiPriority w:val="39"/>
    <w:unhideWhenUsed/>
    <w:pPr>
      <w:pBdr/>
      <w:spacing w:after="100"/>
      <w:ind w:left="1320"/>
    </w:pPr>
  </w:style>
  <w:style w:type="paragraph" w:styleId="991">
    <w:name w:val="toc 8"/>
    <w:basedOn w:val="996"/>
    <w:next w:val="996"/>
    <w:uiPriority w:val="39"/>
    <w:unhideWhenUsed/>
    <w:pPr>
      <w:pBdr/>
      <w:spacing w:after="100"/>
      <w:ind w:left="1540"/>
    </w:pPr>
  </w:style>
  <w:style w:type="paragraph" w:styleId="992">
    <w:name w:val="toc 9"/>
    <w:basedOn w:val="996"/>
    <w:next w:val="996"/>
    <w:uiPriority w:val="39"/>
    <w:unhideWhenUsed/>
    <w:pPr>
      <w:pBdr/>
      <w:spacing w:after="100"/>
      <w:ind w:left="1760"/>
    </w:pPr>
  </w:style>
  <w:style w:type="character" w:styleId="993">
    <w:name w:val="Placeholder Text"/>
    <w:basedOn w:val="998"/>
    <w:uiPriority w:val="99"/>
    <w:semiHidden/>
    <w:pPr>
      <w:pBdr/>
      <w:spacing/>
      <w:ind/>
    </w:pPr>
    <w:rPr>
      <w:color w:val="666666"/>
    </w:rPr>
  </w:style>
  <w:style w:type="paragraph" w:styleId="994">
    <w:name w:val="TOC Heading"/>
    <w:uiPriority w:val="39"/>
    <w:unhideWhenUsed/>
    <w:pPr>
      <w:pBdr/>
      <w:spacing/>
      <w:ind/>
    </w:pPr>
  </w:style>
  <w:style w:type="paragraph" w:styleId="995">
    <w:name w:val="table of figures"/>
    <w:basedOn w:val="996"/>
    <w:next w:val="996"/>
    <w:uiPriority w:val="99"/>
    <w:unhideWhenUsed/>
    <w:pPr>
      <w:pBdr/>
      <w:spacing w:after="0" w:afterAutospacing="0"/>
      <w:ind/>
    </w:pPr>
  </w:style>
  <w:style w:type="paragraph" w:styleId="996" w:default="1">
    <w:name w:val="Normal"/>
    <w:uiPriority w:val="1"/>
    <w:qFormat/>
    <w:pPr>
      <w:widowControl w:val="false"/>
      <w:pBdr/>
      <w:spacing w:after="0" w:line="240" w:lineRule="auto"/>
      <w:ind/>
    </w:pPr>
    <w:rPr>
      <w:lang w:val="en-US"/>
    </w:rPr>
  </w:style>
  <w:style w:type="paragraph" w:styleId="997">
    <w:name w:val="Heading 9"/>
    <w:basedOn w:val="996"/>
    <w:next w:val="996"/>
    <w:link w:val="1007"/>
    <w:uiPriority w:val="9"/>
    <w:semiHidden/>
    <w:unhideWhenUsed/>
    <w:qFormat/>
    <w:pPr>
      <w:keepNext w:val="true"/>
      <w:keepLines w:val="true"/>
      <w:widowControl w:val="true"/>
      <w:pBdr/>
      <w:spacing w:before="40" w:line="276" w:lineRule="auto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it-IT" w:eastAsia="it-IT"/>
    </w:rPr>
  </w:style>
  <w:style w:type="character" w:styleId="998" w:default="1">
    <w:name w:val="Default Paragraph Font"/>
    <w:uiPriority w:val="1"/>
    <w:semiHidden/>
    <w:unhideWhenUsed/>
    <w:pPr>
      <w:pBdr/>
      <w:spacing/>
      <w:ind/>
    </w:pPr>
  </w:style>
  <w:style w:type="table" w:styleId="9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0" w:default="1">
    <w:name w:val="No List"/>
    <w:uiPriority w:val="99"/>
    <w:semiHidden/>
    <w:unhideWhenUsed/>
    <w:pPr>
      <w:pBdr/>
      <w:spacing/>
      <w:ind/>
    </w:pPr>
  </w:style>
  <w:style w:type="paragraph" w:styleId="1001" w:customStyle="1">
    <w:name w:val="Table Paragraph"/>
    <w:basedOn w:val="996"/>
    <w:uiPriority w:val="1"/>
    <w:qFormat/>
    <w:pPr>
      <w:pBdr/>
      <w:spacing/>
      <w:ind/>
    </w:pPr>
  </w:style>
  <w:style w:type="table" w:styleId="1002" w:customStyle="1">
    <w:name w:val="Table Normal"/>
    <w:uiPriority w:val="2"/>
    <w:semiHidden/>
    <w:qFormat/>
    <w:pPr>
      <w:widowControl w:val="false"/>
      <w:pBdr/>
      <w:spacing w:after="0" w:line="240" w:lineRule="auto"/>
      <w:ind/>
    </w:pPr>
    <w:rPr>
      <w:lang w:val="en-US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>
    <w:name w:val="Header"/>
    <w:basedOn w:val="996"/>
    <w:link w:val="1004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1004" w:customStyle="1">
    <w:name w:val="Intestazione Carattere"/>
    <w:basedOn w:val="998"/>
    <w:link w:val="1003"/>
    <w:pPr>
      <w:pBdr/>
      <w:spacing/>
      <w:ind/>
    </w:pPr>
    <w:rPr>
      <w:lang w:val="en-US"/>
    </w:rPr>
  </w:style>
  <w:style w:type="paragraph" w:styleId="1005">
    <w:name w:val="Footer"/>
    <w:basedOn w:val="996"/>
    <w:link w:val="1006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1006" w:customStyle="1">
    <w:name w:val="Piè di pagina Carattere"/>
    <w:basedOn w:val="998"/>
    <w:link w:val="1005"/>
    <w:uiPriority w:val="99"/>
    <w:pPr>
      <w:pBdr/>
      <w:spacing/>
      <w:ind/>
    </w:pPr>
    <w:rPr>
      <w:lang w:val="en-US"/>
    </w:rPr>
  </w:style>
  <w:style w:type="character" w:styleId="1007" w:customStyle="1">
    <w:name w:val="Titolo 9 Carattere"/>
    <w:basedOn w:val="998"/>
    <w:link w:val="9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it-IT"/>
    </w:rPr>
  </w:style>
  <w:style w:type="paragraph" w:styleId="1008">
    <w:name w:val="Balloon Text"/>
    <w:basedOn w:val="996"/>
    <w:link w:val="1009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09" w:customStyle="1">
    <w:name w:val="Testo fumetto Carattere"/>
    <w:basedOn w:val="998"/>
    <w:link w:val="1008"/>
    <w:uiPriority w:val="99"/>
    <w:semiHidden/>
    <w:pPr>
      <w:pBdr/>
      <w:spacing/>
      <w:ind/>
    </w:pPr>
    <w:rPr>
      <w:rFonts w:ascii="Segoe UI" w:hAnsi="Segoe UI" w:cs="Segoe UI"/>
      <w:sz w:val="18"/>
      <w:szCs w:val="18"/>
      <w:lang w:val="en-US"/>
    </w:rPr>
  </w:style>
  <w:style w:type="paragraph" w:styleId="1010" w:customStyle="1">
    <w:name w:val="Intestazione man"/>
    <w:basedOn w:val="1003"/>
    <w:qFormat/>
    <w:pPr>
      <w:widowControl w:val="true"/>
      <w:pBdr/>
      <w:tabs>
        <w:tab w:val="clear" w:leader="none" w:pos="4819"/>
        <w:tab w:val="clear" w:leader="none" w:pos="9638"/>
      </w:tabs>
      <w:spacing/>
      <w:ind w:firstLine="238"/>
      <w:jc w:val="center"/>
    </w:pPr>
    <w:rPr>
      <w:rFonts w:ascii="Calibri" w:hAnsi="Calibri" w:eastAsia="Times New Roman" w:cs="Tahoma"/>
      <w:b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BASTARDS TeaM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ROSITA</dc:creator>
  <cp:lastModifiedBy>Massimo Parisi</cp:lastModifiedBy>
  <cp:revision>12</cp:revision>
  <dcterms:created xsi:type="dcterms:W3CDTF">2023-02-15T19:19:00Z</dcterms:created>
  <dcterms:modified xsi:type="dcterms:W3CDTF">2025-11-19T18:39:27Z</dcterms:modified>
</cp:coreProperties>
</file>