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FE1FB" w14:textId="756B4475" w:rsidR="00493DE2" w:rsidRDefault="00BE77EE" w:rsidP="00BE77EE">
      <w:pPr>
        <w:jc w:val="center"/>
        <w:rPr>
          <w:b/>
          <w:bCs/>
          <w:sz w:val="24"/>
          <w:szCs w:val="24"/>
        </w:rPr>
      </w:pPr>
      <w:r w:rsidRPr="00BE77EE">
        <w:rPr>
          <w:b/>
          <w:bCs/>
          <w:sz w:val="24"/>
          <w:szCs w:val="24"/>
        </w:rPr>
        <w:t>GESTIONE ATTIVITÀ TORCIA DI COMBUSTIONE BIOGAS</w:t>
      </w:r>
    </w:p>
    <w:tbl>
      <w:tblPr>
        <w:tblStyle w:val="Grigliatabel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03"/>
        <w:gridCol w:w="1564"/>
        <w:gridCol w:w="1273"/>
        <w:gridCol w:w="1415"/>
        <w:gridCol w:w="1279"/>
        <w:gridCol w:w="1273"/>
        <w:gridCol w:w="1444"/>
        <w:gridCol w:w="1671"/>
        <w:gridCol w:w="850"/>
        <w:gridCol w:w="853"/>
        <w:gridCol w:w="1778"/>
      </w:tblGrid>
      <w:tr w:rsidR="00BE77EE" w:rsidRPr="00AD200A" w14:paraId="0229E8D6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128F6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139900433"/>
            <w:r w:rsidRPr="00AD200A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53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13C98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Lettura misuratore prima accensione </w:t>
            </w:r>
            <w:r w:rsidRPr="00AD200A">
              <w:rPr>
                <w:rFonts w:asciiTheme="minorHAnsi" w:hAnsiTheme="minorHAnsi" w:cstheme="minorHAnsi"/>
                <w:b/>
                <w:sz w:val="14"/>
              </w:rPr>
              <w:t>(1)</w:t>
            </w:r>
          </w:p>
        </w:tc>
        <w:tc>
          <w:tcPr>
            <w:tcW w:w="43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27A7A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Ora accensione </w:t>
            </w:r>
            <w:r w:rsidRPr="00AD200A">
              <w:rPr>
                <w:rFonts w:asciiTheme="minorHAnsi" w:hAnsiTheme="minorHAnsi" w:cstheme="minorHAnsi"/>
                <w:b/>
                <w:sz w:val="14"/>
              </w:rPr>
              <w:t>(2)</w:t>
            </w:r>
          </w:p>
        </w:tc>
        <w:tc>
          <w:tcPr>
            <w:tcW w:w="48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7501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Ora spegnimento </w:t>
            </w:r>
            <w:r w:rsidRPr="00AD200A">
              <w:rPr>
                <w:rFonts w:asciiTheme="minorHAnsi" w:hAnsiTheme="minorHAnsi" w:cstheme="minorHAnsi"/>
                <w:b/>
                <w:sz w:val="14"/>
              </w:rPr>
              <w:t>(3)</w:t>
            </w:r>
          </w:p>
        </w:tc>
        <w:tc>
          <w:tcPr>
            <w:tcW w:w="44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A8527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Lettura misuratore dopo accensione </w:t>
            </w:r>
            <w:r w:rsidRPr="00AD200A">
              <w:rPr>
                <w:rFonts w:asciiTheme="minorHAnsi" w:hAnsiTheme="minorHAnsi" w:cstheme="minorHAnsi"/>
                <w:b/>
                <w:sz w:val="14"/>
                <w:szCs w:val="14"/>
              </w:rPr>
              <w:t>(4)</w:t>
            </w:r>
          </w:p>
        </w:tc>
        <w:tc>
          <w:tcPr>
            <w:tcW w:w="43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700CA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Verifica tempo di ritenzione &gt; 0,3sec </w:t>
            </w:r>
            <w:r w:rsidRPr="00AD200A">
              <w:rPr>
                <w:rFonts w:asciiTheme="minorHAnsi" w:hAnsiTheme="minorHAnsi" w:cstheme="minorHAnsi"/>
                <w:b/>
                <w:sz w:val="14"/>
                <w:szCs w:val="14"/>
              </w:rPr>
              <w:t>(5)</w:t>
            </w:r>
          </w:p>
        </w:tc>
        <w:tc>
          <w:tcPr>
            <w:tcW w:w="49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A2145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Colore fiamma </w:t>
            </w:r>
            <w:r w:rsidRPr="00AD200A">
              <w:rPr>
                <w:rFonts w:asciiTheme="minorHAnsi" w:hAnsiTheme="minorHAnsi" w:cstheme="minorHAnsi"/>
                <w:b/>
                <w:sz w:val="14"/>
                <w:szCs w:val="14"/>
              </w:rPr>
              <w:t>(6)</w:t>
            </w:r>
          </w:p>
        </w:tc>
        <w:tc>
          <w:tcPr>
            <w:tcW w:w="1163" w:type="pct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F35E3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  <w:sz w:val="14"/>
              </w:rPr>
            </w:pPr>
            <w:r w:rsidRPr="00AD200A">
              <w:rPr>
                <w:rFonts w:asciiTheme="minorHAnsi" w:hAnsiTheme="minorHAnsi" w:cstheme="minorHAnsi"/>
                <w:b/>
              </w:rPr>
              <w:t xml:space="preserve">MANUTENZIONE </w:t>
            </w:r>
            <w:r w:rsidRPr="00AD200A">
              <w:rPr>
                <w:rFonts w:asciiTheme="minorHAnsi" w:hAnsiTheme="minorHAnsi" w:cstheme="minorHAnsi"/>
                <w:b/>
                <w:sz w:val="14"/>
                <w:szCs w:val="14"/>
              </w:rPr>
              <w:t>(</w:t>
            </w:r>
            <w:r w:rsidRPr="00AD200A">
              <w:rPr>
                <w:rFonts w:asciiTheme="minorHAnsi" w:hAnsiTheme="minorHAnsi" w:cstheme="minorHAnsi"/>
                <w:b/>
                <w:sz w:val="14"/>
              </w:rPr>
              <w:t>7)</w:t>
            </w:r>
          </w:p>
          <w:p w14:paraId="317253B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13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01CD3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  <w:sz w:val="16"/>
              </w:rPr>
              <w:t>FIRMA OPERATORE</w:t>
            </w:r>
          </w:p>
        </w:tc>
      </w:tr>
      <w:tr w:rsidR="00BE77EE" w:rsidRPr="00AD200A" w14:paraId="5070E425" w14:textId="77777777" w:rsidTr="002C718E">
        <w:trPr>
          <w:trHeight w:val="567"/>
          <w:jc w:val="center"/>
        </w:trPr>
        <w:tc>
          <w:tcPr>
            <w:tcW w:w="38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D5FBE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3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DECE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5D01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8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D572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4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5479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920B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9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B8B55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76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10BE0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  <w:sz w:val="18"/>
                <w:szCs w:val="18"/>
              </w:rPr>
              <w:t>TIPO</w:t>
            </w:r>
          </w:p>
        </w:tc>
        <w:tc>
          <w:tcPr>
            <w:tcW w:w="293" w:type="pct"/>
            <w:tcBorders>
              <w:bottom w:val="single" w:sz="12" w:space="0" w:color="auto"/>
            </w:tcBorders>
            <w:vAlign w:val="center"/>
          </w:tcPr>
          <w:p w14:paraId="2A5768C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AD200A">
              <w:rPr>
                <w:rFonts w:asciiTheme="minorHAnsi" w:hAnsiTheme="minorHAnsi" w:cstheme="minorHAnsi"/>
                <w:b/>
                <w:sz w:val="18"/>
              </w:rPr>
              <w:t>INIZIO</w:t>
            </w:r>
          </w:p>
        </w:tc>
        <w:tc>
          <w:tcPr>
            <w:tcW w:w="294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65AE6A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AD200A">
              <w:rPr>
                <w:rFonts w:asciiTheme="minorHAnsi" w:hAnsiTheme="minorHAnsi" w:cstheme="minorHAnsi"/>
                <w:b/>
                <w:sz w:val="18"/>
              </w:rPr>
              <w:t>FINE</w:t>
            </w:r>
          </w:p>
        </w:tc>
        <w:tc>
          <w:tcPr>
            <w:tcW w:w="613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50023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2E9806F8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15ED512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tcBorders>
              <w:top w:val="single" w:sz="12" w:space="0" w:color="auto"/>
            </w:tcBorders>
            <w:vAlign w:val="center"/>
          </w:tcPr>
          <w:p w14:paraId="4C50479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  <w:vAlign w:val="center"/>
          </w:tcPr>
          <w:p w14:paraId="3ED6A18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tcBorders>
              <w:top w:val="single" w:sz="12" w:space="0" w:color="auto"/>
            </w:tcBorders>
            <w:vAlign w:val="center"/>
          </w:tcPr>
          <w:p w14:paraId="4AFF8AB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4878693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4E683BD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  <w:tcBorders>
              <w:top w:val="single" w:sz="12" w:space="0" w:color="auto"/>
            </w:tcBorders>
          </w:tcPr>
          <w:p w14:paraId="0FCB918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tcBorders>
              <w:top w:val="single" w:sz="12" w:space="0" w:color="auto"/>
            </w:tcBorders>
            <w:vAlign w:val="center"/>
          </w:tcPr>
          <w:p w14:paraId="0F9B92C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tcBorders>
              <w:top w:val="single" w:sz="12" w:space="0" w:color="auto"/>
            </w:tcBorders>
            <w:vAlign w:val="center"/>
          </w:tcPr>
          <w:p w14:paraId="5E5AE43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tcBorders>
              <w:top w:val="single" w:sz="12" w:space="0" w:color="auto"/>
            </w:tcBorders>
            <w:vAlign w:val="center"/>
          </w:tcPr>
          <w:p w14:paraId="5FF1D87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0B0A5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189A4A67" w14:textId="77777777" w:rsidTr="002C718E">
        <w:trPr>
          <w:jc w:val="center"/>
        </w:trPr>
        <w:tc>
          <w:tcPr>
            <w:tcW w:w="380" w:type="pct"/>
            <w:vMerge/>
            <w:tcBorders>
              <w:top w:val="single" w:sz="12" w:space="0" w:color="auto"/>
              <w:left w:val="single" w:sz="12" w:space="0" w:color="auto"/>
            </w:tcBorders>
          </w:tcPr>
          <w:p w14:paraId="1950126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2FDE45F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7D2E108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6B3E07E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45C20D8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408E8B9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378E615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6C38607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49DA126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4E01748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28DF465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0B88AEFA" w14:textId="77777777" w:rsidTr="002C718E">
        <w:trPr>
          <w:jc w:val="center"/>
        </w:trPr>
        <w:tc>
          <w:tcPr>
            <w:tcW w:w="380" w:type="pct"/>
            <w:vMerge/>
            <w:tcBorders>
              <w:top w:val="single" w:sz="12" w:space="0" w:color="auto"/>
              <w:left w:val="single" w:sz="12" w:space="0" w:color="auto"/>
            </w:tcBorders>
          </w:tcPr>
          <w:p w14:paraId="7225203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1552C7A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23C26FD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754975F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1E3EEC3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6EF95E2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6F9D423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7F0278E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1CE5C51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35C69E4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1FB2057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75E18295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15AD734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tcBorders>
              <w:top w:val="single" w:sz="12" w:space="0" w:color="auto"/>
            </w:tcBorders>
            <w:vAlign w:val="center"/>
          </w:tcPr>
          <w:p w14:paraId="3A2B549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  <w:vAlign w:val="center"/>
          </w:tcPr>
          <w:p w14:paraId="2B57EAE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tcBorders>
              <w:top w:val="single" w:sz="12" w:space="0" w:color="auto"/>
            </w:tcBorders>
            <w:vAlign w:val="center"/>
          </w:tcPr>
          <w:p w14:paraId="66DAC06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7113591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0E4E0AB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  <w:tcBorders>
              <w:top w:val="single" w:sz="12" w:space="0" w:color="auto"/>
            </w:tcBorders>
          </w:tcPr>
          <w:p w14:paraId="62FD16D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tcBorders>
              <w:top w:val="single" w:sz="12" w:space="0" w:color="auto"/>
            </w:tcBorders>
            <w:vAlign w:val="center"/>
          </w:tcPr>
          <w:p w14:paraId="22614D0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tcBorders>
              <w:top w:val="single" w:sz="12" w:space="0" w:color="auto"/>
            </w:tcBorders>
            <w:vAlign w:val="center"/>
          </w:tcPr>
          <w:p w14:paraId="09D5F8F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tcBorders>
              <w:top w:val="single" w:sz="12" w:space="0" w:color="auto"/>
            </w:tcBorders>
            <w:vAlign w:val="center"/>
          </w:tcPr>
          <w:p w14:paraId="70BCDE4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A7BBE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47136C27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675B884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3D874F2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0AF54D3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7F9FDE9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332C309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4151A90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74CDB7D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1312DEE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55FEA42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24ED452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3D82340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26DB65D7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4F28EC0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6FF4D7C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1F06254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49D14C7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7D6E6C9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1049632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6A6EB2B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33CA78C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798979B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2A1007A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440249F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1ED0868C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49DEA0E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tcBorders>
              <w:top w:val="single" w:sz="12" w:space="0" w:color="auto"/>
            </w:tcBorders>
            <w:vAlign w:val="center"/>
          </w:tcPr>
          <w:p w14:paraId="7CD08A4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  <w:vAlign w:val="center"/>
          </w:tcPr>
          <w:p w14:paraId="67567C8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tcBorders>
              <w:top w:val="single" w:sz="12" w:space="0" w:color="auto"/>
            </w:tcBorders>
            <w:vAlign w:val="center"/>
          </w:tcPr>
          <w:p w14:paraId="7BF3DE5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55A5C29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5327E98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  <w:tcBorders>
              <w:top w:val="single" w:sz="12" w:space="0" w:color="auto"/>
            </w:tcBorders>
          </w:tcPr>
          <w:p w14:paraId="3D37FBB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tcBorders>
              <w:top w:val="single" w:sz="12" w:space="0" w:color="auto"/>
            </w:tcBorders>
            <w:vAlign w:val="center"/>
          </w:tcPr>
          <w:p w14:paraId="27BFD95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tcBorders>
              <w:top w:val="single" w:sz="12" w:space="0" w:color="auto"/>
            </w:tcBorders>
            <w:vAlign w:val="center"/>
          </w:tcPr>
          <w:p w14:paraId="0600E9B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tcBorders>
              <w:top w:val="single" w:sz="12" w:space="0" w:color="auto"/>
            </w:tcBorders>
            <w:vAlign w:val="center"/>
          </w:tcPr>
          <w:p w14:paraId="6C1303E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089500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160B2FCB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40C6667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16552F7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5D0A61A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725084A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15FDDDB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472FE12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12DD013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43854ED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6C2F359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6A28FD9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419541D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45982F32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4635470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04F3A26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11AB0E3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6A4DD71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47411ED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2847F7C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6BF8EAC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4752ABB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4991FE3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00D27E6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26487AB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23005045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7A57746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tcBorders>
              <w:top w:val="single" w:sz="12" w:space="0" w:color="auto"/>
            </w:tcBorders>
            <w:vAlign w:val="center"/>
          </w:tcPr>
          <w:p w14:paraId="081996D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  <w:vAlign w:val="center"/>
          </w:tcPr>
          <w:p w14:paraId="58BCA70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tcBorders>
              <w:top w:val="single" w:sz="12" w:space="0" w:color="auto"/>
            </w:tcBorders>
            <w:vAlign w:val="center"/>
          </w:tcPr>
          <w:p w14:paraId="586060C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046CA23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569799C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  <w:tcBorders>
              <w:top w:val="single" w:sz="12" w:space="0" w:color="auto"/>
            </w:tcBorders>
          </w:tcPr>
          <w:p w14:paraId="10F34EE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tcBorders>
              <w:top w:val="single" w:sz="12" w:space="0" w:color="auto"/>
            </w:tcBorders>
            <w:vAlign w:val="center"/>
          </w:tcPr>
          <w:p w14:paraId="61276F3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tcBorders>
              <w:top w:val="single" w:sz="12" w:space="0" w:color="auto"/>
            </w:tcBorders>
            <w:vAlign w:val="center"/>
          </w:tcPr>
          <w:p w14:paraId="40E2E67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tcBorders>
              <w:top w:val="single" w:sz="12" w:space="0" w:color="auto"/>
            </w:tcBorders>
            <w:vAlign w:val="center"/>
          </w:tcPr>
          <w:p w14:paraId="5BAFB69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FBF55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2EEF9B8B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5E14212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45480CC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781F696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681AEA2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6B95EFA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72179B7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0EB39D9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1BB070D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5AE66FB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555826A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31D0B65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6525CE53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392EF3F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59524E1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458A3F1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63A234E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60D592C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7C6CFA5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7BCBD25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55511012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21E272D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075D201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1AA5C93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59969AAD" w14:textId="77777777" w:rsidTr="002C718E">
        <w:trPr>
          <w:jc w:val="center"/>
        </w:trPr>
        <w:tc>
          <w:tcPr>
            <w:tcW w:w="380" w:type="pct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7669239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tcBorders>
              <w:top w:val="single" w:sz="12" w:space="0" w:color="auto"/>
            </w:tcBorders>
            <w:vAlign w:val="center"/>
          </w:tcPr>
          <w:p w14:paraId="3A871EBD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  <w:vAlign w:val="center"/>
          </w:tcPr>
          <w:p w14:paraId="6CB30C3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tcBorders>
              <w:top w:val="single" w:sz="12" w:space="0" w:color="auto"/>
            </w:tcBorders>
            <w:vAlign w:val="center"/>
          </w:tcPr>
          <w:p w14:paraId="2BE8150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017BD4B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Borders>
              <w:top w:val="single" w:sz="12" w:space="0" w:color="auto"/>
            </w:tcBorders>
          </w:tcPr>
          <w:p w14:paraId="069C06D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  <w:tcBorders>
              <w:top w:val="single" w:sz="12" w:space="0" w:color="auto"/>
            </w:tcBorders>
          </w:tcPr>
          <w:p w14:paraId="2ABE11F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tcBorders>
              <w:top w:val="single" w:sz="12" w:space="0" w:color="auto"/>
            </w:tcBorders>
            <w:vAlign w:val="center"/>
          </w:tcPr>
          <w:p w14:paraId="58C4CD4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tcBorders>
              <w:top w:val="single" w:sz="12" w:space="0" w:color="auto"/>
            </w:tcBorders>
            <w:vAlign w:val="center"/>
          </w:tcPr>
          <w:p w14:paraId="110386A8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tcBorders>
              <w:top w:val="single" w:sz="12" w:space="0" w:color="auto"/>
            </w:tcBorders>
            <w:vAlign w:val="center"/>
          </w:tcPr>
          <w:p w14:paraId="4F5187D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D50E6A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3EF534CD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01B8B21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259514F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635318A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05E6DC3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049A563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2FEA2C9C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45BE321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2C9478E5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56EEA92E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1CDD283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6B5BE1E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BE77EE" w:rsidRPr="00AD200A" w14:paraId="7F466A7A" w14:textId="77777777" w:rsidTr="002C718E">
        <w:trPr>
          <w:jc w:val="center"/>
        </w:trPr>
        <w:tc>
          <w:tcPr>
            <w:tcW w:w="380" w:type="pct"/>
            <w:vMerge/>
            <w:tcBorders>
              <w:left w:val="single" w:sz="12" w:space="0" w:color="auto"/>
            </w:tcBorders>
            <w:textDirection w:val="btLr"/>
            <w:vAlign w:val="center"/>
          </w:tcPr>
          <w:p w14:paraId="5FF78200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113" w:right="113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9" w:type="pct"/>
            <w:vAlign w:val="center"/>
          </w:tcPr>
          <w:p w14:paraId="3543188F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vAlign w:val="center"/>
          </w:tcPr>
          <w:p w14:paraId="6A1208A1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8" w:type="pct"/>
            <w:vAlign w:val="center"/>
          </w:tcPr>
          <w:p w14:paraId="50E1EAC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1" w:type="pct"/>
            <w:vAlign w:val="center"/>
          </w:tcPr>
          <w:p w14:paraId="05F95394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</w:tcPr>
          <w:p w14:paraId="4908027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ind w:left="2585" w:right="17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98" w:type="pct"/>
          </w:tcPr>
          <w:p w14:paraId="5353AE27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76" w:type="pct"/>
            <w:vAlign w:val="center"/>
          </w:tcPr>
          <w:p w14:paraId="4C4CF1F9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3" w:type="pct"/>
            <w:vAlign w:val="center"/>
          </w:tcPr>
          <w:p w14:paraId="3EEBB533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4" w:type="pct"/>
            <w:vAlign w:val="center"/>
          </w:tcPr>
          <w:p w14:paraId="739333E6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3" w:type="pct"/>
            <w:tcBorders>
              <w:right w:val="single" w:sz="12" w:space="0" w:color="auto"/>
            </w:tcBorders>
            <w:vAlign w:val="center"/>
          </w:tcPr>
          <w:p w14:paraId="713AFE9B" w14:textId="77777777" w:rsidR="00BE77EE" w:rsidRPr="00AD200A" w:rsidRDefault="00BE77EE" w:rsidP="002C718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</w:tbl>
    <w:bookmarkEnd w:id="0"/>
    <w:p w14:paraId="56899F9C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32"/>
        </w:rPr>
      </w:pPr>
      <w:r w:rsidRPr="00BE77EE">
        <w:rPr>
          <w:rFonts w:cstheme="minorHAnsi"/>
          <w:sz w:val="18"/>
          <w:szCs w:val="32"/>
        </w:rPr>
        <w:t>Inserire la lettura del misuratore di portata del biogas prima dell’accensione della torcia</w:t>
      </w:r>
    </w:p>
    <w:p w14:paraId="78BCFCE9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32"/>
        </w:rPr>
      </w:pPr>
      <w:r w:rsidRPr="00BE77EE">
        <w:rPr>
          <w:rFonts w:cstheme="minorHAnsi"/>
          <w:sz w:val="18"/>
          <w:szCs w:val="32"/>
        </w:rPr>
        <w:t>Inserire l’orario in cui avviene l’accensione della torcia</w:t>
      </w:r>
    </w:p>
    <w:p w14:paraId="053F5D4D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32"/>
        </w:rPr>
      </w:pPr>
      <w:r w:rsidRPr="00BE77EE">
        <w:rPr>
          <w:rFonts w:cstheme="minorHAnsi"/>
          <w:sz w:val="18"/>
          <w:szCs w:val="32"/>
        </w:rPr>
        <w:t>Inserire l’orario in cui avviene lo spegnimento della torcia</w:t>
      </w:r>
    </w:p>
    <w:p w14:paraId="6AEB00C0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28"/>
        </w:rPr>
      </w:pPr>
      <w:r w:rsidRPr="00BE77EE">
        <w:rPr>
          <w:rFonts w:cstheme="minorHAnsi"/>
          <w:sz w:val="18"/>
          <w:szCs w:val="28"/>
        </w:rPr>
        <w:t>Inserire la lettura del misuratore di portata del biogas prima dell’accensione della torcia</w:t>
      </w:r>
    </w:p>
    <w:p w14:paraId="5488C547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28"/>
        </w:rPr>
      </w:pPr>
      <w:r w:rsidRPr="00BE77EE">
        <w:rPr>
          <w:rFonts w:cstheme="minorHAnsi"/>
          <w:sz w:val="18"/>
          <w:szCs w:val="28"/>
        </w:rPr>
        <w:t>Inserire se il tempo di accensione della torcia, calcolato come la differenza tra l’ora di spegnimento e quella di accensione risulta maggiore di 0,3 secondi.</w:t>
      </w:r>
    </w:p>
    <w:p w14:paraId="1E0514A1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28"/>
        </w:rPr>
      </w:pPr>
      <w:r w:rsidRPr="00BE77EE">
        <w:rPr>
          <w:rFonts w:cstheme="minorHAnsi"/>
          <w:sz w:val="18"/>
          <w:szCs w:val="28"/>
        </w:rPr>
        <w:t>Inserire il colore della fiamma al momento dell’accensione</w:t>
      </w:r>
    </w:p>
    <w:p w14:paraId="43F5242D" w14:textId="77777777" w:rsidR="00BE77EE" w:rsidRPr="00BE77EE" w:rsidRDefault="00BE77EE" w:rsidP="00BE77EE">
      <w:pPr>
        <w:pStyle w:val="Intestazione"/>
        <w:numPr>
          <w:ilvl w:val="0"/>
          <w:numId w:val="1"/>
        </w:numPr>
        <w:tabs>
          <w:tab w:val="clear" w:pos="4819"/>
          <w:tab w:val="clear" w:pos="9638"/>
        </w:tabs>
        <w:suppressAutoHyphens/>
        <w:rPr>
          <w:rFonts w:cstheme="minorHAnsi"/>
          <w:sz w:val="18"/>
          <w:szCs w:val="28"/>
        </w:rPr>
      </w:pPr>
      <w:r w:rsidRPr="00BE77EE">
        <w:rPr>
          <w:rFonts w:cstheme="minorHAnsi"/>
          <w:sz w:val="18"/>
          <w:szCs w:val="28"/>
        </w:rPr>
        <w:t xml:space="preserve">Inserire eventuali operazioni di manutenzione effettuate sulla torcia, corredate di orario di inizio e fine attività. In tal caso allegare scheda </w:t>
      </w:r>
      <w:r w:rsidRPr="00BE77EE">
        <w:rPr>
          <w:rFonts w:cstheme="minorHAnsi"/>
          <w:sz w:val="16"/>
          <w:szCs w:val="28"/>
        </w:rPr>
        <w:t>di manutenzione.</w:t>
      </w:r>
      <w:r w:rsidRPr="00BE77EE">
        <w:rPr>
          <w:rFonts w:cstheme="minorHAnsi"/>
          <w:sz w:val="18"/>
          <w:szCs w:val="28"/>
        </w:rPr>
        <w:t xml:space="preserve"> </w:t>
      </w:r>
    </w:p>
    <w:p w14:paraId="28CBC35D" w14:textId="77777777" w:rsidR="00BE77EE" w:rsidRPr="00BE77EE" w:rsidRDefault="00BE77EE" w:rsidP="00BE77EE">
      <w:pPr>
        <w:jc w:val="center"/>
        <w:rPr>
          <w:b/>
          <w:bCs/>
          <w:sz w:val="24"/>
          <w:szCs w:val="24"/>
        </w:rPr>
      </w:pPr>
    </w:p>
    <w:sectPr w:rsidR="00BE77EE" w:rsidRPr="00BE77EE" w:rsidSect="00BE77EE">
      <w:headerReference w:type="default" r:id="rId7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356B8" w14:textId="77777777" w:rsidR="00BE77EE" w:rsidRDefault="00BE77EE" w:rsidP="00BE77EE">
      <w:pPr>
        <w:spacing w:after="0" w:line="240" w:lineRule="auto"/>
      </w:pPr>
      <w:r>
        <w:separator/>
      </w:r>
    </w:p>
  </w:endnote>
  <w:endnote w:type="continuationSeparator" w:id="0">
    <w:p w14:paraId="0BB5185C" w14:textId="77777777" w:rsidR="00BE77EE" w:rsidRDefault="00BE77EE" w:rsidP="00B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96F6B" w14:textId="77777777" w:rsidR="00BE77EE" w:rsidRDefault="00BE77EE" w:rsidP="00BE77EE">
      <w:pPr>
        <w:spacing w:after="0" w:line="240" w:lineRule="auto"/>
      </w:pPr>
      <w:r>
        <w:separator/>
      </w:r>
    </w:p>
  </w:footnote>
  <w:footnote w:type="continuationSeparator" w:id="0">
    <w:p w14:paraId="124C3F6C" w14:textId="77777777" w:rsidR="00BE77EE" w:rsidRDefault="00BE77EE" w:rsidP="00B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46"/>
      <w:gridCol w:w="7424"/>
      <w:gridCol w:w="3157"/>
    </w:tblGrid>
    <w:tr w:rsidR="00BE77EE" w14:paraId="176ABE79" w14:textId="77777777" w:rsidTr="002C718E">
      <w:trPr>
        <w:jc w:val="center"/>
      </w:trPr>
      <w:tc>
        <w:tcPr>
          <w:tcW w:w="1333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8C5CDC0" w14:textId="77777777" w:rsidR="00BE77EE" w:rsidRPr="008B2F46" w:rsidRDefault="00BE77EE" w:rsidP="00BE77EE">
          <w:pPr>
            <w:pStyle w:val="Intestazione"/>
            <w:snapToGrid w:val="0"/>
            <w:spacing w:before="840"/>
            <w:jc w:val="center"/>
            <w:rPr>
              <w:rFonts w:cstheme="minorHAnsi"/>
              <w:sz w:val="28"/>
              <w:szCs w:val="28"/>
              <w:lang w:val="de-DE"/>
            </w:rPr>
          </w:pPr>
          <w:r w:rsidRPr="008B2F46">
            <w:rPr>
              <w:rFonts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>
            <w:rPr>
              <w:rFonts w:cstheme="minorHAnsi"/>
              <w:sz w:val="28"/>
              <w:szCs w:val="28"/>
              <w:lang w:val="de-DE"/>
            </w:rPr>
            <w:t>s</w:t>
          </w:r>
          <w:r w:rsidRPr="008B2F46">
            <w:rPr>
              <w:rFonts w:cstheme="minorHAnsi"/>
              <w:sz w:val="28"/>
              <w:szCs w:val="28"/>
              <w:lang w:val="de-DE"/>
            </w:rPr>
            <w:t>.</w:t>
          </w:r>
          <w:r>
            <w:rPr>
              <w:rFonts w:cstheme="minorHAnsi"/>
              <w:sz w:val="28"/>
              <w:szCs w:val="28"/>
              <w:lang w:val="de-DE"/>
            </w:rPr>
            <w:t>r</w:t>
          </w:r>
          <w:r w:rsidRPr="008B2F46">
            <w:rPr>
              <w:rFonts w:cstheme="minorHAnsi"/>
              <w:sz w:val="28"/>
              <w:szCs w:val="28"/>
              <w:lang w:val="de-DE"/>
            </w:rPr>
            <w:t>.</w:t>
          </w:r>
          <w:r>
            <w:rPr>
              <w:rFonts w:cstheme="minorHAnsi"/>
              <w:sz w:val="28"/>
              <w:szCs w:val="28"/>
              <w:lang w:val="de-DE"/>
            </w:rPr>
            <w:t>l</w:t>
          </w:r>
          <w:proofErr w:type="spellEnd"/>
          <w:r w:rsidRPr="008B2F46">
            <w:rPr>
              <w:rFonts w:cstheme="minorHAnsi"/>
              <w:sz w:val="28"/>
              <w:szCs w:val="28"/>
              <w:lang w:val="de-DE"/>
            </w:rPr>
            <w:t>.</w:t>
          </w:r>
        </w:p>
      </w:tc>
      <w:tc>
        <w:tcPr>
          <w:tcW w:w="2573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7730BB3" w14:textId="77777777" w:rsidR="00BE77EE" w:rsidRPr="008B2F46" w:rsidRDefault="00BE77EE" w:rsidP="00BE77EE">
          <w:pPr>
            <w:pStyle w:val="Intestazione"/>
            <w:snapToGrid w:val="0"/>
            <w:spacing w:before="840"/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8B2F46">
            <w:rPr>
              <w:rFonts w:cstheme="minorHAnsi"/>
              <w:b/>
              <w:bCs/>
              <w:sz w:val="32"/>
              <w:szCs w:val="32"/>
            </w:rPr>
            <w:t>REGISTRO MONITORAGGIO TORCIA</w:t>
          </w:r>
        </w:p>
      </w:tc>
      <w:tc>
        <w:tcPr>
          <w:tcW w:w="109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94C0C6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eastAsia="it-IT"/>
            </w:rPr>
            <w:t>MA 08.02</w:t>
          </w:r>
        </w:p>
        <w:p w14:paraId="4CB43163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04</w:t>
          </w:r>
        </w:p>
        <w:p w14:paraId="37D78B6A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13/06/2023</w:t>
          </w:r>
        </w:p>
        <w:p w14:paraId="630C434A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>Emesso da: Elsa Liga</w:t>
          </w:r>
        </w:p>
        <w:p w14:paraId="687E494B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sz w:val="18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>Approvato da: Salvatore Rizzo</w:t>
          </w:r>
        </w:p>
        <w:p w14:paraId="4FCEB32A" w14:textId="77777777" w:rsidR="00BE77EE" w:rsidRDefault="00BE77EE" w:rsidP="00BE77EE">
          <w:pPr>
            <w:spacing w:after="60"/>
            <w:ind w:right="-143"/>
            <w:rPr>
              <w:rFonts w:ascii="Calibri" w:hAnsi="Calibri" w:cs="Calibri"/>
              <w:sz w:val="18"/>
              <w:lang w:eastAsia="it-IT"/>
            </w:rPr>
          </w:pPr>
          <w:r>
            <w:rPr>
              <w:rFonts w:ascii="Calibri" w:hAnsi="Calibri" w:cs="Calibri"/>
              <w:sz w:val="18"/>
              <w:lang w:eastAsia="it-IT"/>
            </w:rPr>
            <w:t xml:space="preserve">Motivo revisione: Aggiornamento </w:t>
          </w:r>
        </w:p>
        <w:p w14:paraId="47BC21D5" w14:textId="77777777" w:rsidR="00BE77EE" w:rsidRDefault="00BE77EE" w:rsidP="00BE77EE">
          <w:pPr>
            <w:pStyle w:val="Intestazione"/>
            <w:snapToGrid w:val="0"/>
            <w:rPr>
              <w:b/>
              <w:bCs/>
            </w:rPr>
          </w:pPr>
          <w:r>
            <w:rPr>
              <w:rFonts w:ascii="Calibri" w:hAnsi="Calibri" w:cs="Calibri"/>
              <w:sz w:val="18"/>
              <w:lang w:eastAsia="it-IT"/>
            </w:rPr>
            <w:t xml:space="preserve">Pag. </w:t>
          </w:r>
          <w:r>
            <w:rPr>
              <w:rFonts w:ascii="Calibri" w:hAnsi="Calibri" w:cs="Calibri"/>
              <w:b/>
              <w:sz w:val="18"/>
              <w:lang w:eastAsia="it-IT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it-IT"/>
            </w:rPr>
            <w:instrText xml:space="preserve"> PAGE </w:instrText>
          </w:r>
          <w:r>
            <w:rPr>
              <w:rFonts w:ascii="Calibri" w:hAnsi="Calibri" w:cs="Calibri"/>
              <w:b/>
              <w:sz w:val="18"/>
              <w:lang w:eastAsia="it-IT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it-IT"/>
            </w:rPr>
            <w:t>1</w:t>
          </w:r>
          <w:r>
            <w:rPr>
              <w:rFonts w:ascii="Calibri" w:hAnsi="Calibri" w:cs="Calibri"/>
              <w:b/>
              <w:sz w:val="18"/>
              <w:lang w:eastAsia="it-IT"/>
            </w:rPr>
            <w:fldChar w:fldCharType="end"/>
          </w:r>
          <w:r>
            <w:rPr>
              <w:rFonts w:ascii="Calibri" w:hAnsi="Calibri" w:cs="Calibri"/>
              <w:b/>
              <w:sz w:val="18"/>
              <w:lang w:eastAsia="it-IT"/>
            </w:rPr>
            <w:t xml:space="preserve"> di </w:t>
          </w:r>
          <w:r>
            <w:rPr>
              <w:rFonts w:ascii="Calibri" w:hAnsi="Calibri" w:cs="Calibri"/>
              <w:b/>
              <w:noProof/>
              <w:sz w:val="18"/>
              <w:lang w:eastAsia="it-IT"/>
            </w:rPr>
            <w:fldChar w:fldCharType="begin"/>
          </w:r>
          <w:r>
            <w:rPr>
              <w:rFonts w:ascii="Calibri" w:hAnsi="Calibri" w:cs="Calibri"/>
              <w:b/>
              <w:noProof/>
              <w:sz w:val="18"/>
              <w:lang w:eastAsia="it-IT"/>
            </w:rPr>
            <w:instrText xml:space="preserve"> NUMPAGES   \* MERGEFORMAT </w:instrText>
          </w:r>
          <w:r>
            <w:rPr>
              <w:rFonts w:ascii="Calibri" w:hAnsi="Calibri" w:cs="Calibri"/>
              <w:b/>
              <w:noProof/>
              <w:sz w:val="18"/>
              <w:lang w:eastAsia="it-IT"/>
            </w:rPr>
            <w:fldChar w:fldCharType="separate"/>
          </w:r>
          <w:r>
            <w:rPr>
              <w:rFonts w:ascii="Calibri" w:hAnsi="Calibri" w:cs="Calibri"/>
              <w:b/>
              <w:noProof/>
              <w:sz w:val="18"/>
              <w:lang w:eastAsia="it-IT"/>
            </w:rPr>
            <w:t>1</w:t>
          </w:r>
          <w:r>
            <w:rPr>
              <w:rFonts w:ascii="Calibri" w:hAnsi="Calibri" w:cs="Calibri"/>
              <w:b/>
              <w:sz w:val="18"/>
              <w:lang w:eastAsia="it-IT"/>
            </w:rPr>
            <w:fldChar w:fldCharType="end"/>
          </w:r>
        </w:p>
      </w:tc>
    </w:tr>
  </w:tbl>
  <w:p w14:paraId="7D121137" w14:textId="77777777" w:rsidR="00BE77EE" w:rsidRDefault="00BE77E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43988"/>
    <w:multiLevelType w:val="hybridMultilevel"/>
    <w:tmpl w:val="5892682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8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C2862"/>
    <w:rsid w:val="003C2862"/>
    <w:rsid w:val="00493DE2"/>
    <w:rsid w:val="00BE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A061"/>
  <w15:chartTrackingRefBased/>
  <w15:docId w15:val="{6800531A-4533-4ADE-AB6B-1F5C13B8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E77E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E77EE"/>
  </w:style>
  <w:style w:type="paragraph" w:styleId="Pidipagina">
    <w:name w:val="footer"/>
    <w:basedOn w:val="Normale"/>
    <w:link w:val="PidipaginaCarattere"/>
    <w:uiPriority w:val="99"/>
    <w:unhideWhenUsed/>
    <w:rsid w:val="00BE77E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E77EE"/>
  </w:style>
  <w:style w:type="table" w:styleId="Grigliatabella">
    <w:name w:val="Table Grid"/>
    <w:basedOn w:val="Tabellanormale"/>
    <w:rsid w:val="00BE77E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2</cp:revision>
  <dcterms:created xsi:type="dcterms:W3CDTF">2023-07-10T14:53:00Z</dcterms:created>
  <dcterms:modified xsi:type="dcterms:W3CDTF">2023-07-10T14:55:00Z</dcterms:modified>
</cp:coreProperties>
</file>