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906"/>
        <w:pBdr/>
        <w:spacing/>
        <w:ind/>
        <w:rPr>
          <w:rFonts w:ascii="Times New Roman" w:hAnsi="Times New Roman"/>
          <w:sz w:val="96"/>
        </w:rPr>
      </w:pPr>
      <w:r>
        <w:rPr>
          <w:rFonts w:ascii="Times New Roman" w:hAnsi="Times New Roman"/>
          <w:sz w:val="96"/>
        </w:rPr>
      </w:r>
      <w:r>
        <w:rPr>
          <w:rFonts w:ascii="Times New Roman" w:hAnsi="Times New Roman"/>
          <w:sz w:val="96"/>
        </w:rPr>
      </w:r>
    </w:p>
    <w:p>
      <w:pPr>
        <w:pStyle w:val="906"/>
        <w:pBdr/>
        <w:spacing/>
        <w:ind/>
        <w:rPr>
          <w:rFonts w:ascii="Times New Roman" w:hAnsi="Times New Roman"/>
          <w:sz w:val="96"/>
          <w:lang w:val="de-DE"/>
        </w:rPr>
      </w:pPr>
      <w:r>
        <w:rPr>
          <w:rFonts w:ascii="Times New Roman" w:hAnsi="Times New Roman"/>
          <w:sz w:val="96"/>
          <w:lang w:val="de-DE"/>
        </w:rPr>
        <w:t xml:space="preserve">Agrumi-gel </w:t>
      </w:r>
      <w:r>
        <w:rPr>
          <w:rFonts w:ascii="Times New Roman" w:hAnsi="Times New Roman"/>
          <w:sz w:val="96"/>
          <w:lang w:val="de-DE"/>
        </w:rPr>
        <w:t xml:space="preserve">s.r.l</w:t>
      </w:r>
      <w:r>
        <w:rPr>
          <w:rFonts w:ascii="Times New Roman" w:hAnsi="Times New Roman"/>
          <w:sz w:val="96"/>
          <w:lang w:val="de-DE"/>
        </w:rPr>
        <w:t xml:space="preserve">.</w:t>
      </w:r>
      <w:r>
        <w:rPr>
          <w:rFonts w:ascii="Times New Roman" w:hAnsi="Times New Roman"/>
          <w:sz w:val="96"/>
          <w:lang w:val="de-DE"/>
        </w:rPr>
      </w:r>
    </w:p>
    <w:p>
      <w:pPr>
        <w:pBdr/>
        <w:tabs>
          <w:tab w:val="center" w:leader="none" w:pos="779"/>
          <w:tab w:val="right" w:leader="none" w:pos="5174"/>
          <w:tab w:val="left" w:leader="none" w:pos="6308"/>
          <w:tab w:val="left" w:leader="none" w:pos="7442"/>
          <w:tab w:val="left" w:leader="none" w:pos="7938"/>
          <w:tab w:val="left" w:leader="none" w:pos="8576"/>
          <w:tab w:val="left" w:leader="none" w:pos="9709"/>
        </w:tabs>
        <w:spacing w:after="120"/>
        <w:ind w:right="-1"/>
        <w:jc w:val="both"/>
        <w:rPr>
          <w:rFonts w:ascii="Arial" w:hAnsi="Arial"/>
          <w:sz w:val="24"/>
          <w:lang w:val="de-DE"/>
        </w:rPr>
      </w:pPr>
      <w:r>
        <w:rPr>
          <w:rFonts w:ascii="Arial" w:hAnsi="Arial"/>
          <w:sz w:val="24"/>
          <w:lang w:val="de-DE"/>
        </w:rPr>
      </w:r>
      <w:r>
        <w:rPr>
          <w:rFonts w:ascii="Arial" w:hAnsi="Arial"/>
          <w:sz w:val="24"/>
          <w:lang w:val="de-DE"/>
        </w:rPr>
      </w:r>
    </w:p>
    <w:p>
      <w:pPr>
        <w:pStyle w:val="908"/>
        <w:pBdr/>
        <w:spacing/>
        <w:ind/>
        <w:rPr/>
      </w:pPr>
      <w:r>
        <w:t xml:space="preserve">Manuale di</w:t>
      </w:r>
      <w:r/>
    </w:p>
    <w:p>
      <w:pPr>
        <w:pBdr/>
        <w:tabs>
          <w:tab w:val="center" w:leader="none" w:pos="779"/>
          <w:tab w:val="right" w:leader="none" w:pos="5174"/>
          <w:tab w:val="left" w:leader="none" w:pos="6308"/>
          <w:tab w:val="left" w:leader="none" w:pos="7442"/>
          <w:tab w:val="left" w:leader="none" w:pos="8576"/>
          <w:tab w:val="left" w:leader="none" w:pos="9709"/>
        </w:tabs>
        <w:spacing w:after="120"/>
        <w:ind w:right="-1"/>
        <w:jc w:val="center"/>
        <w:rPr>
          <w:sz w:val="96"/>
        </w:rPr>
      </w:pPr>
      <w:r>
        <w:rPr>
          <w:sz w:val="96"/>
        </w:rPr>
        <w:t xml:space="preserve">Gestione Qualità</w:t>
      </w:r>
      <w:r>
        <w:rPr>
          <w:sz w:val="96"/>
        </w:rPr>
      </w:r>
    </w:p>
    <w:p>
      <w:pPr>
        <w:pBdr/>
        <w:tabs>
          <w:tab w:val="center" w:leader="none" w:pos="779"/>
          <w:tab w:val="right" w:leader="none" w:pos="5174"/>
          <w:tab w:val="left" w:leader="none" w:pos="6308"/>
          <w:tab w:val="left" w:leader="none" w:pos="7442"/>
          <w:tab w:val="left" w:leader="none" w:pos="8576"/>
          <w:tab w:val="left" w:leader="none" w:pos="9709"/>
        </w:tabs>
        <w:spacing/>
        <w:ind w:right="-1"/>
        <w:jc w:val="center"/>
        <w:rPr>
          <w:b/>
          <w:sz w:val="96"/>
        </w:rPr>
      </w:pPr>
      <w:r>
        <w:rPr>
          <w:b/>
          <w:sz w:val="96"/>
        </w:rPr>
      </w:r>
      <w:r>
        <w:rPr>
          <w:b/>
          <w:sz w:val="96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</w:r>
      <w:r>
        <w:rPr>
          <w:rFonts w:ascii="Arial" w:hAnsi="Arial"/>
          <w:sz w:val="24"/>
        </w:rPr>
      </w:r>
    </w:p>
    <w:p>
      <w:pPr>
        <w:pBdr/>
        <w:spacing/>
        <w:ind w:right="-1"/>
        <w:jc w:val="both"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Bdr/>
        <w:spacing/>
        <w:ind w:right="-1"/>
        <w:jc w:val="both"/>
        <w:rPr/>
      </w:pPr>
      <w:r/>
      <w:r/>
    </w:p>
    <w:tbl>
      <w:tblPr>
        <w:tblW w:w="0" w:type="auto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701"/>
        <w:gridCol w:w="4039"/>
        <w:gridCol w:w="3969"/>
      </w:tblGrid>
      <w:tr>
        <w:trPr>
          <w:cantSplit/>
          <w:trHeight w:val="120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0" allowOverlap="1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463550</wp:posOffset>
                      </wp:positionV>
                      <wp:extent cx="5102860" cy="635"/>
                      <wp:effectExtent l="0" t="0" r="0" b="0"/>
                      <wp:wrapNone/>
                      <wp:docPr id="1" name="_x0000_s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5102860" cy="635"/>
                              </a:xfrm>
                              <a:prstGeom prst="line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  <a:headEnd w="sm"/>
                                <a:tailEnd w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 0" o:spid="_x0000_s0" style="position:absolute;left:0;text-align:left;z-index:251658752;mso-wrap-distance-left:9.00pt;mso-wrap-distance-top:0.00pt;mso-wrap-distance-right:9.00pt;mso-wrap-distance-bottom:0.00pt;visibility:visible;" from="81.6pt,36.5pt" to="483.4pt,36.5pt" fillcolor="#FFFFFF" strokecolor="#000000"/>
                  </w:pict>
                </mc:Fallback>
              </mc:AlternateContent>
            </w:r>
            <w:r/>
          </w:p>
          <w:p>
            <w:pPr>
              <w:pBdr/>
              <w:spacing/>
              <w:ind w:right="-1"/>
              <w:jc w:val="both"/>
              <w:rPr/>
            </w:pPr>
            <w:r>
              <w:t xml:space="preserve">COPIA</w:t>
            </w:r>
            <w:r/>
          </w:p>
          <w:p>
            <w:pPr>
              <w:pBdr/>
              <w:spacing/>
              <w:ind w:right="-1"/>
              <w:jc w:val="both"/>
              <w:rPr/>
            </w:pPr>
            <w:r/>
            <w:r/>
          </w:p>
          <w:p>
            <w:pPr>
              <w:pBdr/>
              <w:tabs>
                <w:tab w:val="left" w:leader="none" w:pos="1416"/>
              </w:tabs>
              <w:spacing/>
              <w:ind w:right="-1"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502790656" behindDoc="0" locked="0" layoutInCell="1" allowOverlap="1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-5079</wp:posOffset>
                      </wp:positionV>
                      <wp:extent cx="144145" cy="144145"/>
                      <wp:effectExtent l="0" t="0" r="0" b="0"/>
                      <wp:wrapNone/>
                      <wp:docPr id="2" name="_x0000_s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custGeom>
                                <a:avLst>
                                  <a:gd name="adj0" fmla="val 1092"/>
                                </a:avLst>
                                <a:gdLst>
                                  <a:gd name="gd0" fmla="val 65536"/>
                                  <a:gd name="gd1" fmla="val adj0"/>
                                  <a:gd name="gd2" fmla="+- 21600 0 adj0"/>
                                  <a:gd name="gd3" fmla="val 0"/>
                                  <a:gd name="gd4" fmla="val gd1"/>
                                  <a:gd name="gd5" fmla="+- gd1 0 gd3"/>
                                  <a:gd name="gd6" fmla="+- 0 0 gd4"/>
                                  <a:gd name="gd7" fmla="?: gd5 1 -1"/>
                                  <a:gd name="gd8" fmla="?: gd6 1 -1"/>
                                  <a:gd name="gd9" fmla="*/ gd7 gd8 1"/>
                                  <a:gd name="gd10" fmla="?: gd5 10800000 0"/>
                                  <a:gd name="gd11" fmla="?: gd9 -5400000 5400000"/>
                                  <a:gd name="gd12" fmla="*/ gd5 -1 1"/>
                                  <a:gd name="gd13" fmla="*/ gd6 -1 1"/>
                                  <a:gd name="gd14" fmla="?: gd5 gd5 gd12"/>
                                  <a:gd name="gd15" fmla="?: gd6 gd6 gd13"/>
                                  <a:gd name="gd16" fmla="val gd1"/>
                                  <a:gd name="gd17" fmla="val 0"/>
                                  <a:gd name="gd18" fmla="val gd2"/>
                                  <a:gd name="gd19" fmla="val 0"/>
                                  <a:gd name="gd20" fmla="+- 21600 0 gd18"/>
                                  <a:gd name="gd21" fmla="+- gd1 0 gd19"/>
                                  <a:gd name="gd22" fmla="?: gd20 1 -1"/>
                                  <a:gd name="gd23" fmla="?: gd21 1 -1"/>
                                  <a:gd name="gd24" fmla="*/ gd22 gd23 1"/>
                                  <a:gd name="gd25" fmla="?: gd21 16200000 5400000"/>
                                  <a:gd name="gd26" fmla="?: gd24 5400000 -5400000"/>
                                  <a:gd name="gd27" fmla="*/ gd20 -1 1"/>
                                  <a:gd name="gd28" fmla="*/ gd21 -1 1"/>
                                  <a:gd name="gd29" fmla="?: gd20 gd20 gd27"/>
                                  <a:gd name="gd30" fmla="?: gd21 gd21 gd28"/>
                                  <a:gd name="gd31" fmla="val 21600"/>
                                  <a:gd name="gd32" fmla="val gd1"/>
                                  <a:gd name="gd33" fmla="val 21600"/>
                                  <a:gd name="gd34" fmla="val gd2"/>
                                  <a:gd name="gd35" fmla="+- gd2 0 gd33"/>
                                  <a:gd name="gd36" fmla="+- 21600 0 gd34"/>
                                  <a:gd name="gd37" fmla="?: gd35 1 -1"/>
                                  <a:gd name="gd38" fmla="?: gd36 1 -1"/>
                                  <a:gd name="gd39" fmla="*/ gd37 gd38 1"/>
                                  <a:gd name="gd40" fmla="?: gd35 10800000 0"/>
                                  <a:gd name="gd41" fmla="?: gd39 -5400000 5400000"/>
                                  <a:gd name="gd42" fmla="*/ gd35 -1 1"/>
                                  <a:gd name="gd43" fmla="*/ gd36 -1 1"/>
                                  <a:gd name="gd44" fmla="?: gd35 gd35 gd42"/>
                                  <a:gd name="gd45" fmla="?: gd36 gd36 gd43"/>
                                  <a:gd name="gd46" fmla="val gd2"/>
                                  <a:gd name="gd47" fmla="val 21600"/>
                                  <a:gd name="gd48" fmla="val gd1"/>
                                  <a:gd name="gd49" fmla="val 21600"/>
                                  <a:gd name="gd50" fmla="+- 0 0 gd48"/>
                                  <a:gd name="gd51" fmla="+- gd2 0 gd49"/>
                                  <a:gd name="gd52" fmla="?: gd50 1 -1"/>
                                  <a:gd name="gd53" fmla="?: gd51 1 -1"/>
                                  <a:gd name="gd54" fmla="*/ gd52 gd53 1"/>
                                  <a:gd name="gd55" fmla="?: gd51 16200000 5400000"/>
                                  <a:gd name="gd56" fmla="?: gd54 5400000 -5400000"/>
                                  <a:gd name="gd57" fmla="*/ gd50 -1 1"/>
                                  <a:gd name="gd58" fmla="*/ gd51 -1 1"/>
                                  <a:gd name="gd59" fmla="?: gd50 gd50 gd57"/>
                                  <a:gd name="gd60" fmla="?: gd51 gd51 gd58"/>
                                  <a:gd name="gd61" fmla="val 0"/>
                                  <a:gd name="gd62" fmla="val gd2"/>
                                  <a:gd name="gd63" fmla="*/ w 0 21600"/>
                                  <a:gd name="gd64" fmla="*/ h 0 21600"/>
                                  <a:gd name="gd65" fmla="*/ w 21600 21600"/>
                                  <a:gd name="gd66" fmla="*/ h 21600 21600"/>
                                  <a:gd name="gd67" fmla="*/ w adj0 21600"/>
                                  <a:gd name="gd68" fmla="*/ h 0 1"/>
                                </a:gdLst>
                                <a:ahLst>
                                  <a:ahXY gdRefX="adj0" minX="0" maxX="10800">
                                    <a:pos x="gd67" y="gd68"/>
                                  </a:ahXY>
                                </a:ahLst>
                                <a:cxnLst/>
                                <a:rect l="gd63" t="gd64" r="gd65" b="gd66"/>
                                <a:pathLst>
                                  <a:path w="21600" h="21600" fill="norm" stroke="1" extrusionOk="0">
                                    <a:moveTo>
                                      <a:pt x="gd3" y="gd4"/>
                                    </a:moveTo>
                                    <a:arcTo wR="gd14" hR="gd15" stAng="gd10" swAng="gd11"/>
                                    <a:lnTo>
                                      <a:pt x="gd18" y="gd19"/>
                                    </a:lnTo>
                                    <a:arcTo wR="gd29" hR="gd30" stAng="gd25" swAng="gd26"/>
                                    <a:lnTo>
                                      <a:pt x="gd33" y="gd34"/>
                                    </a:lnTo>
                                    <a:arcTo wR="gd44" hR="gd45" stAng="gd40" swAng="gd41"/>
                                    <a:lnTo>
                                      <a:pt x="gd48" y="gd49"/>
                                    </a:lnTo>
                                    <a:arcTo wR="gd59" hR="gd60" stAng="gd55" swAng="gd56"/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style="position:absolute;z-index:502790656;o:allowoverlap:true;o:allowincell:true;mso-position-horizontal-relative:text;margin-left:64.25pt;mso-position-horizontal:absolute;mso-position-vertical-relative:text;margin-top:-0.40pt;mso-position-vertical:absolute;width:11.35pt;height:11.35pt;mso-wrap-distance-left:9.00pt;mso-wrap-distance-top:0.00pt;mso-wrap-distance-right:9.00pt;mso-wrap-distance-bottom:0.00pt;visibility:visible;" path="m0,5056l0,5056c0,2282,2282,0,5056,0c5056,0,5056,0,5056,0l94944,0l94944,0c97718,0,100000,2282,100000,5056l100000,5056c100000,5056,100000,5056,100000,5056l100000,94944l100000,94944c100000,94944,100000,94944,100000,94944l100000,94944c100000,97718,97718,100000,94944,100000c94944,100000,94944,100000,94944,100000l5056,100000l5056,100000c2282,100000,0,97718,0,94944c0,94944,0,94944,0,94944xe" coordsize="100000,100000" filled="f" strokecolor="#000000">
                      <v:path textboxrect="0,0,100000,100000"/>
                    </v:shape>
                  </w:pict>
                </mc:Fallback>
              </mc:AlternateContent>
            </w:r>
            <w:r>
              <w:t xml:space="preserve">controllata</w:t>
            </w:r>
            <w:r>
              <w:t xml:space="preserve">         </w:t>
            </w:r>
            <w:r>
              <w:t xml:space="preserve">X</w:t>
            </w:r>
            <w:r/>
          </w:p>
          <w:p>
            <w:pPr>
              <w:pBdr/>
              <w:spacing/>
              <w:ind w:right="-1"/>
              <w:jc w:val="both"/>
              <w:rPr/>
            </w:pPr>
            <w:r/>
            <w:r/>
          </w:p>
          <w:p>
            <w:pPr>
              <w:pBdr/>
              <w:spacing/>
              <w:ind w:right="-1"/>
              <w:jc w:val="both"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502791680" behindDoc="0" locked="0" layoutInCell="1" allowOverlap="1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8255</wp:posOffset>
                      </wp:positionV>
                      <wp:extent cx="144145" cy="144145"/>
                      <wp:effectExtent l="0" t="0" r="0" b="0"/>
                      <wp:wrapNone/>
                      <wp:docPr id="3" name="_x0000_s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custGeom>
                                <a:avLst>
                                  <a:gd name="adj0" fmla="val 1092"/>
                                </a:avLst>
                                <a:gdLst>
                                  <a:gd name="gd0" fmla="val 65536"/>
                                  <a:gd name="gd1" fmla="val adj0"/>
                                  <a:gd name="gd2" fmla="+- 21600 0 adj0"/>
                                  <a:gd name="gd3" fmla="val 0"/>
                                  <a:gd name="gd4" fmla="val gd1"/>
                                  <a:gd name="gd5" fmla="+- gd1 0 gd3"/>
                                  <a:gd name="gd6" fmla="+- 0 0 gd4"/>
                                  <a:gd name="gd7" fmla="?: gd5 1 -1"/>
                                  <a:gd name="gd8" fmla="?: gd6 1 -1"/>
                                  <a:gd name="gd9" fmla="*/ gd7 gd8 1"/>
                                  <a:gd name="gd10" fmla="?: gd5 10800000 0"/>
                                  <a:gd name="gd11" fmla="?: gd9 -5400000 5400000"/>
                                  <a:gd name="gd12" fmla="*/ gd5 -1 1"/>
                                  <a:gd name="gd13" fmla="*/ gd6 -1 1"/>
                                  <a:gd name="gd14" fmla="?: gd5 gd5 gd12"/>
                                  <a:gd name="gd15" fmla="?: gd6 gd6 gd13"/>
                                  <a:gd name="gd16" fmla="val gd1"/>
                                  <a:gd name="gd17" fmla="val 0"/>
                                  <a:gd name="gd18" fmla="val gd2"/>
                                  <a:gd name="gd19" fmla="val 0"/>
                                  <a:gd name="gd20" fmla="+- 21600 0 gd18"/>
                                  <a:gd name="gd21" fmla="+- gd1 0 gd19"/>
                                  <a:gd name="gd22" fmla="?: gd20 1 -1"/>
                                  <a:gd name="gd23" fmla="?: gd21 1 -1"/>
                                  <a:gd name="gd24" fmla="*/ gd22 gd23 1"/>
                                  <a:gd name="gd25" fmla="?: gd21 16200000 5400000"/>
                                  <a:gd name="gd26" fmla="?: gd24 5400000 -5400000"/>
                                  <a:gd name="gd27" fmla="*/ gd20 -1 1"/>
                                  <a:gd name="gd28" fmla="*/ gd21 -1 1"/>
                                  <a:gd name="gd29" fmla="?: gd20 gd20 gd27"/>
                                  <a:gd name="gd30" fmla="?: gd21 gd21 gd28"/>
                                  <a:gd name="gd31" fmla="val 21600"/>
                                  <a:gd name="gd32" fmla="val gd1"/>
                                  <a:gd name="gd33" fmla="val 21600"/>
                                  <a:gd name="gd34" fmla="val gd2"/>
                                  <a:gd name="gd35" fmla="+- gd2 0 gd33"/>
                                  <a:gd name="gd36" fmla="+- 21600 0 gd34"/>
                                  <a:gd name="gd37" fmla="?: gd35 1 -1"/>
                                  <a:gd name="gd38" fmla="?: gd36 1 -1"/>
                                  <a:gd name="gd39" fmla="*/ gd37 gd38 1"/>
                                  <a:gd name="gd40" fmla="?: gd35 10800000 0"/>
                                  <a:gd name="gd41" fmla="?: gd39 -5400000 5400000"/>
                                  <a:gd name="gd42" fmla="*/ gd35 -1 1"/>
                                  <a:gd name="gd43" fmla="*/ gd36 -1 1"/>
                                  <a:gd name="gd44" fmla="?: gd35 gd35 gd42"/>
                                  <a:gd name="gd45" fmla="?: gd36 gd36 gd43"/>
                                  <a:gd name="gd46" fmla="val gd2"/>
                                  <a:gd name="gd47" fmla="val 21600"/>
                                  <a:gd name="gd48" fmla="val gd1"/>
                                  <a:gd name="gd49" fmla="val 21600"/>
                                  <a:gd name="gd50" fmla="+- 0 0 gd48"/>
                                  <a:gd name="gd51" fmla="+- gd2 0 gd49"/>
                                  <a:gd name="gd52" fmla="?: gd50 1 -1"/>
                                  <a:gd name="gd53" fmla="?: gd51 1 -1"/>
                                  <a:gd name="gd54" fmla="*/ gd52 gd53 1"/>
                                  <a:gd name="gd55" fmla="?: gd51 16200000 5400000"/>
                                  <a:gd name="gd56" fmla="?: gd54 5400000 -5400000"/>
                                  <a:gd name="gd57" fmla="*/ gd50 -1 1"/>
                                  <a:gd name="gd58" fmla="*/ gd51 -1 1"/>
                                  <a:gd name="gd59" fmla="?: gd50 gd50 gd57"/>
                                  <a:gd name="gd60" fmla="?: gd51 gd51 gd58"/>
                                  <a:gd name="gd61" fmla="val 0"/>
                                  <a:gd name="gd62" fmla="val gd2"/>
                                  <a:gd name="gd63" fmla="*/ w 0 21600"/>
                                  <a:gd name="gd64" fmla="*/ h 0 21600"/>
                                  <a:gd name="gd65" fmla="*/ w 21600 21600"/>
                                  <a:gd name="gd66" fmla="*/ h 21600 21600"/>
                                  <a:gd name="gd67" fmla="*/ w adj0 21600"/>
                                  <a:gd name="gd68" fmla="*/ h 0 1"/>
                                </a:gdLst>
                                <a:ahLst>
                                  <a:ahXY gdRefX="adj0" minX="0" maxX="10800">
                                    <a:pos x="gd67" y="gd68"/>
                                  </a:ahXY>
                                </a:ahLst>
                                <a:cxnLst/>
                                <a:rect l="gd63" t="gd64" r="gd65" b="gd66"/>
                                <a:pathLst>
                                  <a:path w="21600" h="21600" fill="norm" stroke="1" extrusionOk="0">
                                    <a:moveTo>
                                      <a:pt x="gd3" y="gd4"/>
                                    </a:moveTo>
                                    <a:arcTo wR="gd14" hR="gd15" stAng="gd10" swAng="gd11"/>
                                    <a:lnTo>
                                      <a:pt x="gd18" y="gd19"/>
                                    </a:lnTo>
                                    <a:arcTo wR="gd29" hR="gd30" stAng="gd25" swAng="gd26"/>
                                    <a:lnTo>
                                      <a:pt x="gd33" y="gd34"/>
                                    </a:lnTo>
                                    <a:arcTo wR="gd44" hR="gd45" stAng="gd40" swAng="gd41"/>
                                    <a:lnTo>
                                      <a:pt x="gd48" y="gd49"/>
                                    </a:lnTo>
                                    <a:arcTo wR="gd59" hR="gd60" stAng="gd55" swAng="gd56"/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style="position:absolute;z-index:502791680;o:allowoverlap:true;o:allowincell:true;mso-position-horizontal-relative:text;margin-left:64.25pt;mso-position-horizontal:absolute;mso-position-vertical-relative:text;margin-top:0.65pt;mso-position-vertical:absolute;width:11.35pt;height:11.35pt;mso-wrap-distance-left:9.00pt;mso-wrap-distance-top:0.00pt;mso-wrap-distance-right:9.00pt;mso-wrap-distance-bottom:0.00pt;visibility:visible;" path="m0,5056l0,5056c0,2282,2282,0,5056,0c5056,0,5056,0,5056,0l94944,0l94944,0c97718,0,100000,2282,100000,5056l100000,5056c100000,5056,100000,5056,100000,5056l100000,94944l100000,94944c100000,94944,100000,94944,100000,94944l100000,94944c100000,97718,97718,100000,94944,100000c94944,100000,94944,100000,94944,100000l5056,100000l5056,100000c2282,100000,0,97718,0,94944c0,94944,0,94944,0,94944xe" coordsize="100000,100000" filled="f" strokecolor="#000000">
                      <v:path textboxrect="0,0,100000,100000"/>
                    </v:shape>
                  </w:pict>
                </mc:Fallback>
              </mc:AlternateContent>
            </w:r>
            <w:r>
              <w:t xml:space="preserve">non controllata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039" w:type="dxa"/>
            <w:textDirection w:val="lrTb"/>
            <w:noWrap w:val="false"/>
          </w:tcPr>
          <w:p>
            <w:pPr>
              <w:pBdr/>
              <w:spacing w:before="60"/>
              <w:ind w:right="-1"/>
              <w:jc w:val="both"/>
              <w:rPr/>
            </w:pPr>
            <w:r>
              <w:rPr>
                <w:rFonts w:ascii="Arial" w:hAnsi="Arial"/>
              </w:rPr>
              <w:t xml:space="preserve"> </w:t>
            </w:r>
            <w:r>
              <w:t xml:space="preserve">C</w:t>
            </w:r>
            <w:r>
              <w:t xml:space="preserve">opia assegnata a </w:t>
            </w:r>
            <w:r>
              <w:t xml:space="preserve">RGQ</w:t>
            </w:r>
            <w:r/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t xml:space="preserve">F</w:t>
            </w:r>
            <w:r>
              <w:t xml:space="preserve">unzione/Società</w:t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Agrumigel s.r.l.</w:t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W w:w="3969" w:type="dxa"/>
            <w:textDirection w:val="lrTb"/>
            <w:noWrap w:val="false"/>
          </w:tcPr>
          <w:p>
            <w:pPr>
              <w:pBdr/>
              <w:spacing w:before="60"/>
              <w:ind w:right="-1"/>
              <w:jc w:val="both"/>
              <w:rPr/>
            </w:pPr>
            <w:r>
              <w:rPr>
                <w:rFonts w:ascii="Arial" w:hAnsi="Arial"/>
              </w:rPr>
              <w:t xml:space="preserve"> </w:t>
            </w:r>
            <w:r>
              <w:t xml:space="preserve">C</w:t>
            </w:r>
            <w:r>
              <w:t xml:space="preserve">opia emessa il </w:t>
            </w:r>
            <w:r>
              <w:t xml:space="preserve">18</w:t>
            </w:r>
            <w:r>
              <w:t xml:space="preserve">.11.2020</w:t>
            </w:r>
            <w:r/>
          </w:p>
          <w:p>
            <w:pPr>
              <w:pBdr/>
              <w:spacing/>
              <w:ind w:right="-1"/>
              <w:jc w:val="both"/>
              <w:rPr/>
            </w:pPr>
            <w:r/>
            <w:r/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t xml:space="preserve">V</w:t>
            </w:r>
            <w:r>
              <w:t xml:space="preserve">isto del responsabile della distribuzione</w:t>
            </w:r>
            <w:r>
              <w:rPr>
                <w:rFonts w:ascii="Arial" w:hAnsi="Arial"/>
              </w:rPr>
            </w:r>
          </w:p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Bdr/>
        <w:spacing/>
        <w:ind w:right="-1"/>
        <w:jc w:val="both"/>
        <w:rPr/>
      </w:pPr>
      <w:r/>
      <w:r/>
    </w:p>
    <w:p>
      <w:pPr>
        <w:pBdr/>
        <w:spacing/>
        <w:ind w:right="-1"/>
        <w:jc w:val="both"/>
        <w:rPr/>
      </w:pPr>
      <w:r/>
      <w:r/>
    </w:p>
    <w:p>
      <w:pPr>
        <w:pBdr/>
        <w:spacing/>
        <w:ind w:right="-1"/>
        <w:jc w:val="both"/>
        <w:rPr/>
      </w:pPr>
      <w:r/>
      <w:r/>
    </w:p>
    <w:tbl>
      <w:tblPr>
        <w:tblW w:w="9795" w:type="dxa"/>
        <w:tblCellMar>
          <w:left w:w="71" w:type="dxa"/>
          <w:right w:w="71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638"/>
        <w:gridCol w:w="4678"/>
        <w:gridCol w:w="1276"/>
        <w:gridCol w:w="1417"/>
        <w:gridCol w:w="1786"/>
      </w:tblGrid>
      <w:tr>
        <w:trPr>
          <w:cantSplit/>
        </w:trPr>
        <w:tc>
          <w:tcPr>
            <w:gridSpan w:val="3"/>
            <w:tcBorders/>
            <w:tcW w:w="6592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b/>
              </w:rPr>
            </w:pPr>
            <w:r>
              <w:rPr>
                <w:b/>
              </w:rPr>
              <w:t xml:space="preserve">STATO DELLE REVISIONI</w:t>
            </w:r>
            <w:r>
              <w:rPr>
                <w:b/>
              </w:rPr>
            </w:r>
          </w:p>
        </w:tc>
        <w:tc>
          <w:tcPr>
            <w:gridSpan w:val="2"/>
            <w:tcBorders/>
            <w:tcW w:w="3203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rPr>
                <w:b/>
              </w:rPr>
              <w:t xml:space="preserve">ITER DI EMISSIONE</w:t>
            </w:r>
            <w:r/>
          </w:p>
        </w:tc>
      </w:tr>
      <w:tr>
        <w:trPr>
          <w:cantSplit/>
        </w:trPr>
        <w:tc>
          <w:tcPr>
            <w:tcBorders/>
            <w:tcW w:w="638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t xml:space="preserve">REV.</w:t>
            </w:r>
            <w:r/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t xml:space="preserve">MOTIVO DELLA REVISIONE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t xml:space="preserve">DATA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t xml:space="preserve">REDAZIONE</w:t>
            </w:r>
            <w:r/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/>
            </w:pPr>
            <w:r>
              <w:t xml:space="preserve">APPROVAZIONE</w:t>
            </w:r>
            <w:r/>
          </w:p>
        </w:tc>
      </w:tr>
      <w:tr>
        <w:trPr>
          <w:cantSplit/>
        </w:trPr>
        <w:tc>
          <w:tcPr>
            <w:tcBorders/>
            <w:tcW w:w="638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8</w:t>
            </w:r>
            <w:r>
              <w:rPr>
                <w:rFonts w:ascii="Arial" w:hAnsi="Arial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Chiusura Non Conformità BRC-IFS del 11-12/11/2020</w:t>
            </w:r>
            <w:r>
              <w:rPr>
                <w:rFonts w:ascii="Arial" w:hAnsi="Arial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18.11.2020</w:t>
            </w:r>
            <w:r>
              <w:rPr>
                <w:rFonts w:ascii="Arial" w:hAnsi="Arial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spacing/>
              <w:ind w:right="-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</w:r>
          </w:p>
        </w:tc>
      </w:tr>
    </w:tbl>
    <w:p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jc w:val="both"/>
        <w:rPr>
          <w:b/>
          <w:sz w:val="24"/>
        </w:rPr>
        <w:sectPr>
          <w:headerReference w:type="default" r:id="rId9"/>
          <w:headerReference w:type="even" r:id="rId10"/>
          <w:headerReference w:type="first" r:id="rId11"/>
          <w:footerReference w:type="default" r:id="rId15"/>
          <w:footerReference w:type="even" r:id="rId16"/>
          <w:footerReference w:type="first" r:id="rId17"/>
          <w:footnotePr/>
          <w:endnotePr/>
          <w:type w:val="nextPage"/>
          <w:pgSz w:h="16838" w:orient="portrait" w:w="11906"/>
          <w:pgMar w:top="1242" w:right="1134" w:bottom="1418" w:left="1134" w:header="720" w:footer="720" w:gutter="0"/>
          <w:cols w:num="1" w:sep="0" w:space="720" w:equalWidth="1"/>
        </w:sect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  <w:t xml:space="preserve">Indice del Manuale</w:t>
      </w:r>
      <w:r>
        <w:rPr>
          <w:b/>
          <w:sz w:val="24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1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SCOPO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1.1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SCOPO DEL SISTEMA DI QUALITA’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1.2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PRESENTAZIONE AZIENDA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1.3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REQUISITI NON APPLICABILI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2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RIFERIMENTI NORMATIVI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2.1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RIFERIMENTI NORMATIVI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2.2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CORRELAZIONE REQUISITI NORMA E </w:t>
            </w:r>
            <w:r>
              <w:rPr>
                <w:sz w:val="18"/>
              </w:rPr>
              <w:t xml:space="preserve">DOCUMENTI DEL SISTEMA QUALITA’ E RINTRACCIABILITA’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3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TERMINI E DEFINIZIONI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3.1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PRINCIPI DI GESTIONE PER LA QUALITA’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3.2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TERMINOLOGIA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4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SISTEMA QUALITA’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4.1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REQUISITI GENERALI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4.2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REQUISITI DI DOCUMENTAZIONE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5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RESPONSABILITA’ DELLA DIREZIONE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IMPEGNO DELLA DIREZIONE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ATTENZIONE FOCALIZZATA AL CLIENTE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5.3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POLITICA PER LA QUALITA’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5.4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PIANIFICAZIONE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5.5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RESPONSABILITA’ AUTORITA’ E COMUNICAZIONE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5.6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RIESAME DA PARTE DELLA DIREZIONE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6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GESTIONE DELLE RISORSE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6.1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MESSA ADISPOSIZIONE DELLE RISORSE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6.2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RISORSE UMANE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6.3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INFRASTRUTTURE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6.4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AMBIENTE DI LAVORO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7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REALIZZAZIONE DEL PRODOTTO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PIANIFICAZIONE DELLA REALIZZAZIONE DEL PRODOTTO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PROCESSI RELATIVI AL CLIENTE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7.3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PROGETTAZIONE E SVILUPPO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7.4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8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APPROVVIGIONAMENTO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7.5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PRODUZIONE ED EROGAZIONE DEI SERVIZI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7.6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TENUTA SOTTO CONTROLLO DEI DISPOSITIVI DI MONITORAGGIO E MISURA</w:t>
            </w:r>
            <w:r>
              <w:rPr>
                <w:sz w:val="18"/>
              </w:rPr>
            </w:r>
          </w:p>
        </w:tc>
      </w:tr>
    </w:tbl>
    <w:p>
      <w:pPr>
        <w:pBdr/>
        <w:spacing/>
        <w:ind/>
        <w:rPr>
          <w:sz w:val="6"/>
        </w:rPr>
      </w:pPr>
      <w:r>
        <w:rPr>
          <w:sz w:val="6"/>
        </w:rPr>
      </w:r>
      <w:r>
        <w:rPr>
          <w:sz w:val="6"/>
        </w:rPr>
      </w:r>
    </w:p>
    <w:tbl>
      <w:tblPr>
        <w:tblW w:w="9426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117"/>
        <w:gridCol w:w="8309"/>
      </w:tblGrid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Cap. 8</w:t>
            </w:r>
            <w:r>
              <w:rPr>
                <w:b/>
                <w:bCs/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0"/>
              <w:pBdr/>
              <w:spacing/>
              <w:ind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MISURAZIONI, ANALISI E MIGLIORAMENTO</w:t>
            </w:r>
            <w:r>
              <w:rPr>
                <w:b/>
                <w:bCs/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8.1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Style w:val="918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GENERALITA’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8.2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MONITORAGGI E MISURAZIONI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8.3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TENUTA SOTTO CONTROLLO DEI PRODOTTI NON CONORMI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8.4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ANALISI DEI DATI</w:t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117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8.5</w:t>
            </w:r>
            <w:r>
              <w:rPr>
                <w:sz w:val="18"/>
              </w:rPr>
            </w:r>
          </w:p>
        </w:tc>
        <w:tc>
          <w:tcPr>
            <w:tcBorders/>
            <w:tcW w:w="8309" w:type="dxa"/>
            <w:vAlign w:val="center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18"/>
              </w:rPr>
            </w:pPr>
            <w:r>
              <w:rPr>
                <w:sz w:val="18"/>
              </w:rPr>
              <w:t xml:space="preserve">MIGLIORAMENTO</w:t>
            </w:r>
            <w:r>
              <w:rPr>
                <w:sz w:val="18"/>
              </w:rPr>
            </w:r>
          </w:p>
        </w:tc>
      </w:tr>
    </w:tbl>
    <w:p>
      <w:pPr>
        <w:pStyle w:val="909"/>
        <w:pBdr/>
        <w:spacing/>
        <w:ind/>
        <w:rPr/>
      </w:pPr>
      <w:r>
        <w:t xml:space="preserve">Allegati</w:t>
      </w:r>
      <w:r/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All</w:t>
      </w:r>
      <w:r>
        <w:rPr>
          <w:sz w:val="24"/>
        </w:rPr>
        <w:t xml:space="preserve">. 1 Organigramma funzionale</w:t>
      </w:r>
      <w:r>
        <w:rPr>
          <w:sz w:val="24"/>
        </w:rPr>
      </w:r>
    </w:p>
    <w:p>
      <w:pPr>
        <w:pBdr/>
        <w:spacing w:line="360" w:lineRule="auto"/>
        <w:ind/>
        <w:rPr>
          <w:sz w:val="24"/>
        </w:rPr>
      </w:pPr>
      <w:r>
        <w:rPr>
          <w:sz w:val="24"/>
        </w:rPr>
        <w:t xml:space="preserve">All.2 Politica aziendale per </w:t>
      </w:r>
      <w:r>
        <w:rPr>
          <w:sz w:val="24"/>
        </w:rPr>
        <w:t xml:space="preserve">la Qualità</w:t>
      </w:r>
      <w:r>
        <w:rPr>
          <w:sz w:val="24"/>
        </w:rPr>
        <w:t xml:space="preserve"> </w:t>
      </w:r>
      <w:r>
        <w:rPr>
          <w:sz w:val="24"/>
        </w:rPr>
        <w:br w:type="column"/>
      </w:r>
      <w:r>
        <w:rPr>
          <w:sz w:val="24"/>
        </w:rPr>
      </w:r>
    </w:p>
    <w:p>
      <w:pPr>
        <w:pBdr/>
        <w:spacing w:line="360" w:lineRule="auto"/>
        <w:ind/>
        <w:rPr>
          <w:b/>
          <w:bCs/>
          <w:sz w:val="28"/>
        </w:rPr>
      </w:pPr>
      <w:r>
        <w:rPr>
          <w:b/>
          <w:bCs/>
          <w:sz w:val="28"/>
        </w:rPr>
        <w:t xml:space="preserve">CAPITOLO 1 – SCOPO</w:t>
      </w:r>
      <w:r>
        <w:rPr>
          <w:b/>
          <w:bCs/>
          <w:sz w:val="28"/>
        </w:rPr>
      </w:r>
    </w:p>
    <w:p>
      <w:pPr>
        <w:numPr>
          <w:ilvl w:val="1"/>
          <w:numId w:val="7"/>
        </w:num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  <w:t xml:space="preserve">SCOPO DEL SISTEMA DI QUALITA’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Questo Manuale descrive e documenta la struttura organizzativa, le responsabilità e tutte le attività che regolano il Sistema Qualità della </w:t>
      </w:r>
      <w:r>
        <w:rPr>
          <w:sz w:val="24"/>
        </w:rPr>
        <w:t xml:space="preserve">Agrumi-gel</w:t>
      </w:r>
      <w:r>
        <w:rPr>
          <w:sz w:val="24"/>
        </w:rPr>
        <w:t xml:space="preserve"> s.</w:t>
      </w:r>
      <w:r>
        <w:rPr>
          <w:sz w:val="24"/>
        </w:rPr>
        <w:t xml:space="preserve">r.l.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Esso è il riferimento permanente per l’applicazione e l’implementazione del Sistema Qualità della </w:t>
      </w:r>
      <w:r>
        <w:rPr>
          <w:sz w:val="24"/>
        </w:rPr>
        <w:t xml:space="preserve">Agrumi-gel</w:t>
      </w:r>
      <w:r>
        <w:rPr>
          <w:sz w:val="24"/>
        </w:rPr>
        <w:t xml:space="preserve"> s.</w:t>
      </w:r>
      <w:r>
        <w:rPr>
          <w:sz w:val="24"/>
        </w:rPr>
        <w:t xml:space="preserve">r.l. </w:t>
      </w:r>
      <w:r>
        <w:rPr>
          <w:sz w:val="24"/>
        </w:rPr>
        <w:t xml:space="preserve">che viene utilizzato per soddisfare le seguenti esigenze:</w:t>
      </w:r>
      <w:r>
        <w:rPr>
          <w:sz w:val="24"/>
        </w:rPr>
      </w:r>
    </w:p>
    <w:p>
      <w:pPr>
        <w:numPr>
          <w:ilvl w:val="0"/>
          <w:numId w:val="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Dimostrare la propria capacità di fornire con regolarità prodotti che ottemperino ai requisiti dei clienti ed a quelli di legge applicabili;</w:t>
      </w:r>
      <w:r>
        <w:rPr>
          <w:sz w:val="24"/>
        </w:rPr>
      </w:r>
    </w:p>
    <w:p>
      <w:pPr>
        <w:numPr>
          <w:ilvl w:val="0"/>
          <w:numId w:val="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Accrescere la soddisfazione dei clienti tramite l’applicazione efficace del sistema, ivi inclusi i processi di miglioramento continuo del sistema e l’assicurazione della conformità ai requisiti dei clienti ed a quelli di legge applicabili;</w:t>
      </w:r>
      <w:r>
        <w:rPr>
          <w:sz w:val="24"/>
        </w:rPr>
      </w:r>
    </w:p>
    <w:p>
      <w:pPr>
        <w:numPr>
          <w:ilvl w:val="0"/>
          <w:numId w:val="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Dimostrare </w:t>
      </w:r>
      <w:r>
        <w:rPr>
          <w:sz w:val="24"/>
        </w:rPr>
        <w:t xml:space="preserve">ai clienti che acquistano un prodotto con rintracciabilità garantita, le modalità con cui si giunge attraverso il Sistema fino ai produttori primari.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sistema qualità della </w:t>
      </w:r>
      <w:r>
        <w:rPr>
          <w:sz w:val="24"/>
        </w:rPr>
        <w:t xml:space="preserve">Agrumi-gel</w:t>
      </w:r>
      <w:r>
        <w:rPr>
          <w:sz w:val="24"/>
        </w:rPr>
        <w:t xml:space="preserve"> </w:t>
      </w:r>
      <w:r>
        <w:rPr>
          <w:sz w:val="24"/>
        </w:rPr>
        <w:t xml:space="preserve">s.r.l.</w:t>
      </w:r>
      <w:r>
        <w:rPr>
          <w:sz w:val="24"/>
        </w:rPr>
        <w:t xml:space="preserve"> si applica alla produzione di:</w:t>
      </w:r>
      <w:r>
        <w:rPr>
          <w:sz w:val="24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Succhi naturali </w:t>
      </w:r>
      <w:r>
        <w:rPr>
          <w:sz w:val="24"/>
        </w:rPr>
        <w:t xml:space="preserve">e concentrati (biologici e convenzionali);</w:t>
      </w:r>
      <w:r>
        <w:rPr>
          <w:sz w:val="24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Oli essenziali;</w:t>
      </w:r>
      <w:r>
        <w:rPr>
          <w:sz w:val="24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Scorze essiccate per estrazione pectina;</w:t>
      </w:r>
      <w:r>
        <w:rPr>
          <w:sz w:val="24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Scorze essiccate per mangimistica;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sistema di rintracciabilità della </w:t>
      </w:r>
      <w:r>
        <w:rPr>
          <w:sz w:val="24"/>
        </w:rPr>
        <w:t xml:space="preserve">Agrumi-gel</w:t>
      </w:r>
      <w:r>
        <w:rPr>
          <w:sz w:val="24"/>
        </w:rPr>
        <w:t xml:space="preserve"> s.</w:t>
      </w:r>
      <w:r>
        <w:rPr>
          <w:sz w:val="24"/>
        </w:rPr>
        <w:t xml:space="preserve">r.l</w:t>
      </w:r>
      <w:r>
        <w:rPr>
          <w:sz w:val="24"/>
        </w:rPr>
        <w:t xml:space="preserve">. si applica alla produzione di:</w:t>
      </w:r>
      <w:r>
        <w:rPr>
          <w:sz w:val="24"/>
        </w:rPr>
      </w:r>
    </w:p>
    <w:p>
      <w:pPr>
        <w:numPr>
          <w:ilvl w:val="0"/>
          <w:numId w:val="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Succhi naturali e concentrati di arancia, la cui materia prima proviene dalle aziende agricole che hanno sottoscritto il patto di filiera;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</w:t>
      </w:r>
      <w:r>
        <w:rPr>
          <w:sz w:val="24"/>
        </w:rPr>
        <w:t xml:space="preserve">presente Manuale</w:t>
      </w:r>
      <w:r>
        <w:rPr>
          <w:sz w:val="24"/>
        </w:rPr>
        <w:t xml:space="preserve"> è voluto dalla Direzione della </w:t>
      </w:r>
      <w:r>
        <w:rPr>
          <w:sz w:val="24"/>
        </w:rPr>
        <w:t xml:space="preserve">Agrumi-gel</w:t>
      </w:r>
      <w:r>
        <w:rPr>
          <w:sz w:val="24"/>
        </w:rPr>
        <w:t xml:space="preserve"> </w:t>
      </w:r>
      <w:r>
        <w:rPr>
          <w:sz w:val="24"/>
        </w:rPr>
        <w:t xml:space="preserve">s.r.l. </w:t>
      </w:r>
      <w:r>
        <w:rPr>
          <w:sz w:val="24"/>
        </w:rPr>
        <w:t xml:space="preserve">quale strumento gestionale ed operativo che consenta all’organizzazione nel suo complesso di comprendere, attuare e sostenere i principi, gli impegni e gli obiettivi stabiliti nella Politica della Qualità.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Manuale della Qualità nasce dal </w:t>
      </w:r>
      <w:r>
        <w:rPr>
          <w:sz w:val="24"/>
        </w:rPr>
        <w:t xml:space="preserve">presupposto sia di rispettare le norme</w:t>
      </w:r>
      <w:r>
        <w:rPr>
          <w:sz w:val="24"/>
        </w:rPr>
        <w:t xml:space="preserve"> di riferimento, sia dalla necessità di gestire il Sistema Qualità, in modo efficace ed efficiente tale da garantire al cliente, tutti gli standard previsti nella documentazione contrattuale.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Questo Manuale è supportato da Procedure, Istruzioni di Lavoro e Documenti interni aziendali, come meglio specificato nel successivo capitolo 4.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7"/>
        </w:num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  <w:t xml:space="preserve">PRESENTAZIONE DELL’AZIENDA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</w:t>
      </w:r>
      <w:r>
        <w:rPr>
          <w:sz w:val="24"/>
        </w:rPr>
        <w:t xml:space="preserve">Agrumi-gel</w:t>
      </w:r>
      <w:r>
        <w:rPr>
          <w:sz w:val="24"/>
        </w:rPr>
        <w:t xml:space="preserve"> </w:t>
      </w:r>
      <w:r>
        <w:rPr>
          <w:sz w:val="24"/>
        </w:rPr>
        <w:t xml:space="preserve">s.r.l</w:t>
      </w:r>
      <w:r>
        <w:rPr>
          <w:sz w:val="24"/>
        </w:rPr>
        <w:t xml:space="preserve">. è stata fondata il 29/01/1988, essa opera nel settore della trasformazione degli agrumi</w:t>
      </w:r>
      <w:r>
        <w:rPr>
          <w:sz w:val="24"/>
        </w:rPr>
        <w:t xml:space="preserve"> e del melograno</w:t>
      </w:r>
      <w:r>
        <w:rPr>
          <w:sz w:val="24"/>
        </w:rPr>
        <w:t xml:space="preserve">. L’obiettivo aziendale è stato sin dall’inizio quello di ottenere:</w:t>
      </w:r>
      <w:r>
        <w:rPr>
          <w:sz w:val="24"/>
        </w:rPr>
      </w:r>
    </w:p>
    <w:p>
      <w:pPr>
        <w:numPr>
          <w:ilvl w:val="0"/>
          <w:numId w:val="21"/>
        </w:numPr>
        <w:pBdr/>
        <w:tabs>
          <w:tab w:val="left" w:leader="none" w:pos="980"/>
        </w:tabs>
        <w:spacing w:line="360" w:lineRule="auto"/>
        <w:ind/>
        <w:jc w:val="both"/>
        <w:rPr>
          <w:i/>
          <w:sz w:val="24"/>
        </w:rPr>
      </w:pPr>
      <w:r>
        <w:rPr>
          <w:i/>
          <w:iCs/>
          <w:sz w:val="24"/>
        </w:rPr>
        <w:t xml:space="preserve">Accuratezza </w:t>
      </w:r>
      <w:r>
        <w:rPr>
          <w:sz w:val="24"/>
        </w:rPr>
        <w:t xml:space="preserve">del processo produttivo</w:t>
      </w:r>
      <w:r>
        <w:rPr>
          <w:i/>
          <w:sz w:val="24"/>
        </w:rPr>
        <w:t xml:space="preserve">;</w:t>
      </w:r>
      <w:r>
        <w:rPr>
          <w:i/>
          <w:sz w:val="24"/>
        </w:rPr>
      </w:r>
    </w:p>
    <w:p>
      <w:pPr>
        <w:numPr>
          <w:ilvl w:val="0"/>
          <w:numId w:val="21"/>
        </w:numPr>
        <w:pBdr/>
        <w:tabs>
          <w:tab w:val="left" w:leader="none" w:pos="980"/>
        </w:tabs>
        <w:spacing w:line="360" w:lineRule="auto"/>
        <w:ind/>
        <w:jc w:val="both"/>
        <w:rPr>
          <w:iCs/>
          <w:sz w:val="24"/>
        </w:rPr>
      </w:pPr>
      <w:r>
        <w:rPr>
          <w:iCs/>
          <w:sz w:val="24"/>
        </w:rPr>
        <w:t xml:space="preserve">Continuo miglioramento delle </w:t>
      </w:r>
      <w:r>
        <w:rPr>
          <w:i/>
          <w:sz w:val="24"/>
        </w:rPr>
        <w:t xml:space="preserve">tecnologie</w:t>
      </w:r>
      <w:r>
        <w:rPr>
          <w:iCs/>
          <w:sz w:val="24"/>
        </w:rPr>
        <w:t xml:space="preserve"> utilizzate;</w:t>
      </w:r>
      <w:r>
        <w:rPr>
          <w:iCs/>
          <w:sz w:val="24"/>
        </w:rPr>
      </w:r>
    </w:p>
    <w:p>
      <w:pPr>
        <w:numPr>
          <w:ilvl w:val="0"/>
          <w:numId w:val="21"/>
        </w:numPr>
        <w:pBdr/>
        <w:tabs>
          <w:tab w:val="left" w:leader="none" w:pos="980"/>
        </w:tabs>
        <w:spacing w:line="360" w:lineRule="auto"/>
        <w:ind/>
        <w:jc w:val="both"/>
        <w:rPr>
          <w:iCs/>
          <w:sz w:val="24"/>
        </w:rPr>
      </w:pPr>
      <w:r>
        <w:rPr>
          <w:iCs/>
          <w:sz w:val="24"/>
        </w:rPr>
        <w:t xml:space="preserve">Locali e strutture idonee al mantenimento di adeguate condizioni igieniche.</w:t>
      </w:r>
      <w:r>
        <w:rPr>
          <w:iCs/>
          <w:sz w:val="24"/>
        </w:rPr>
      </w:r>
    </w:p>
    <w:p>
      <w:pPr>
        <w:numPr>
          <w:ilvl w:val="0"/>
          <w:numId w:val="21"/>
        </w:numPr>
        <w:pBdr/>
        <w:tabs>
          <w:tab w:val="left" w:leader="none" w:pos="980"/>
        </w:tabs>
        <w:spacing w:line="360" w:lineRule="auto"/>
        <w:ind/>
        <w:jc w:val="both"/>
        <w:rPr>
          <w:iCs/>
          <w:sz w:val="24"/>
        </w:rPr>
      </w:pPr>
      <w:r>
        <w:rPr>
          <w:iCs/>
          <w:sz w:val="24"/>
        </w:rPr>
        <w:t xml:space="preserve">Elaborazione di prodotti particolari rispondenti a diverse richieste dal mercato</w:t>
      </w:r>
      <w:r>
        <w:rPr>
          <w:i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 tale scopo l’Azienda ha investito nella realizzazione di impianti e attrezzature delle migliori tecnologie disponibili.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Ha ottenuto diverse certificazioni di prodotto:</w:t>
      </w:r>
      <w:r>
        <w:rPr>
          <w:sz w:val="24"/>
        </w:rPr>
      </w:r>
    </w:p>
    <w:p>
      <w:pPr>
        <w:numPr>
          <w:ilvl w:val="0"/>
          <w:numId w:val="2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Succo di agrumi</w:t>
      </w:r>
      <w:r>
        <w:rPr>
          <w:sz w:val="24"/>
        </w:rPr>
        <w:t xml:space="preserve">, succo di melograno</w:t>
      </w:r>
      <w:r>
        <w:rPr>
          <w:sz w:val="24"/>
        </w:rPr>
        <w:t xml:space="preserve"> e </w:t>
      </w:r>
      <w:r>
        <w:rPr>
          <w:sz w:val="24"/>
        </w:rPr>
        <w:t xml:space="preserve">derivati </w:t>
      </w:r>
      <w:r>
        <w:rPr>
          <w:sz w:val="24"/>
        </w:rPr>
        <w:t xml:space="preserve">biologici</w:t>
      </w:r>
      <w:r>
        <w:rPr>
          <w:sz w:val="24"/>
        </w:rPr>
      </w:r>
    </w:p>
    <w:p>
      <w:pPr>
        <w:numPr>
          <w:ilvl w:val="0"/>
          <w:numId w:val="2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Succo di arancia con sistema di rintracciabilità di filiera</w:t>
      </w:r>
      <w:r>
        <w:rPr>
          <w:sz w:val="24"/>
        </w:rPr>
      </w:r>
    </w:p>
    <w:p>
      <w:pPr>
        <w:numPr>
          <w:ilvl w:val="0"/>
          <w:numId w:val="22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Succo e derivati biologici idonei all’esportazione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crescita strutturale della </w:t>
      </w:r>
      <w:r>
        <w:rPr>
          <w:sz w:val="24"/>
        </w:rPr>
        <w:t xml:space="preserve">Agrumi</w:t>
      </w:r>
      <w:r>
        <w:rPr>
          <w:sz w:val="24"/>
        </w:rPr>
        <w:t xml:space="preserve">-</w:t>
      </w:r>
      <w:r>
        <w:rPr>
          <w:sz w:val="24"/>
        </w:rPr>
        <w:t xml:space="preserve">gel</w:t>
      </w:r>
      <w:r>
        <w:rPr>
          <w:sz w:val="24"/>
        </w:rPr>
        <w:t xml:space="preserve"> è stata affiancata anche da una crescita di tipo organizzativo. Infatti l’Azienda già dal 2001 è certificata secondo le norme UNI EN ISO 9001 e UNI EN ISO 14001.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Particolare attenzione si sta prestando verso la gestione delle Risorse Umane, curando in particolare il loro coinvolgimento nel raggiungimento degli obiettivi aziendali.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7"/>
        </w:num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  <w:t xml:space="preserve">REQUISITI NON APPLICABILI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progettazione non è </w:t>
      </w:r>
      <w:r>
        <w:rPr>
          <w:sz w:val="24"/>
        </w:rPr>
        <w:t xml:space="preserve">inclusa</w:t>
      </w:r>
      <w:r>
        <w:rPr>
          <w:sz w:val="24"/>
        </w:rPr>
        <w:t xml:space="preserve"> nel presente Sistema in quanto le produzioni aziendali, per loro tipologia, non prevedono l’attività di progettazione.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Nel caso in cui l’azienda dovesse iniziare una attività di progettazione si provvederà ad una estensione del presente capitolo al fine di specificare le attività di pianificazione e sviluppo della progettazione stessa.</w:t>
      </w:r>
      <w:r>
        <w:rPr>
          <w:sz w:val="24"/>
        </w:rPr>
      </w:r>
    </w:p>
    <w:p>
      <w:pPr>
        <w:pStyle w:val="913"/>
        <w:pBdr/>
        <w:spacing/>
        <w:ind/>
        <w:rPr/>
      </w:pPr>
      <w:r>
        <w:br w:type="page" w:clear="all"/>
      </w:r>
      <w:r/>
    </w:p>
    <w:p>
      <w:pPr>
        <w:pStyle w:val="913"/>
        <w:pBdr/>
        <w:spacing/>
        <w:ind/>
        <w:rPr/>
      </w:pPr>
      <w:r/>
      <w:r/>
    </w:p>
    <w:p>
      <w:pPr>
        <w:pStyle w:val="913"/>
        <w:pBdr/>
        <w:spacing/>
        <w:ind/>
        <w:rPr/>
      </w:pPr>
      <w:r>
        <w:t xml:space="preserve">CAPITOLO  2 – RIFERIMENTI NORMATIVI</w:t>
      </w:r>
      <w:r/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2.1 RIFERIMENTI NORMATIVI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Il presente Manuale dell</w:t>
      </w:r>
      <w:r>
        <w:t xml:space="preserve">a Qualità ha come riferimento la </w:t>
      </w:r>
      <w:r>
        <w:t xml:space="preserve">Norm</w:t>
      </w:r>
      <w:r>
        <w:t xml:space="preserve">a </w:t>
      </w:r>
      <w:r>
        <w:rPr>
          <w:b/>
          <w:bCs/>
        </w:rPr>
        <w:t xml:space="preserve">UNI EN ISO 9001:2015</w:t>
      </w:r>
      <w:r>
        <w:rPr>
          <w:b/>
          <w:bCs/>
        </w:rPr>
        <w:tab/>
      </w:r>
      <w:r>
        <w:t xml:space="preserve">Sistemi di gestione per la qualità – Requisiti</w:t>
      </w:r>
      <w:r/>
    </w:p>
    <w:p>
      <w:pPr>
        <w:pBdr/>
        <w:spacing/>
        <w:ind w:hanging="2832" w:left="2832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 w:hanging="2832" w:left="2832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Inoltre il Sistema è stato progettato partendo da una strutt</w:t>
      </w:r>
      <w:r>
        <w:t xml:space="preserve">ura di base imprescindibile che è rappresentata da tutta la normativa cogente in campo alimentare igienico-sanitaria, nonché di sicurezza nei luoghi di lavoro. E’ stato predisposto e viene tenuto aggiornato un apposito documento interno aziendale riportant</w:t>
      </w:r>
      <w:r>
        <w:t xml:space="preserve">e la normativa applicabile. (D05</w:t>
      </w:r>
      <w:r>
        <w:t xml:space="preserve">.02).</w:t>
      </w:r>
      <w:r/>
    </w:p>
    <w:p>
      <w:pPr>
        <w:pBdr/>
        <w:spacing/>
        <w:ind w:hanging="2832" w:left="2832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2.2 CORRELAZIONE REQUISITI NORMA E PARAGRAFI DEL MANUALE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Manuale risulta impostato secondo la numerazione dei paragrafi contenuti nella norma d</w:t>
      </w:r>
      <w:r>
        <w:rPr>
          <w:sz w:val="24"/>
        </w:rPr>
        <w:t xml:space="preserve">i riferimento UNI EN ISO 9001</w:t>
      </w:r>
      <w:r>
        <w:rPr>
          <w:sz w:val="24"/>
        </w:rPr>
        <w:t xml:space="preserve">, inoltre nell’Elenco della documentazione di Sistema D0</w:t>
      </w:r>
      <w:r>
        <w:rPr>
          <w:sz w:val="24"/>
        </w:rPr>
        <w:t xml:space="preserve">5</w:t>
      </w:r>
      <w:r>
        <w:rPr>
          <w:sz w:val="24"/>
        </w:rPr>
        <w:t xml:space="preserve">.01, è riportata la correlazione fra capitoli del Manuale, capitoli della Norma e Documentazione di Sistema</w:t>
      </w:r>
      <w:r>
        <w:rPr>
          <w:sz w:val="24"/>
        </w:rPr>
        <w:t xml:space="preserve"> Qualità</w:t>
      </w:r>
      <w:r>
        <w:rPr>
          <w:sz w:val="24"/>
        </w:rPr>
        <w:t xml:space="preserve">.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8"/>
        </w:rPr>
      </w:pPr>
      <w:r>
        <w:rPr>
          <w:b/>
          <w:bCs/>
          <w:sz w:val="28"/>
        </w:rPr>
        <w:br w:type="page" w:clear="all"/>
      </w:r>
      <w:r>
        <w:rPr>
          <w:b/>
          <w:bCs/>
          <w:sz w:val="28"/>
        </w:rPr>
      </w:r>
    </w:p>
    <w:p>
      <w:pPr>
        <w:pBdr/>
        <w:spacing w:line="360" w:lineRule="auto"/>
        <w:ind/>
        <w:jc w:val="both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 w:line="360" w:lineRule="auto"/>
        <w:ind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CAPITOLO 3 - TERMINI E DEFINIZIONI</w:t>
      </w:r>
      <w:r>
        <w:rPr>
          <w:b/>
          <w:bCs/>
          <w:sz w:val="28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3.1 PRINCIPI DI GESTIONE PER </w:t>
      </w:r>
      <w:r>
        <w:rPr>
          <w:b/>
          <w:bCs/>
          <w:sz w:val="24"/>
        </w:rPr>
        <w:t xml:space="preserve">LA QUALITA</w:t>
      </w:r>
      <w:r>
        <w:rPr>
          <w:b/>
          <w:bCs/>
          <w:sz w:val="24"/>
        </w:rPr>
        <w:t xml:space="preserve">’</w:t>
      </w:r>
      <w:r>
        <w:rPr>
          <w:b/>
          <w:bCs/>
          <w:sz w:val="24"/>
        </w:rPr>
      </w:r>
    </w:p>
    <w:p>
      <w:pPr>
        <w:pStyle w:val="923"/>
        <w:pBdr/>
        <w:spacing/>
        <w:ind/>
        <w:jc w:val="both"/>
        <w:rPr/>
      </w:pPr>
      <w:r>
        <w:t xml:space="preserve">Sono stati identificati otto principi di gestione per la qualità che possono essere utilizzati per guidare l’organizzazione verso il miglioramento delle prestazioni. </w:t>
      </w:r>
      <w:r>
        <w:t xml:space="preserve">La </w:t>
      </w:r>
      <w:r>
        <w:t xml:space="preserve">Agrumi-gel</w:t>
      </w:r>
      <w:r>
        <w:t xml:space="preserve"> </w:t>
      </w:r>
      <w:r>
        <w:t xml:space="preserve">s.r.l</w:t>
      </w:r>
      <w:r>
        <w:t xml:space="preserve">.</w:t>
      </w:r>
      <w:r>
        <w:t xml:space="preserve">, con l’applicazione del Sistema Qualità, intende far propri tali principi e ad essi ispirarsi.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0"/>
          <w:numId w:val="13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Orientamento al cliente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Le Organizzazioni dipendono dai propri Clienti e dovrebbero pertanto capire le loro esigenze presenti e future, soddisfare i requisiti e mirare a superare le loro stesse aspettative.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numPr>
          <w:ilvl w:val="0"/>
          <w:numId w:val="13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Leadership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 capi stabiliscono unità d’intenti e di indirizzo dell’organizzazione. Essi dovrebbero creare e mantenere un ambiente interno che coinvolga pienamente il personale nel perseguimento degli obiettivi dell’organizzazione.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numPr>
          <w:ilvl w:val="0"/>
          <w:numId w:val="13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Coinvolgimento del personale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Le persone a tutti i livelli, costituiscono l’essenza dell’organizzazione ed il loro pieno coinvolgimento permette di porre le loro capacità al servizio dell’organizzazione.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pStyle w:val="909"/>
        <w:numPr>
          <w:ilvl w:val="0"/>
          <w:numId w:val="13"/>
        </w:numPr>
        <w:pBdr/>
        <w:spacing w:line="360" w:lineRule="auto"/>
        <w:ind/>
        <w:rPr/>
      </w:pPr>
      <w:r>
        <w:t xml:space="preserve">Approccio per processi</w:t>
      </w:r>
      <w:r/>
    </w:p>
    <w:p>
      <w:pPr>
        <w:pStyle w:val="923"/>
        <w:pBdr/>
        <w:spacing/>
        <w:ind/>
        <w:jc w:val="both"/>
        <w:rPr/>
      </w:pPr>
      <w:r>
        <w:t xml:space="preserve">Un risultato desiderato si ottiene con maggiore efficienza quando le relative attività e risorse sono gestite come un processo. Un’organizzazione, per funzionare efficacemente, deve individuare e gestire un certo numero di processi collegati fra loro.</w:t>
      </w:r>
      <w:r/>
    </w:p>
    <w:p>
      <w:pPr>
        <w:pStyle w:val="923"/>
        <w:pBdr/>
        <w:spacing w:line="240" w:lineRule="auto"/>
        <w:ind/>
        <w:rPr/>
      </w:pPr>
      <w:r/>
      <w:r/>
    </w:p>
    <w:p>
      <w:pPr>
        <w:pStyle w:val="909"/>
        <w:numPr>
          <w:ilvl w:val="0"/>
          <w:numId w:val="13"/>
        </w:numPr>
        <w:pBdr/>
        <w:spacing w:line="360" w:lineRule="auto"/>
        <w:ind/>
        <w:rPr/>
      </w:pPr>
      <w:r>
        <w:t xml:space="preserve">Approccio sistemico alla gestione</w:t>
      </w:r>
      <w:r/>
    </w:p>
    <w:p>
      <w:pPr>
        <w:pStyle w:val="910"/>
        <w:pBdr/>
        <w:spacing/>
        <w:ind/>
        <w:jc w:val="both"/>
        <w:rPr/>
      </w:pPr>
      <w:r>
        <w:t xml:space="preserve">Identificare, capire e gestire (come fossero un sistema) processi tra loro correlati, contribuisce all’efficacia ed efficienza dell’organizzazione nel conseguire i propri obiettivi </w:t>
      </w:r>
      <w:r/>
    </w:p>
    <w:p>
      <w:pPr>
        <w:pBdr/>
        <w:spacing w:line="360" w:lineRule="auto"/>
        <w:ind/>
        <w:rPr/>
      </w:pPr>
      <w:r/>
      <w:r/>
    </w:p>
    <w:p>
      <w:pPr>
        <w:pStyle w:val="91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Miglioramento continuo</w:t>
      </w:r>
      <w:r>
        <w:rPr>
          <w:b/>
          <w:bCs/>
        </w:rPr>
      </w:r>
    </w:p>
    <w:p>
      <w:pPr>
        <w:pStyle w:val="909"/>
        <w:pBdr/>
        <w:spacing w:line="360" w:lineRule="auto"/>
        <w:ind/>
        <w:rPr>
          <w:b w:val="0"/>
          <w:bCs w:val="0"/>
        </w:rPr>
      </w:pPr>
      <w:r>
        <w:rPr>
          <w:b w:val="0"/>
          <w:bCs w:val="0"/>
        </w:rPr>
        <w:t xml:space="preserve">Il miglioramento continuo delle prestazioni complessive dovrebbe essere un obiettivo permanente dell’organizzazione.</w:t>
      </w:r>
      <w:r>
        <w:rPr>
          <w:b w:val="0"/>
          <w:bCs w:val="0"/>
        </w:rPr>
      </w:r>
    </w:p>
    <w:p>
      <w:pPr>
        <w:pBdr/>
        <w:spacing/>
        <w:ind/>
        <w:rPr/>
      </w:pPr>
      <w:r/>
      <w:r/>
    </w:p>
    <w:p>
      <w:pPr>
        <w:numPr>
          <w:ilvl w:val="0"/>
          <w:numId w:val="13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Decisioni basate su dati di fatto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Le decisioni efficaci si basano sull’analisi di dati e informazioni.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numPr>
          <w:ilvl w:val="0"/>
          <w:numId w:val="13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Rapporto di reciproco beneficio con i fornitori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Un’organizzazione ed i suoi fornitori sono indipendenti ed un rapporto di reciproco beneficio migliora, per entrambi, la capacità di creare valore.</w:t>
      </w:r>
      <w:r/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Style w:val="908"/>
        <w:pBdr/>
        <w:spacing/>
        <w:ind/>
        <w:jc w:val="left"/>
        <w:rPr>
          <w:b/>
          <w:bCs/>
          <w:sz w:val="24"/>
        </w:rPr>
      </w:pPr>
      <w:r>
        <w:rPr>
          <w:b/>
          <w:bCs/>
          <w:sz w:val="24"/>
        </w:rPr>
        <w:t xml:space="preserve">3.2 TERMINOLOGIA</w:t>
      </w:r>
      <w:r>
        <w:rPr>
          <w:b/>
          <w:bCs/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ALLA QUALITA’</w:t>
      </w:r>
      <w:r>
        <w:rPr>
          <w:b/>
          <w:bCs/>
          <w:i/>
          <w:iCs/>
          <w:sz w:val="24"/>
          <w:u w:val="single"/>
        </w:rPr>
      </w:r>
    </w:p>
    <w:p>
      <w:pPr>
        <w:pStyle w:val="910"/>
        <w:pBdr/>
        <w:spacing/>
        <w:ind/>
        <w:jc w:val="both"/>
        <w:rPr/>
      </w:pPr>
      <w:r>
        <w:rPr>
          <w:b/>
          <w:bCs/>
        </w:rPr>
        <w:t xml:space="preserve">QUALITA’</w:t>
      </w:r>
      <w:r>
        <w:t xml:space="preserve">: grado in cui un insieme di caratteristiche intrinseche soddisfa i requisiti.</w:t>
      </w:r>
      <w:r/>
    </w:p>
    <w:p>
      <w:pPr>
        <w:pStyle w:val="921"/>
        <w:pBdr/>
        <w:spacing w:line="360" w:lineRule="auto"/>
        <w:ind/>
        <w:rPr/>
      </w:pPr>
      <w:r>
        <w:rPr>
          <w:b/>
          <w:bCs/>
        </w:rPr>
        <w:t xml:space="preserve">CARATTERISTICA QUALITATIVA</w:t>
      </w:r>
      <w:r>
        <w:t xml:space="preserve">: elemento distintivo intrinseco in un prodotto, processo o sistema, derivato da un requisito.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REQUISITO</w:t>
      </w:r>
      <w:r>
        <w:rPr>
          <w:sz w:val="24"/>
        </w:rPr>
        <w:t xml:space="preserve">: esigenza o aspettativa che può essere espressa, generalmente implicita o cogente.</w:t>
      </w:r>
      <w:r>
        <w:rPr>
          <w:sz w:val="24"/>
        </w:rPr>
      </w:r>
    </w:p>
    <w:p>
      <w:pPr>
        <w:pStyle w:val="911"/>
        <w:pBdr/>
        <w:spacing/>
        <w:ind/>
        <w:rPr>
          <w:b w:val="0"/>
          <w:bCs w:val="0"/>
        </w:rPr>
      </w:pPr>
      <w:r>
        <w:t xml:space="preserve">CAPACITA’</w:t>
      </w:r>
      <w:r>
        <w:rPr>
          <w:b w:val="0"/>
          <w:bCs w:val="0"/>
        </w:rPr>
        <w:t xml:space="preserve">: abilità di un’organizzazione, sistema o processo a realizzare un prodotto in grado di rispondere ai requisiti per quel prodotto.</w:t>
      </w:r>
      <w:r>
        <w:rPr>
          <w:b w:val="0"/>
          <w:bCs w:val="0"/>
        </w:rPr>
      </w:r>
    </w:p>
    <w:p>
      <w:p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ALLA GESTIONE</w:t>
      </w:r>
      <w:r>
        <w:rPr>
          <w:b/>
          <w:bCs/>
          <w:i/>
          <w:iCs/>
          <w:sz w:val="24"/>
          <w:u w:val="single"/>
        </w:rPr>
      </w:r>
    </w:p>
    <w:p>
      <w:pPr>
        <w:pStyle w:val="910"/>
        <w:pBdr/>
        <w:spacing/>
        <w:ind/>
        <w:jc w:val="both"/>
        <w:rPr/>
      </w:pPr>
      <w:r>
        <w:rPr>
          <w:b/>
          <w:bCs/>
        </w:rPr>
        <w:t xml:space="preserve">SISTEMA DI GESTIONE PER </w:t>
      </w:r>
      <w:r>
        <w:rPr>
          <w:b/>
          <w:bCs/>
        </w:rPr>
        <w:t xml:space="preserve">LA QUALITA</w:t>
      </w:r>
      <w:r>
        <w:rPr>
          <w:b/>
          <w:bCs/>
        </w:rPr>
        <w:t xml:space="preserve">’</w:t>
      </w:r>
      <w:r>
        <w:t xml:space="preserve">: insieme di elementi tra loro correlati o interagenti per stabilire politica ed obiettivi e per conseguire tali obiettivi, con riferimento alla qualità.</w:t>
      </w:r>
      <w:r/>
    </w:p>
    <w:p>
      <w:pPr>
        <w:pStyle w:val="924"/>
        <w:pBdr/>
        <w:spacing/>
        <w:ind/>
        <w:rPr>
          <w:sz w:val="24"/>
        </w:rPr>
      </w:pPr>
      <w:r>
        <w:rPr>
          <w:b/>
          <w:bCs/>
          <w:sz w:val="24"/>
        </w:rPr>
        <w:t xml:space="preserve">POLITICA PER </w:t>
      </w:r>
      <w:r>
        <w:rPr>
          <w:b/>
          <w:bCs/>
          <w:sz w:val="24"/>
        </w:rPr>
        <w:t xml:space="preserve">LA QUALITA</w:t>
      </w:r>
      <w:r>
        <w:rPr>
          <w:b/>
          <w:bCs/>
          <w:sz w:val="24"/>
        </w:rPr>
        <w:t xml:space="preserve">’</w:t>
      </w:r>
      <w:r>
        <w:rPr>
          <w:sz w:val="24"/>
        </w:rPr>
        <w:t xml:space="preserve">: obiettivi ed indirizzi generali di un’organizzazione, relativi alla qualità, espressi in modo formale dall’alta direzione.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OBIETTIVI PER </w:t>
      </w:r>
      <w:r>
        <w:rPr>
          <w:b/>
          <w:bCs/>
          <w:sz w:val="24"/>
        </w:rPr>
        <w:t xml:space="preserve">LA QUALITA</w:t>
      </w:r>
      <w:r>
        <w:rPr>
          <w:b/>
          <w:bCs/>
          <w:sz w:val="24"/>
        </w:rPr>
        <w:t xml:space="preserve">’</w:t>
      </w:r>
      <w:r>
        <w:rPr>
          <w:sz w:val="24"/>
        </w:rPr>
        <w:t xml:space="preserve">: qualcosa cui ci si ispira o a cui si mira, relativo alla qualità.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ALLA ORGANIZZAZIONE</w:t>
      </w:r>
      <w:r>
        <w:rPr>
          <w:b/>
          <w:bCs/>
          <w:i/>
          <w:iCs/>
          <w:sz w:val="24"/>
          <w:u w:val="single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ORGANIZZAZIONE: </w:t>
      </w:r>
      <w:r>
        <w:rPr>
          <w:sz w:val="24"/>
        </w:rPr>
        <w:t xml:space="preserve">insieme di persone e mezzi, con definite responsabilità, autorità ed interrelazioni.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INFRASTRUTTURA:</w:t>
      </w:r>
      <w:r>
        <w:rPr>
          <w:sz w:val="24"/>
        </w:rPr>
        <w:t xml:space="preserve"> sistema di mezzi, attrezzature e servizi necessari per il funzionamento dell’organizzazione.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AMBIENTE DI LAVORO</w:t>
      </w:r>
      <w:r>
        <w:rPr>
          <w:sz w:val="24"/>
        </w:rPr>
        <w:t xml:space="preserve">: insieme di condizioni nel cui ambito viene svolto il lavoro. Tali condizioni comprendono fattori fisici, socia</w:t>
      </w:r>
      <w:r>
        <w:rPr>
          <w:sz w:val="24"/>
        </w:rPr>
        <w:t xml:space="preserve">li, psicologici ed ambientali (</w:t>
      </w:r>
      <w:r>
        <w:rPr>
          <w:sz w:val="24"/>
        </w:rPr>
        <w:t xml:space="preserve">quali temperatura, dispositivi di riconoscimento, ergonomia ed inquinamento atmosferico).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CLIENTE:</w:t>
      </w:r>
      <w:r>
        <w:rPr>
          <w:sz w:val="24"/>
        </w:rPr>
        <w:t xml:space="preserve"> organizzazione o persona che riceve un prodotto.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FORNITORE:</w:t>
      </w:r>
      <w:r>
        <w:rPr>
          <w:sz w:val="24"/>
        </w:rPr>
        <w:t xml:space="preserve"> organizzazione o persona che fornisce un prodotto.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</w:r>
      <w:r>
        <w:rPr>
          <w:b/>
          <w:bCs/>
          <w:i/>
          <w:iCs/>
          <w:sz w:val="24"/>
          <w:u w:val="single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 PROCESSO ED AL PRODOTTO</w:t>
      </w:r>
      <w:r>
        <w:rPr>
          <w:b/>
          <w:bCs/>
          <w:i/>
          <w:iCs/>
          <w:sz w:val="24"/>
          <w:u w:val="single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PROCESSO:</w:t>
      </w:r>
      <w:r>
        <w:rPr>
          <w:sz w:val="24"/>
        </w:rPr>
        <w:t xml:space="preserve"> insieme di attività correlate o interagenti che trasformano elementi in Entrata in elementi in Uscita.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PRODOTTO: </w:t>
      </w:r>
      <w:r>
        <w:rPr>
          <w:sz w:val="24"/>
        </w:rPr>
        <w:t xml:space="preserve">risultato di un processo.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PROCEDURA:</w:t>
      </w:r>
      <w:r>
        <w:rPr>
          <w:sz w:val="24"/>
        </w:rPr>
        <w:t xml:space="preserve"> modo specificato per svolgere un’attività o un processo.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RINTRACCIABILITA’:</w:t>
      </w:r>
      <w:r>
        <w:rPr>
          <w:sz w:val="24"/>
        </w:rPr>
        <w:t xml:space="preserve"> capacità di risalire alla storia, all’utilizzazione o all’ubicazione di ciò che si sta considerando.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ALLA CONFORMITA’</w:t>
      </w:r>
      <w:r>
        <w:rPr>
          <w:b/>
          <w:bCs/>
          <w:i/>
          <w:iCs/>
          <w:sz w:val="24"/>
          <w:u w:val="single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CONFORMITA’:</w:t>
      </w:r>
      <w:r>
        <w:rPr>
          <w:sz w:val="24"/>
        </w:rPr>
        <w:t xml:space="preserve"> soddisfacimento di un requisito.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NON CONFORMITA’</w:t>
      </w:r>
      <w:r>
        <w:rPr>
          <w:sz w:val="24"/>
        </w:rPr>
        <w:t xml:space="preserve">: mancato soddisfacimento di un requisito.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AZIONE CORRETTIVA:</w:t>
      </w:r>
      <w:r>
        <w:rPr>
          <w:sz w:val="24"/>
        </w:rPr>
        <w:t xml:space="preserve"> azione per eliminare la causa di una non conformità rilevata, o di altre situazioni indesiderabili rilevate.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AZIONE PREVENTIVA: </w:t>
      </w:r>
      <w:r>
        <w:rPr>
          <w:sz w:val="24"/>
        </w:rPr>
        <w:t xml:space="preserve">azione per eliminare la causa di una non conformità o di alte situazioni potenziali indesiderabili.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ALLA DOCUMENTAZIONE</w:t>
      </w:r>
      <w:r>
        <w:rPr>
          <w:b/>
          <w:bCs/>
          <w:i/>
          <w:iCs/>
          <w:sz w:val="24"/>
          <w:u w:val="single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MANUALE DELLA QUALITA’: </w:t>
      </w:r>
      <w:r>
        <w:rPr>
          <w:sz w:val="24"/>
        </w:rPr>
        <w:t xml:space="preserve">documento che descrive il processo di gestione per la qualità di un’organizzazione.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DOCUMENTO:</w:t>
      </w:r>
      <w:r>
        <w:rPr>
          <w:sz w:val="24"/>
        </w:rPr>
        <w:t xml:space="preserve"> informazioni, dati significativi, con il loro mezzo di supporto.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REGISTRAZIONE:</w:t>
      </w:r>
      <w:r>
        <w:rPr>
          <w:sz w:val="24"/>
        </w:rPr>
        <w:t xml:space="preserve"> documento che riporta i risultati ottenuti o fornisce evidenza delle attività svolte.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SPECIFICA:</w:t>
      </w:r>
      <w:r>
        <w:rPr>
          <w:sz w:val="24"/>
        </w:rPr>
        <w:t xml:space="preserve"> documento che stabilisce i requisiti.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/>
          <w:bCs/>
          <w:sz w:val="24"/>
        </w:rPr>
        <w:t xml:space="preserve">SISTEMA DI RINTRACCIABILITA’: </w:t>
      </w:r>
      <w:r>
        <w:rPr>
          <w:bCs/>
          <w:sz w:val="24"/>
        </w:rPr>
        <w:t xml:space="preserve">insieme organizzato che consente la rintracciabilità di una filiera agroalimentare.</w:t>
      </w:r>
      <w:r>
        <w:rPr>
          <w:bCs/>
          <w:sz w:val="24"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/>
          <w:bCs/>
          <w:sz w:val="24"/>
        </w:rPr>
        <w:t xml:space="preserve">FILIERA AGROALIMENTARE: </w:t>
      </w:r>
      <w:r>
        <w:rPr>
          <w:bCs/>
          <w:sz w:val="24"/>
        </w:rPr>
        <w:t xml:space="preserve">insieme definito delle organizzazioni (od operatori) con relativo flusso di materi</w:t>
      </w:r>
      <w:r>
        <w:rPr>
          <w:bCs/>
          <w:sz w:val="24"/>
        </w:rPr>
        <w:t xml:space="preserve">ale che concorrono alla formazione, distribuzione, commercializzazione e fornitura di un prodotto agroalimentare. In questo contesto il termine filiera individua tutte le attività ed i flussi che hanno rilevanza critica per le caratteristiche del prodotto.</w:t>
      </w:r>
      <w:r>
        <w:rPr>
          <w:bCs/>
          <w:sz w:val="24"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/>
          <w:bCs/>
          <w:sz w:val="24"/>
        </w:rPr>
        <w:t xml:space="preserve">RINTRACCIABILITA’ DI FILIERA: </w:t>
      </w:r>
      <w:r>
        <w:rPr>
          <w:bCs/>
          <w:sz w:val="24"/>
        </w:rPr>
        <w:t xml:space="preserve">Capacità di ricostruire la storia e di seguire l’utilizzo del prodotto mediante identificazioni documentate (relativamente ai flussi materiali ed agli operatori di filiera)</w:t>
      </w:r>
      <w:r>
        <w:rPr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FLUSSI MATERIALI: </w:t>
      </w:r>
      <w:r>
        <w:rPr>
          <w:bCs/>
          <w:sz w:val="24"/>
        </w:rPr>
        <w:t xml:space="preserve">sono le materie prime, gli additivi, i semilavorati e i materiali d’imballaggio che, in qualunque punto della filiera, entrano nel processo produttivo.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ORGANIZZAZAZIONI COINVOLTE NELLA FILIERA: </w:t>
      </w:r>
      <w:r>
        <w:rPr>
          <w:bCs/>
          <w:sz w:val="24"/>
        </w:rPr>
        <w:t xml:space="preserve">attori che concorrono, con lo svolgimento di attività peculiari, alla realizzazione di un prodotto/i o di parti dello stesso</w:t>
      </w:r>
      <w:r>
        <w:rPr>
          <w:b/>
          <w:bCs/>
          <w:sz w:val="24"/>
        </w:rPr>
      </w:r>
    </w:p>
    <w:p>
      <w:pPr>
        <w:pBdr/>
        <w:spacing/>
        <w:ind/>
        <w:rPr/>
      </w:pPr>
      <w:r/>
      <w:r/>
    </w:p>
    <w:p>
      <w:pPr>
        <w:pStyle w:val="908"/>
        <w:pBdr/>
        <w:spacing/>
        <w:ind/>
        <w:jc w:val="left"/>
        <w:rPr>
          <w:b/>
          <w:bCs/>
          <w:i/>
          <w:iCs/>
          <w:sz w:val="24"/>
          <w:u w:val="single"/>
        </w:rPr>
      </w:pPr>
      <w:r>
        <w:rPr>
          <w:b/>
          <w:bCs/>
          <w:i/>
          <w:iCs/>
          <w:sz w:val="24"/>
          <w:u w:val="single"/>
        </w:rPr>
        <w:t xml:space="preserve">TERMINI RELATIVI ALL’ESAME</w:t>
      </w:r>
      <w:r>
        <w:rPr>
          <w:b/>
          <w:bCs/>
          <w:i/>
          <w:iCs/>
          <w:sz w:val="24"/>
          <w:u w:val="single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EVIDENZA OGGETTIVA: </w:t>
      </w:r>
      <w:r>
        <w:rPr>
          <w:sz w:val="24"/>
        </w:rPr>
        <w:t xml:space="preserve">dati che supportano l’evidenza o la veridicità di qualcosa.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PROVA:</w:t>
      </w:r>
      <w:r>
        <w:rPr>
          <w:sz w:val="24"/>
        </w:rPr>
        <w:t xml:space="preserve"> determinazione di una o più caratteristiche mediante una procedura.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FIDATEZZA:</w:t>
      </w:r>
      <w:r>
        <w:rPr>
          <w:sz w:val="24"/>
        </w:rPr>
        <w:t xml:space="preserve"> termine collettivo utilizzato per descrivere le prestazioni di disponibilità ed i fattori che la condizionano: affidabilità, manutenibilità e la logistica della manutenzione.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VERIFICA:</w:t>
      </w:r>
      <w:r>
        <w:rPr>
          <w:sz w:val="24"/>
        </w:rPr>
        <w:t xml:space="preserve"> conferma, sostenuta da evidenze oggettive, del soddisfacimento di requisiti specificati.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RIESAME:</w:t>
      </w:r>
      <w:r>
        <w:rPr>
          <w:sz w:val="24"/>
        </w:rPr>
        <w:t xml:space="preserve"> attività effettuata per riscontrare l’idoneità, l’adeguatezza, l’efficacia di qualcosa a conseguire gli obiettivi stabiliti.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VALIDAZIONE:</w:t>
      </w:r>
      <w:r>
        <w:rPr>
          <w:sz w:val="24"/>
        </w:rPr>
        <w:t xml:space="preserve"> conferma, sostenuta da evidenze oggettive, che i requisiti relativi ad una specifica utilizzazione o applicazione prevista sono stati soddisfatti.</w:t>
      </w:r>
      <w:r>
        <w:rPr>
          <w:sz w:val="24"/>
        </w:rPr>
      </w:r>
    </w:p>
    <w:p>
      <w:pPr>
        <w:pBdr/>
        <w:spacing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br w:type="page" w:clear="all"/>
      </w:r>
      <w:r>
        <w:rPr>
          <w:b/>
          <w:bCs/>
          <w:sz w:val="24"/>
        </w:rPr>
      </w:r>
    </w:p>
    <w:p>
      <w:pPr>
        <w:pBdr/>
        <w:spacing/>
        <w:ind/>
        <w:jc w:val="both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</w:p>
    <w:p>
      <w:pPr>
        <w:pBdr/>
        <w:spacing w:line="360" w:lineRule="auto"/>
        <w:ind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CAPITOLO 4-  SISTEMA QUALITA’</w:t>
      </w:r>
      <w:r>
        <w:rPr>
          <w:b/>
          <w:bCs/>
          <w:sz w:val="28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4.1 REQUISITI GENERALI</w:t>
      </w:r>
      <w:r>
        <w:rPr>
          <w:b/>
          <w:bCs/>
          <w:sz w:val="24"/>
        </w:rPr>
      </w:r>
    </w:p>
    <w:p>
      <w:pPr>
        <w:pStyle w:val="923"/>
        <w:pBdr/>
        <w:spacing/>
        <w:ind/>
        <w:jc w:val="both"/>
        <w:rPr/>
      </w:pPr>
      <w:r>
        <w:t xml:space="preserve">Il sistema di gestione per la qualità </w:t>
      </w:r>
      <w:r>
        <w:t xml:space="preserve">e rintracciabilità </w:t>
      </w:r>
      <w:r>
        <w:t xml:space="preserve">viene stabilito sia nel presente Manuale sia nella documentazione da questo richiamata, in accordo con i requisiti </w:t>
      </w:r>
      <w:r>
        <w:t xml:space="preserve">della norma UNI</w:t>
      </w:r>
      <w:r>
        <w:t xml:space="preserve"> EN ISO 9001:2015</w:t>
      </w:r>
      <w:r>
        <w:t xml:space="preserve">.</w:t>
      </w:r>
      <w:r/>
    </w:p>
    <w:p>
      <w:pPr>
        <w:pStyle w:val="923"/>
        <w:pBdr/>
        <w:spacing/>
        <w:ind/>
        <w:jc w:val="both"/>
        <w:rPr/>
      </w:pPr>
      <w:r>
        <w:t xml:space="preserve">La Direzione</w:t>
      </w:r>
      <w:r>
        <w:t xml:space="preserve"> della </w:t>
      </w:r>
      <w:r>
        <w:t xml:space="preserve">Agrumi-gel</w:t>
      </w:r>
      <w:r>
        <w:t xml:space="preserve"> s.r.l.</w:t>
      </w:r>
      <w:r>
        <w:t xml:space="preserve"> assicura che il sistema di gestione per la qualità sia attuato e tenuto aggiornato, al fine di migliorare l’efficacia in accordo con i requisiti dell</w:t>
      </w:r>
      <w:r>
        <w:t xml:space="preserve">e sopracitate norme internazionali.</w:t>
      </w:r>
      <w:r/>
    </w:p>
    <w:p>
      <w:pPr>
        <w:pBdr/>
        <w:spacing w:line="360" w:lineRule="auto"/>
        <w:ind/>
        <w:jc w:val="both"/>
        <w:rPr/>
      </w:pPr>
      <w:r/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Direzione</w:t>
      </w:r>
      <w:r>
        <w:rPr>
          <w:sz w:val="24"/>
        </w:rPr>
        <w:t xml:space="preserve"> della </w:t>
      </w:r>
      <w:r>
        <w:rPr>
          <w:sz w:val="24"/>
        </w:rPr>
        <w:t xml:space="preserve">Agrumi-gel</w:t>
      </w:r>
      <w:r>
        <w:rPr>
          <w:sz w:val="24"/>
        </w:rPr>
        <w:t xml:space="preserve"> </w:t>
      </w:r>
      <w:r>
        <w:rPr>
          <w:sz w:val="24"/>
        </w:rPr>
        <w:t xml:space="preserve">s.r.l</w:t>
      </w:r>
      <w:r>
        <w:rPr>
          <w:sz w:val="24"/>
        </w:rPr>
        <w:t xml:space="preserve">.: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sz w:val="24"/>
        </w:rPr>
        <w:t xml:space="preserve">Ha </w:t>
      </w:r>
      <w:r>
        <w:rPr>
          <w:b/>
          <w:bCs/>
          <w:sz w:val="24"/>
        </w:rPr>
        <w:t xml:space="preserve">identificato </w:t>
      </w:r>
      <w:r>
        <w:rPr>
          <w:sz w:val="24"/>
        </w:rPr>
        <w:t xml:space="preserve">i processi necessari per il sistema di gestione della qualità e la loro applicazione nell’ambito di tutta l’organizzazione 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sz w:val="24"/>
        </w:rPr>
        <w:t xml:space="preserve">Ha </w:t>
      </w:r>
      <w:r>
        <w:rPr>
          <w:b/>
          <w:bCs/>
          <w:sz w:val="24"/>
        </w:rPr>
        <w:t xml:space="preserve">identificato </w:t>
      </w:r>
      <w:r>
        <w:rPr>
          <w:sz w:val="24"/>
        </w:rPr>
        <w:t xml:space="preserve">i processi necessari per il sistema di gestione della rintracciabilità del succo di arancia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sz w:val="24"/>
        </w:rPr>
        <w:t xml:space="preserve">Ha </w:t>
      </w:r>
      <w:r>
        <w:rPr>
          <w:b/>
          <w:bCs/>
          <w:sz w:val="24"/>
        </w:rPr>
        <w:t xml:space="preserve">stabilito</w:t>
      </w:r>
      <w:r>
        <w:rPr>
          <w:sz w:val="24"/>
        </w:rPr>
        <w:t xml:space="preserve"> la sequenza e l’interazione di questi processi (vedere Fig. 1)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sz w:val="24"/>
        </w:rPr>
        <w:t xml:space="preserve">Ha </w:t>
      </w:r>
      <w:r>
        <w:rPr>
          <w:b/>
          <w:bCs/>
          <w:sz w:val="24"/>
        </w:rPr>
        <w:t xml:space="preserve">determinato</w:t>
      </w:r>
      <w:r>
        <w:rPr>
          <w:sz w:val="24"/>
        </w:rPr>
        <w:t xml:space="preserve"> i criteri ed i metodi richiesti per assicurare l’operatività ed i controlli di questi processi 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Assicura</w:t>
      </w:r>
      <w:r>
        <w:rPr>
          <w:sz w:val="24"/>
        </w:rPr>
        <w:t xml:space="preserve"> la disponibilità delle informazioni necessarie per supportare l’operatività ed il monitoraggio di questi processi 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Misura, </w:t>
      </w:r>
      <w:r>
        <w:rPr>
          <w:bCs/>
          <w:sz w:val="24"/>
        </w:rPr>
        <w:t xml:space="preserve">esegue</w:t>
      </w:r>
      <w:r>
        <w:rPr>
          <w:b/>
          <w:bCs/>
          <w:sz w:val="24"/>
        </w:rPr>
        <w:t xml:space="preserve"> </w:t>
      </w:r>
      <w:r>
        <w:rPr>
          <w:sz w:val="24"/>
        </w:rPr>
        <w:t xml:space="preserve">monitora</w:t>
      </w:r>
      <w:r>
        <w:rPr>
          <w:sz w:val="24"/>
        </w:rPr>
        <w:t xml:space="preserve">ggi</w:t>
      </w:r>
      <w:r>
        <w:rPr>
          <w:sz w:val="24"/>
        </w:rPr>
        <w:t xml:space="preserve"> e analizza questi processi </w:t>
      </w:r>
      <w:r>
        <w:rPr>
          <w:sz w:val="24"/>
        </w:rPr>
      </w:r>
    </w:p>
    <w:p>
      <w:pPr>
        <w:numPr>
          <w:ilvl w:val="0"/>
          <w:numId w:val="9"/>
        </w:numPr>
        <w:pBdr/>
        <w:spacing w:line="480" w:lineRule="auto"/>
        <w:ind/>
        <w:jc w:val="both"/>
        <w:rPr>
          <w:sz w:val="24"/>
        </w:rPr>
      </w:pPr>
      <w:r>
        <w:rPr>
          <w:b/>
          <w:bCs/>
          <w:sz w:val="24"/>
        </w:rPr>
        <w:t xml:space="preserve">Implementa </w:t>
      </w:r>
      <w:r>
        <w:rPr>
          <w:sz w:val="24"/>
        </w:rPr>
        <w:t xml:space="preserve">le azioni necessarie per ottenere i risultati pianificati e un continuo miglioramento delle prestazioni </w:t>
      </w:r>
      <w:r>
        <w:rPr>
          <w:sz w:val="24"/>
        </w:rPr>
      </w:r>
    </w:p>
    <w:p>
      <w:pPr>
        <w:pBdr/>
        <w:spacing w:line="480" w:lineRule="auto"/>
        <w:ind w:left="1410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480" w:lineRule="auto"/>
        <w:ind w:left="1410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480" w:lineRule="auto"/>
        <w:ind w:left="1410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480" w:lineRule="auto"/>
        <w:ind w:left="1410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tabs>
          <w:tab w:val="left" w:leader="none" w:pos="5720"/>
        </w:tabs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tabs>
          <w:tab w:val="left" w:leader="none" w:pos="5720"/>
        </w:tabs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tabs>
          <w:tab w:val="left" w:leader="none" w:pos="5720"/>
        </w:tabs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tabs>
          <w:tab w:val="left" w:leader="none" w:pos="5720"/>
        </w:tabs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4.2 REQUISITI DI DOCUMENTAZIONE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4.2.1 Struttura documentale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Agrumi-gel</w:t>
      </w:r>
      <w:r>
        <w:t xml:space="preserve"> s.r.l</w:t>
      </w:r>
      <w:r>
        <w:t xml:space="preserve">. ha predisposto, documentato e mantiene attivo un Sistema Qualità </w:t>
      </w:r>
      <w:r>
        <w:t xml:space="preserve">e Rintracciabilità </w:t>
      </w:r>
      <w:r>
        <w:t xml:space="preserve">come mezzo per assicurare che il prodotto sia conforme ai requisiti specificati. A questo scopo ha predisposto il presente Manuale che richiama le procedure del Sistema Qualità e </w:t>
      </w:r>
      <w:r>
        <w:t xml:space="preserve"> Rintracciabilità </w:t>
      </w:r>
      <w:r>
        <w:t xml:space="preserve">delinea</w:t>
      </w:r>
      <w:r>
        <w:t xml:space="preserve">ndone</w:t>
      </w:r>
      <w:r>
        <w:t xml:space="preserve"> la struttura della documentazione secondo lo schema seguente:</w:t>
      </w:r>
      <w:r/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2880" cy="2580640"/>
                <wp:effectExtent l="19050" t="0" r="7620" b="0"/>
                <wp:docPr id="4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992880" cy="25806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4.40pt;height:203.20pt;mso-wrap-distance-left:0.00pt;mso-wrap-distance-top:0.00pt;mso-wrap-distance-right:0.00pt;mso-wrap-distance-bottom:0.00pt;z-index:1;" stroked="f" strokeweight="0.75pt">
                <v:imagedata r:id="rId20" o:title=""/>
                <o:lock v:ext="edit" rotation="t"/>
              </v:shape>
            </w:pict>
          </mc:Fallback>
        </mc:AlternateConten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Manuale viene emesso in due forme:</w:t>
      </w:r>
      <w:r>
        <w:rPr>
          <w:sz w:val="24"/>
        </w:rPr>
      </w:r>
    </w:p>
    <w:p>
      <w:pPr>
        <w:pBdr/>
        <w:spacing w:line="360" w:lineRule="auto"/>
        <w:ind w:hanging="705" w:left="705"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in forma controllata: riporta un numero di registrazione. Esso è supportato dal servizio di revisione, come descritto nel successivo paragrafo 4.2.3.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trike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in forma non controllata : non è supportato dal servizio di revisione.</w:t>
      </w:r>
      <w:r>
        <w:rPr>
          <w:strike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Attraverso </w:t>
      </w:r>
      <w:r>
        <w:rPr>
          <w:sz w:val="24"/>
        </w:rPr>
        <w:t xml:space="preserve">la Documentazione</w:t>
      </w:r>
      <w:r>
        <w:rPr>
          <w:sz w:val="24"/>
        </w:rPr>
        <w:t xml:space="preserve"> del Sistema, l’Azienda ha definito e gestisce i processi di gestione per la qualità e le relative interazioni.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4.2</w:t>
      </w:r>
      <w:r>
        <w:rPr>
          <w:b/>
          <w:sz w:val="24"/>
        </w:rPr>
        <w:t xml:space="preserve">.2 Procedure del Sistema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Procedure sono documenti riservati ad uso interno, e non sono distribuiti al di fuori della Azienda. Esse sono supportate dal servizio di revisione.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Procedure sono completate, ove opportuno, da specifiche Istruzioni di Lavoro che precisano in dettaglio come svolgere le attività.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singole Procedure sono documenti indipendenti dal Manuale della Qualità e possono essere usate singolarmente.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Procedure e Istruzioni di Lavoro richiamano quando necessario dei Moduli, che sono documenti che stabiliscono un formato per la raccolta di informazioni e dati e che consentono di registrare i dati</w:t>
      </w:r>
      <w:r>
        <w:rPr>
          <w:sz w:val="24"/>
        </w:rPr>
        <w:t xml:space="preserve"> nell’ambito del Sistema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Strettamente connessa a Procedure e Istruzioni esiste </w:t>
      </w:r>
      <w:r>
        <w:t xml:space="preserve">la Documentazione Tecnica</w:t>
      </w:r>
      <w:r>
        <w:t xml:space="preserve">, costituita dalla documentazione indispensabile per la corretta conduzione dei processi aziendali che influiscono sulla qualità del prodotto/servizio, come norme tecniche e schede tecniche.</w:t>
      </w:r>
      <w:r/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b/>
          <w:sz w:val="24"/>
        </w:rPr>
        <w:t xml:space="preserve">4.2.3 Approvazione, emissione, distribuzione, modifiche ai documenti</w:t>
      </w:r>
      <w:r>
        <w:rPr>
          <w:sz w:val="24"/>
        </w:rPr>
      </w:r>
    </w:p>
    <w:p>
      <w:pPr>
        <w:pBdr/>
        <w:spacing w:line="360" w:lineRule="auto"/>
        <w:ind w:right="-1" w:hanging="4111" w:left="4111"/>
        <w:jc w:val="both"/>
        <w:rPr>
          <w:sz w:val="24"/>
        </w:rPr>
      </w:pPr>
      <w:r>
        <w:rPr>
          <w:sz w:val="24"/>
        </w:rPr>
        <w:t xml:space="preserve">La do</w:t>
      </w:r>
      <w:r>
        <w:rPr>
          <w:sz w:val="24"/>
        </w:rPr>
        <w:t xml:space="preserve">cumentazione del Sistema </w:t>
      </w:r>
      <w:r>
        <w:rPr>
          <w:sz w:val="24"/>
        </w:rPr>
        <w:t xml:space="preserve"> svolge le seguenti funzioni fondamentali:</w:t>
      </w:r>
      <w:r>
        <w:rPr>
          <w:sz w:val="24"/>
        </w:rPr>
      </w:r>
    </w:p>
    <w:p>
      <w:pPr>
        <w:pBdr/>
        <w:spacing w:line="360" w:lineRule="auto"/>
        <w:ind w:right="-1"/>
        <w:jc w:val="both"/>
        <w:rPr>
          <w:sz w:val="24"/>
        </w:rPr>
      </w:pPr>
      <w:r>
        <w:rPr>
          <w:sz w:val="24"/>
        </w:rPr>
        <w:t xml:space="preserve">1. indicare al personale come mantenere e migliorare gli standard qualitativi;</w:t>
      </w:r>
      <w:r>
        <w:rPr>
          <w:sz w:val="24"/>
        </w:rPr>
      </w:r>
    </w:p>
    <w:p>
      <w:pPr>
        <w:pBdr/>
        <w:spacing w:line="360" w:lineRule="auto"/>
        <w:ind w:right="-1"/>
        <w:jc w:val="both"/>
        <w:rPr>
          <w:sz w:val="24"/>
        </w:rPr>
      </w:pPr>
      <w:r>
        <w:rPr>
          <w:sz w:val="24"/>
        </w:rPr>
        <w:t xml:space="preserve">2. presentare all'esterno il modo di operare di </w:t>
      </w:r>
      <w:r>
        <w:rPr>
          <w:sz w:val="24"/>
        </w:rPr>
        <w:t xml:space="preserve">Agrumi-gel</w:t>
      </w:r>
      <w:r>
        <w:rPr>
          <w:sz w:val="24"/>
        </w:rPr>
        <w:t xml:space="preserve"> s.</w:t>
      </w:r>
      <w:r>
        <w:rPr>
          <w:sz w:val="24"/>
        </w:rPr>
        <w:t xml:space="preserve">r.l</w:t>
      </w:r>
      <w:r>
        <w:rPr>
          <w:sz w:val="24"/>
        </w:rPr>
        <w:t xml:space="preserve">. per garantire la qualità;</w:t>
      </w:r>
      <w:r>
        <w:rPr>
          <w:sz w:val="24"/>
        </w:rPr>
      </w:r>
    </w:p>
    <w:p>
      <w:pPr>
        <w:pBdr/>
        <w:tabs>
          <w:tab w:val="left" w:leader="none" w:pos="284"/>
        </w:tabs>
        <w:spacing w:line="360" w:lineRule="auto"/>
        <w:ind w:right="-1"/>
        <w:jc w:val="both"/>
        <w:rPr>
          <w:sz w:val="24"/>
        </w:rPr>
      </w:pPr>
      <w:r>
        <w:rPr>
          <w:sz w:val="24"/>
        </w:rPr>
        <w:t xml:space="preserve">3. </w:t>
      </w:r>
      <w:r>
        <w:rPr>
          <w:sz w:val="24"/>
        </w:rPr>
        <w:t xml:space="preserve">attestare l'esecuzione delle procedure e l'efficace funzionamento del Sistema Qualità in conformità agli standard di riferimento.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do</w:t>
      </w:r>
      <w:r>
        <w:rPr>
          <w:sz w:val="24"/>
        </w:rPr>
        <w:t xml:space="preserve">cumentazione del Sistema</w:t>
      </w:r>
      <w:r>
        <w:rPr>
          <w:sz w:val="24"/>
        </w:rPr>
        <w:t xml:space="preserve">, a partire dai documenti più generali ai documenti di maggior dettaglio è la seguente: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Manuale della Qualità</w:t>
      </w:r>
      <w:r>
        <w:rPr>
          <w:sz w:val="24"/>
        </w:rPr>
        <w:t xml:space="preserve"> e Rintracciabilità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Procedure;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Istruzioni di lavoro;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Documenti specifici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Moduli di registrazione della qualità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Sistema è inoltre supportato da :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Documenti di origine esterna quali norme tecniche nazionali ed internazionali </w:t>
      </w:r>
      <w:r>
        <w:rPr>
          <w:strike/>
          <w:sz w:val="24"/>
        </w:rPr>
        <w:t xml:space="preserve"> 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Documentazione tecnica</w:t>
      </w:r>
      <w:r>
        <w:rPr>
          <w:sz w:val="24"/>
        </w:rPr>
      </w:r>
    </w:p>
    <w:p>
      <w:pPr>
        <w:pBdr/>
        <w:spacing w:line="360" w:lineRule="auto"/>
        <w:ind w:right="-1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fissate precise modalità di gestione dei documenti, in particolare: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attribuite per ciascun tipo di documento le responsabilità per la emissione, approvazione, distribuzione e modifica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individuati i destinatari dei singoli documenti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mantenute registrazioni della distribuzione di ciascun documento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descritte le modalità di sostituzione di un documento con eventuali successivi aggiornamenti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Quanto sopra sia per i documenti generati al</w:t>
      </w:r>
      <w:r>
        <w:rPr>
          <w:sz w:val="24"/>
        </w:rPr>
        <w:t xml:space="preserve">l’interno della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 che per quanto applicabile per i documenti di origine esterna.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 scopo di identificazione ogni documento di origine interna è dotato di un titolo di designazione, di un codice documento e di un indice di revisione o data di emissione.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Per le Procedure del sistema e il Manuale, l’iter di emissione (e quindi la convalida del do</w:t>
      </w:r>
      <w:r>
        <w:rPr>
          <w:sz w:val="24"/>
        </w:rPr>
        <w:t xml:space="preserve">cumento) è evidenziata su ogni frontespizio del documento con la firma di chi lo ha redatto (emesso) e di chi lo ha approvato. La documentazione tecnica e i moduli utilizzati riportano sempre una data di emissione e una firma di chi ha emesso il documento.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Viene mantenuta aggiornata una lista generale dei documenti nell’ultima revisione, allo scopo di evitare l’uso involontario di documenti superati.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L'ufficio che emette il documento è responsabile della distribuzione sia del documento che dei successivi aggiornamenti. Gli utilizzatori dei documenti sono responsabili di distruggere o di identificare chiaramente come tali, i documenti superati.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documenti sono presenti sia su supporto cartaceo che elettronico. Di questi ultimi vengono effettuate sistematicamente copie di riserva “(back up)”.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con cui sono svolte le attività di cui sopra sono descritte nella procedura P04.01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4.2.4 Documenti di registrazione della qualità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documenti che evidenziano che le specifiche di Qualità </w:t>
      </w:r>
      <w:r>
        <w:rPr>
          <w:sz w:val="24"/>
        </w:rPr>
        <w:t xml:space="preserve">e rintracciabilità </w:t>
      </w:r>
      <w:r>
        <w:rPr>
          <w:sz w:val="24"/>
        </w:rPr>
        <w:t xml:space="preserve">sono state raggiunte, vengono registrati e conservati.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Tali documenti 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sono identificati e correlati ai prodotti ai quali si riferiscono;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sono conservati su supporti e in ambienti idonei a evitarne deterioramenti, danni e smarrimenti;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possono essere facilmente rintracciati con le modalità e per il periodo</w:t>
      </w:r>
      <w:r>
        <w:rPr>
          <w:sz w:val="24"/>
        </w:rPr>
        <w:t xml:space="preserve"> di conservazione indicati nelle singole Procedure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Documenti di Registrazione della Qualità </w:t>
      </w:r>
      <w:r>
        <w:rPr>
          <w:sz w:val="24"/>
        </w:rPr>
        <w:t xml:space="preserve">e rintracciabilità </w:t>
      </w:r>
      <w:r>
        <w:rPr>
          <w:sz w:val="24"/>
        </w:rPr>
        <w:t xml:space="preserve">attestano in particolare: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l'avvenuto riesame del contratto;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il risultato della qualificazione dei fornitori considerati accettabili;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l'esito di prove e controlli nelle varie fasi del processo produttivo e l'autorizzazione al rilascio dei prodotti finiti;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 test di rintracciabilità e richiamo del prodotto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 risultati della taratura degli apparecchi di misura e controllo;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 risultati del riesame periodico sulla efficacia del  Sistema Qua</w:t>
      </w:r>
      <w:r>
        <w:rPr>
          <w:sz w:val="24"/>
        </w:rPr>
        <w:t xml:space="preserve">lità effettuato dalla Direzione.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di registrazione e la responsabilità per la relativa esecuzione, sono descritte nelle singole Procedure.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Documenti di Registrazione della Qualità</w:t>
      </w:r>
      <w:r>
        <w:rPr>
          <w:sz w:val="24"/>
        </w:rPr>
        <w:t xml:space="preserve"> e rintracciabilità</w:t>
      </w:r>
      <w:r>
        <w:rPr>
          <w:sz w:val="24"/>
        </w:rPr>
        <w:t xml:space="preserve"> sono riservati all'uso interno, e sono messi a disposizione dei Clienti se previsto contrattualmente.</w:t>
      </w:r>
      <w:r>
        <w:rPr>
          <w:sz w:val="24"/>
        </w:rPr>
      </w:r>
    </w:p>
    <w:p>
      <w:pPr>
        <w:pBdr/>
        <w:spacing w:line="360" w:lineRule="auto"/>
        <w:ind/>
        <w:jc w:val="both"/>
        <w:rPr/>
      </w:pPr>
      <w:r>
        <w:rPr>
          <w:sz w:val="24"/>
        </w:rPr>
        <w:t xml:space="preserve">In questo caso è compito dell’Ufficio Commerciale informare il Responsabile del Servizio Qualità.</w:t>
      </w:r>
      <w:r/>
    </w:p>
    <w:p>
      <w:pPr>
        <w:pBdr/>
        <w:spacing/>
        <w:ind/>
        <w:jc w:val="both"/>
        <w:rPr>
          <w:b/>
          <w:sz w:val="28"/>
        </w:rPr>
      </w:pPr>
      <w:r>
        <w:rPr>
          <w:b/>
          <w:sz w:val="28"/>
          <w:highlight w:val="magenta"/>
        </w:rPr>
        <w:br w:type="page" w:clear="all"/>
      </w:r>
      <w:r>
        <w:rPr>
          <w:b/>
          <w:sz w:val="28"/>
        </w:rPr>
      </w:r>
    </w:p>
    <w:p>
      <w:pPr>
        <w:pBdr/>
        <w:spacing/>
        <w:ind/>
        <w:jc w:val="both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Bdr/>
        <w:spacing w:line="360" w:lineRule="auto"/>
        <w:ind/>
        <w:jc w:val="both"/>
        <w:rPr>
          <w:sz w:val="28"/>
        </w:rPr>
      </w:pPr>
      <w:r>
        <w:rPr>
          <w:b/>
          <w:sz w:val="28"/>
        </w:rPr>
        <w:t xml:space="preserve">CAPITOLO 5 - RESPONSABILITÀ DELLA DIREZIONE</w:t>
      </w:r>
      <w:r>
        <w:rPr>
          <w:sz w:val="28"/>
        </w:rPr>
      </w:r>
    </w:p>
    <w:p>
      <w:pPr>
        <w:numPr>
          <w:ilvl w:val="1"/>
          <w:numId w:val="10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IMPEGNO DELLA DIREZIONE</w:t>
      </w:r>
      <w:r>
        <w:rPr>
          <w:b/>
          <w:sz w:val="24"/>
        </w:rPr>
      </w:r>
    </w:p>
    <w:p>
      <w:pPr>
        <w:pStyle w:val="921"/>
        <w:pBdr/>
        <w:spacing w:line="360" w:lineRule="auto"/>
        <w:ind/>
        <w:rPr>
          <w:bCs/>
        </w:rPr>
      </w:pPr>
      <w:r>
        <w:rPr>
          <w:bCs/>
        </w:rPr>
        <w:t xml:space="preserve">La Direzione</w:t>
      </w:r>
      <w:r>
        <w:rPr>
          <w:bCs/>
        </w:rPr>
        <w:t xml:space="preserve"> fornisce evidenza del suo impegno nello sviluppo e messa in atto del Sistema Qualità </w:t>
      </w:r>
      <w:r>
        <w:rPr>
          <w:bCs/>
        </w:rPr>
        <w:t xml:space="preserve">e Rintracciabilità </w:t>
      </w:r>
      <w:r>
        <w:rPr>
          <w:bCs/>
        </w:rPr>
        <w:t xml:space="preserve">e ne</w:t>
      </w:r>
      <w:r>
        <w:rPr>
          <w:bCs/>
        </w:rPr>
        <w:t xml:space="preserve">l</w:t>
      </w:r>
      <w:r>
        <w:rPr>
          <w:bCs/>
        </w:rPr>
        <w:t xml:space="preserve"> miglioramen</w:t>
      </w:r>
      <w:r>
        <w:rPr>
          <w:bCs/>
        </w:rPr>
        <w:t xml:space="preserve">to continuo della sua efficacia:</w:t>
      </w:r>
      <w:r>
        <w:rPr>
          <w:bCs/>
        </w:rPr>
      </w:r>
    </w:p>
    <w:p>
      <w:pPr>
        <w:pStyle w:val="921"/>
        <w:numPr>
          <w:ilvl w:val="0"/>
          <w:numId w:val="4"/>
        </w:numPr>
        <w:pBdr/>
        <w:tabs>
          <w:tab w:val="num" w:leader="none" w:pos="426"/>
          <w:tab w:val="clear" w:leader="none" w:pos="1507"/>
        </w:tabs>
        <w:spacing w:line="360" w:lineRule="auto"/>
        <w:ind w:hanging="426" w:left="426"/>
        <w:rPr>
          <w:bCs/>
        </w:rPr>
      </w:pPr>
      <w:r>
        <w:rPr>
          <w:bCs/>
        </w:rPr>
        <w:t xml:space="preserve">Comunicando all’organizzazione l’importanza di ottemperare ai requisiti del cliente e quelli cogenti applicabili,</w:t>
      </w:r>
      <w:r>
        <w:rPr>
          <w:bCs/>
        </w:rPr>
      </w:r>
    </w:p>
    <w:p>
      <w:pPr>
        <w:pStyle w:val="921"/>
        <w:numPr>
          <w:ilvl w:val="0"/>
          <w:numId w:val="4"/>
        </w:numPr>
        <w:pBdr/>
        <w:tabs>
          <w:tab w:val="num" w:leader="none" w:pos="426"/>
          <w:tab w:val="clear" w:leader="none" w:pos="1507"/>
        </w:tabs>
        <w:spacing w:line="360" w:lineRule="auto"/>
        <w:ind w:hanging="1507"/>
        <w:rPr>
          <w:bCs/>
        </w:rPr>
      </w:pPr>
      <w:r>
        <w:rPr>
          <w:bCs/>
        </w:rPr>
        <w:t xml:space="preserve">Stabilendo la politica per </w:t>
      </w:r>
      <w:r>
        <w:rPr>
          <w:bCs/>
        </w:rPr>
        <w:t xml:space="preserve">la Qualità</w:t>
      </w:r>
      <w:r>
        <w:rPr>
          <w:bCs/>
        </w:rPr>
        <w:t xml:space="preserve">,</w:t>
      </w:r>
      <w:r>
        <w:rPr>
          <w:bCs/>
        </w:rPr>
      </w:r>
    </w:p>
    <w:p>
      <w:pPr>
        <w:pStyle w:val="921"/>
        <w:numPr>
          <w:ilvl w:val="0"/>
          <w:numId w:val="4"/>
        </w:numPr>
        <w:pBdr/>
        <w:tabs>
          <w:tab w:val="num" w:leader="none" w:pos="426"/>
          <w:tab w:val="clear" w:leader="none" w:pos="1507"/>
        </w:tabs>
        <w:spacing w:line="360" w:lineRule="auto"/>
        <w:ind w:hanging="1507"/>
        <w:rPr>
          <w:bCs/>
        </w:rPr>
      </w:pPr>
      <w:r>
        <w:rPr>
          <w:bCs/>
        </w:rPr>
        <w:t xml:space="preserve">Assicurando che siano definiti gli obiettivi per </w:t>
      </w:r>
      <w:r>
        <w:rPr>
          <w:bCs/>
        </w:rPr>
        <w:t xml:space="preserve">la Qualità</w:t>
      </w:r>
      <w:r>
        <w:rPr>
          <w:bCs/>
        </w:rPr>
        <w:t xml:space="preserve">,</w:t>
      </w:r>
      <w:r>
        <w:rPr>
          <w:bCs/>
        </w:rPr>
      </w:r>
    </w:p>
    <w:p>
      <w:pPr>
        <w:pStyle w:val="921"/>
        <w:numPr>
          <w:ilvl w:val="0"/>
          <w:numId w:val="4"/>
        </w:numPr>
        <w:pBdr/>
        <w:tabs>
          <w:tab w:val="num" w:leader="none" w:pos="426"/>
          <w:tab w:val="clear" w:leader="none" w:pos="1507"/>
        </w:tabs>
        <w:spacing w:line="360" w:lineRule="auto"/>
        <w:ind w:hanging="1507"/>
        <w:rPr>
          <w:bCs/>
        </w:rPr>
      </w:pPr>
      <w:r>
        <w:rPr>
          <w:bCs/>
        </w:rPr>
        <w:t xml:space="preserve">Effettuando i riesami da parte della Direzione</w:t>
      </w:r>
      <w:r>
        <w:rPr>
          <w:bCs/>
        </w:rPr>
        <w:t xml:space="preserve">,</w:t>
      </w:r>
      <w:r>
        <w:rPr>
          <w:bCs/>
        </w:rPr>
      </w:r>
    </w:p>
    <w:p>
      <w:pPr>
        <w:pStyle w:val="921"/>
        <w:numPr>
          <w:ilvl w:val="0"/>
          <w:numId w:val="4"/>
        </w:numPr>
        <w:pBdr/>
        <w:tabs>
          <w:tab w:val="num" w:leader="none" w:pos="426"/>
          <w:tab w:val="clear" w:leader="none" w:pos="1507"/>
        </w:tabs>
        <w:spacing w:line="360" w:lineRule="auto"/>
        <w:ind w:hanging="1507"/>
        <w:rPr>
          <w:bCs/>
        </w:rPr>
      </w:pPr>
      <w:r>
        <w:rPr>
          <w:bCs/>
        </w:rPr>
        <w:t xml:space="preserve">Assicurando la disponibilità di risorse.</w:t>
      </w:r>
      <w:r>
        <w:rPr>
          <w:bCs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</w:p>
    <w:p>
      <w:pPr>
        <w:numPr>
          <w:ilvl w:val="1"/>
          <w:numId w:val="10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ATTENZIONE FOCALIZZATA AL CLIENTE</w:t>
      </w:r>
      <w:r>
        <w:rPr>
          <w:b/>
          <w:sz w:val="24"/>
        </w:rPr>
      </w:r>
    </w:p>
    <w:p>
      <w:pPr>
        <w:pStyle w:val="907"/>
        <w:pBdr/>
        <w:spacing w:line="360" w:lineRule="auto"/>
        <w:ind/>
        <w:rPr/>
      </w:pPr>
      <w:r>
        <w:t xml:space="preserve">La direzione assicura che i requisiti del cliente siano definiti e soddisfatti al fine di accrescere la soddisfazione del cliente stesso.</w:t>
      </w:r>
      <w:r/>
    </w:p>
    <w:p>
      <w:pPr>
        <w:pBdr/>
        <w:spacing/>
        <w:ind/>
        <w:rPr/>
      </w:pPr>
      <w:r/>
      <w:r/>
    </w:p>
    <w:p>
      <w:pPr>
        <w:numPr>
          <w:ilvl w:val="1"/>
          <w:numId w:val="10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POLITICA PER </w:t>
      </w:r>
      <w:r>
        <w:rPr>
          <w:b/>
          <w:sz w:val="24"/>
        </w:rPr>
        <w:t xml:space="preserve">LA QUALITÀ</w:t>
      </w:r>
      <w:r>
        <w:rPr>
          <w:b/>
          <w:sz w:val="24"/>
        </w:rPr>
        <w:t xml:space="preserve"> 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5.3.1 Politica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La Qualità</w:t>
      </w:r>
      <w:r>
        <w:t xml:space="preserve"> dei prodotti e servizi </w:t>
      </w:r>
      <w:r>
        <w:t xml:space="preserve">Agrumi-gel</w:t>
      </w:r>
      <w:r>
        <w:t xml:space="preserve"> è il risultato:</w:t>
      </w:r>
      <w:r/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della professionalità del personale in tutte le aree della Azienda;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della disponibilità di impianti, macchinari, strumenti della migliore tecnologia disponibile;</w:t>
      </w:r>
      <w:r>
        <w:rPr>
          <w:sz w:val="24"/>
        </w:rPr>
      </w:r>
    </w:p>
    <w:p>
      <w:pPr>
        <w:numPr>
          <w:ilvl w:val="0"/>
          <w:numId w:val="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della disponibilità di fornitori di livello adeguato e disponibili a migliorare insieme all’azienda;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07"/>
        <w:pBdr/>
        <w:spacing w:line="360" w:lineRule="auto"/>
        <w:ind/>
        <w:rPr/>
      </w:pPr>
      <w:r>
        <w:t xml:space="preserve">La politica per la qualità è gestita come allegato al presente manuale.</w:t>
      </w:r>
      <w:r>
        <w:t xml:space="preserve"> </w:t>
      </w:r>
      <w:r>
        <w:t xml:space="preserve">(All.2)</w:t>
      </w:r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/>
        <w:rPr/>
      </w:pPr>
      <w:r>
        <w:rPr>
          <w:b/>
          <w:sz w:val="24"/>
        </w:rPr>
        <w:t xml:space="preserve">5.3.2 Obiettivi per la qualità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Gli obiettivi fondamentali dell’</w:t>
      </w:r>
      <w:r>
        <w:rPr>
          <w:sz w:val="24"/>
        </w:rPr>
        <w:t xml:space="preserve"> Azienda sono definiti in sede di Riesame della Direzione e discendono direttamente dalla Politica Aziendale per </w:t>
      </w:r>
      <w:r>
        <w:rPr>
          <w:sz w:val="24"/>
        </w:rPr>
        <w:t xml:space="preserve">la Qualità</w:t>
      </w:r>
      <w:r>
        <w:rPr>
          <w:sz w:val="24"/>
        </w:rPr>
        <w:t xml:space="preserve">, essi </w:t>
      </w:r>
      <w:r>
        <w:rPr>
          <w:sz w:val="24"/>
        </w:rPr>
        <w:t xml:space="preserve">sono misurabili e si identificano come segue:</w:t>
      </w:r>
      <w:r>
        <w:rPr>
          <w:sz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rafforzamento della propria posizione sul mercato tramite l’introduzione di nuovi prodotti e/o prodotti esistenti su nuovi mercati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miglioramento continuo della qualità dei prodotti e dei processi aziendali;</w:t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monitoraggio continuo della qualità degli approvvigionamenti;</w:t>
      </w:r>
      <w:r>
        <w:rPr>
          <w:sz w:val="24"/>
          <w:szCs w:val="24"/>
        </w:rPr>
      </w:r>
    </w:p>
    <w:p>
      <w:pPr>
        <w:pBdr/>
        <w:spacing w:before="12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before="12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costante sviluppo dell’azienda nel lungo termine, nell’interesse della proprietà, dei dipendenti, dei collaboratori e dei fornitori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massima attenzione all’igiene e sicurezza del prodotto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before="120" w:line="360" w:lineRule="auto"/>
        <w:ind/>
        <w:jc w:val="both"/>
        <w:rPr>
          <w:sz w:val="26"/>
        </w:rPr>
      </w:pPr>
      <w:r>
        <w:rPr>
          <w:sz w:val="24"/>
          <w:szCs w:val="24"/>
        </w:rPr>
        <w:t xml:space="preserve">rintracciabilità g</w:t>
      </w:r>
      <w:r>
        <w:rPr>
          <w:sz w:val="24"/>
          <w:szCs w:val="24"/>
        </w:rPr>
        <w:t xml:space="preserve">arantita in tutte le fasi di produzione</w:t>
      </w:r>
      <w:r>
        <w:rPr>
          <w:sz w:val="24"/>
          <w:szCs w:val="24"/>
        </w:rPr>
        <w:t xml:space="preserve">.</w:t>
      </w:r>
      <w:r>
        <w:rPr>
          <w:sz w:val="26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In questo contesto consideriamo </w:t>
      </w:r>
      <w:r>
        <w:rPr>
          <w:sz w:val="24"/>
        </w:rPr>
        <w:t xml:space="preserve">la Gestione</w:t>
      </w:r>
      <w:r>
        <w:rPr>
          <w:sz w:val="24"/>
        </w:rPr>
        <w:t xml:space="preserve"> della Qualità un fondamentale strumento di conduzione aziendale.</w:t>
      </w:r>
      <w:r>
        <w:rPr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numPr>
          <w:ilvl w:val="1"/>
          <w:numId w:val="10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PIANIFICAZIONE DEL SISTEMA DI GESTIONE PER </w:t>
      </w:r>
      <w:r>
        <w:rPr>
          <w:b/>
          <w:sz w:val="24"/>
        </w:rPr>
        <w:t xml:space="preserve">LA QUALITÀ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Allo scopo di raggiungere gli </w:t>
      </w:r>
      <w:r>
        <w:rPr>
          <w:sz w:val="24"/>
        </w:rPr>
        <w:t xml:space="preserve">obiettivi dell’</w:t>
      </w:r>
      <w:r>
        <w:rPr>
          <w:sz w:val="24"/>
        </w:rPr>
        <w:t xml:space="preserve"> Azienda (</w:t>
      </w:r>
      <w:r>
        <w:rPr>
          <w:sz w:val="24"/>
        </w:rPr>
        <w:t xml:space="preserve">Vedi D</w:t>
      </w:r>
      <w:r>
        <w:rPr>
          <w:sz w:val="24"/>
        </w:rPr>
        <w:t xml:space="preserve"> </w:t>
      </w:r>
      <w:r>
        <w:rPr>
          <w:sz w:val="24"/>
        </w:rPr>
        <w:t xml:space="preserve">0</w:t>
      </w:r>
      <w:r>
        <w:rPr>
          <w:sz w:val="24"/>
        </w:rPr>
        <w:t xml:space="preserve">1</w:t>
      </w:r>
      <w:r>
        <w:rPr>
          <w:sz w:val="24"/>
        </w:rPr>
        <w:t xml:space="preserve">.0</w:t>
      </w:r>
      <w:r>
        <w:rPr>
          <w:sz w:val="24"/>
        </w:rPr>
        <w:t xml:space="preserve">3</w:t>
      </w:r>
      <w:r>
        <w:rPr>
          <w:sz w:val="24"/>
        </w:rPr>
        <w:t xml:space="preserve">)</w:t>
      </w:r>
      <w:r>
        <w:rPr>
          <w:sz w:val="24"/>
        </w:rPr>
        <w:t xml:space="preserve"> e una piena corrispondenza con i Principi della Qualità, è stato istituito il Sistema Qualità descritto nel Manuale e nei documenti collegati ad esso in accordo</w:t>
      </w:r>
      <w:r>
        <w:rPr>
          <w:sz w:val="24"/>
        </w:rPr>
        <w:t xml:space="preserve"> con le Norme UNI EN ISO 9001</w:t>
      </w:r>
      <w:r>
        <w:rPr>
          <w:sz w:val="24"/>
        </w:rPr>
        <w:t xml:space="preserve">:2015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Scopo de</w:t>
      </w:r>
      <w:r>
        <w:t xml:space="preserve">l Sistema Qualità è quello di conseguire, attraverso la sua applicazione, il miglioramento progressivo dell’efficacia e dell’efficienza delle prestazioni dell’organizzazione, misurato attraverso la soddisfazione del cliente e delle altre parti interessate.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Esso è approvato dalla Direzione dell’Azienda che ne assicura l’applicazione, tramite il servizio Gestione Qualità. Al responsabile di tale servizio è conferita l’autorità di gestire e fare rispettare quanto previsto.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Qualunque controversia che non possa essere risolta a livello di funzione, in accordo con le prescrizioni stabilite e con soddisfazione del responsabile, viene da quest’ultimo riportata alla Direzione per gli opportuni provvedimenti.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La Direzione</w:t>
      </w:r>
      <w:r>
        <w:t xml:space="preserve"> è impegnata ad assicurare che </w:t>
      </w:r>
      <w:r>
        <w:t xml:space="preserve">la Politica</w:t>
      </w:r>
      <w:r>
        <w:t xml:space="preserve"> per </w:t>
      </w:r>
      <w:r>
        <w:t xml:space="preserve">la Qualità</w:t>
      </w:r>
      <w:r>
        <w:t xml:space="preserve"> sia compresa, attuata e sostenuta a tutti i l</w:t>
      </w:r>
      <w:r>
        <w:t xml:space="preserve">ivelli dell’organizzazione e a tenere sotto controllo e riesaminare il Sistema Qualità a intervalli prestabiliti in modo tale da assicurare la sua continua adeguatezza e efficacia nel soddisfare i requisiti della Norma, sia la politica e gli obiettivi per </w:t>
      </w:r>
      <w:r>
        <w:t xml:space="preserve">la Qualità</w:t>
      </w:r>
      <w:r>
        <w:t xml:space="preserve"> stabiliti.</w:t>
      </w:r>
      <w:r/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  <w:br w:type="page" w:clear="all"/>
      </w:r>
      <w:r>
        <w:rPr>
          <w:b/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5.5</w:t>
      </w:r>
      <w:r>
        <w:rPr>
          <w:b/>
          <w:sz w:val="24"/>
        </w:rPr>
        <w:tab/>
        <w:t xml:space="preserve">RESPONSABILITÀ, AUTORITÀ E COMUNICAZIONE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5.5.1 Generalità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responsabilità, autorità, e relazioni reciproche del personale che dirige, esegue e verifica attività che influenzano </w:t>
      </w:r>
      <w:r>
        <w:rPr>
          <w:sz w:val="24"/>
        </w:rPr>
        <w:t xml:space="preserve">la Qualità</w:t>
      </w:r>
      <w:r>
        <w:rPr>
          <w:sz w:val="24"/>
        </w:rPr>
        <w:t xml:space="preserve"> sono indicate schematicamente nell’organigramma aziendale emesso nella form</w:t>
      </w:r>
      <w:r>
        <w:rPr>
          <w:sz w:val="24"/>
        </w:rPr>
        <w:t xml:space="preserve">a “funzionale” e “nominativo”, sono descritte</w:t>
      </w:r>
      <w:r>
        <w:rPr>
          <w:sz w:val="24"/>
        </w:rPr>
        <w:t xml:space="preserve"> in dettaglio </w:t>
      </w:r>
      <w:r>
        <w:rPr>
          <w:sz w:val="24"/>
        </w:rPr>
        <w:t xml:space="preserve">oltre che nelle Procedure ed Istruzioni, nei “mansionari” di ciascun dipendente.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L’organigramma funzionale costituisc</w:t>
      </w:r>
      <w:r>
        <w:rPr>
          <w:sz w:val="24"/>
        </w:rPr>
        <w:t xml:space="preserve">e allegato del presente </w:t>
      </w:r>
      <w:r>
        <w:rPr>
          <w:sz w:val="24"/>
        </w:rPr>
        <w:t xml:space="preserve">manuale (All.1)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responsabilità relativa all’attuazione delle singole procedure o istruzioni di lavoro è indicata nei documenti stessi.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5.5.2 Rappresentante della Direzione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L’Azienda ha istituito la funzione Gestione Qualità, affidata al Responsabile del Servizio Gestione Qualità</w:t>
      </w:r>
      <w:r>
        <w:rPr>
          <w:sz w:val="24"/>
        </w:rPr>
        <w:t xml:space="preserve">. </w:t>
      </w:r>
      <w:r>
        <w:rPr>
          <w:sz w:val="24"/>
        </w:rPr>
        <w:t xml:space="preserve">Egli rappresenta </w:t>
      </w:r>
      <w:r>
        <w:rPr>
          <w:sz w:val="24"/>
        </w:rPr>
        <w:t xml:space="preserve">la Direzione</w:t>
      </w:r>
      <w:r>
        <w:rPr>
          <w:sz w:val="24"/>
        </w:rPr>
        <w:t xml:space="preserve"> nella gestione del Sistema Qualità ed è incaricato di: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stendere la documentazione per assicurare l'aderenza alla Norma e ai Principi della Qualità;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fldChar w:fldCharType="begin"/>
      </w:r>
      <w:r>
        <w:instrText xml:space="preserve">SYMBOL 183 \f "Symbol" \s 10 \h</w:instrText>
      </w:r>
      <w:r>
        <w:fldChar w:fldCharType="end"/>
      </w:r>
      <w:r>
        <w:tab/>
        <w:t xml:space="preserve">assicurare che i processi necessari per il Sistema di Gestione per </w:t>
      </w:r>
      <w:r>
        <w:t xml:space="preserve">la Qualità</w:t>
      </w:r>
      <w:r>
        <w:t xml:space="preserve"> siano predisposti, attuati e tenuti aggiornati;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assicurare la promozione della consapevolezza dei requisiti del cliente nell’ambito di tutta l’organizzazione.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 xml:space="preserve">tenere i collegamenti con organizzazioni esterne su argomenti riguardanti il Sistema di Gestione per </w:t>
      </w:r>
      <w:r>
        <w:rPr>
          <w:sz w:val="24"/>
        </w:rPr>
        <w:t xml:space="preserve">la Qualità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Responsabile del Servizio Gestione Qualità </w:t>
      </w:r>
      <w:r>
        <w:rPr>
          <w:sz w:val="24"/>
        </w:rPr>
        <w:t xml:space="preserve">risponde</w:t>
      </w:r>
      <w:r>
        <w:rPr>
          <w:sz w:val="24"/>
        </w:rPr>
        <w:t xml:space="preserve"> unicamente alla Direzione, </w:t>
      </w:r>
      <w:r>
        <w:rPr>
          <w:sz w:val="24"/>
        </w:rPr>
        <w:t xml:space="preserve">riferendo</w:t>
      </w:r>
      <w:r>
        <w:rPr>
          <w:sz w:val="24"/>
        </w:rPr>
        <w:t xml:space="preserve"> regolarmente a questa sugli argomenti di cui sopra.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5.5.3 Comunicazione interna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>
          <w:bCs/>
        </w:rPr>
      </w:pPr>
      <w:r>
        <w:rPr>
          <w:bCs/>
        </w:rPr>
        <w:t xml:space="preserve">La Direzione</w:t>
      </w:r>
      <w:r>
        <w:rPr>
          <w:bCs/>
        </w:rPr>
        <w:t xml:space="preserve"> mantiene attivi adeguati processi di comunicazione all’interno dell’organizzazione </w:t>
      </w:r>
      <w:r>
        <w:rPr>
          <w:bCs/>
        </w:rPr>
        <w:t xml:space="preserve"> e della filiera definita </w:t>
      </w:r>
      <w:r>
        <w:rPr>
          <w:bCs/>
        </w:rPr>
        <w:t xml:space="preserve">al fine di comunicare la politica per la qualità, i requisiti, gli obiet</w:t>
      </w:r>
      <w:r>
        <w:rPr>
          <w:bCs/>
        </w:rPr>
        <w:t xml:space="preserve">tivi e i risultati raggiunti. (vedi P</w:t>
      </w:r>
      <w:r>
        <w:rPr>
          <w:bCs/>
        </w:rPr>
        <w:t xml:space="preserve"> </w:t>
      </w:r>
      <w:r>
        <w:rPr>
          <w:bCs/>
        </w:rPr>
        <w:t xml:space="preserve">01</w:t>
      </w:r>
      <w:r>
        <w:rPr>
          <w:bCs/>
        </w:rPr>
        <w:t xml:space="preserve">.02)</w:t>
      </w:r>
      <w:r>
        <w:rPr>
          <w:bCs/>
        </w:rPr>
      </w:r>
    </w:p>
    <w:p>
      <w:pPr>
        <w:pStyle w:val="921"/>
        <w:pBdr/>
        <w:spacing w:line="360" w:lineRule="auto"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5.6</w:t>
      </w:r>
      <w:r>
        <w:rPr>
          <w:b/>
          <w:sz w:val="24"/>
        </w:rPr>
        <w:tab/>
        <w:t xml:space="preserve">RIESAME DA PARTE DELLA DIREZIONE</w:t>
      </w:r>
      <w:r>
        <w:rPr>
          <w:b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La Direzione</w:t>
      </w:r>
      <w:r>
        <w:t xml:space="preserve"> riesamina a opportuni intervalli il Sistema Qualità</w:t>
      </w:r>
      <w:r>
        <w:t xml:space="preserve"> </w:t>
      </w:r>
      <w:r>
        <w:t xml:space="preserve">adottato onde assicurarne l’adeguatezza e l’efficienza ed efficacia nel tempo. Tale riesame è effettuato di norma valutando:</w:t>
      </w:r>
      <w:r/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i risultati delle verifiche ispettive interne della Qualità,</w:t>
      </w:r>
      <w:r>
        <w:rPr>
          <w:sz w:val="24"/>
        </w:rPr>
      </w:r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l’andamento di specifici indici della qualità in relazione a precisi obiettivi periodicamente prefissati,</w:t>
      </w:r>
      <w:r>
        <w:rPr>
          <w:sz w:val="24"/>
        </w:rPr>
      </w:r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le informazioni di ritorno da parte del cliente,</w:t>
      </w:r>
      <w:r>
        <w:rPr>
          <w:sz w:val="24"/>
        </w:rPr>
      </w:r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lo stato delle azioni correttive e preventive,</w:t>
      </w:r>
      <w:r>
        <w:rPr>
          <w:sz w:val="24"/>
        </w:rPr>
      </w:r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le azioni a seguire da precedenti riesami effettuati dalla Direzione,</w:t>
      </w:r>
      <w:r>
        <w:rPr>
          <w:sz w:val="24"/>
        </w:rPr>
      </w:r>
    </w:p>
    <w:p>
      <w:pPr>
        <w:numPr>
          <w:ilvl w:val="0"/>
          <w:numId w:val="5"/>
        </w:numPr>
        <w:pBdr/>
        <w:tabs>
          <w:tab w:val="num" w:leader="none" w:pos="284"/>
          <w:tab w:val="clear" w:leader="none" w:pos="720"/>
        </w:tabs>
        <w:spacing w:line="360" w:lineRule="auto"/>
        <w:ind w:hanging="284" w:left="284"/>
        <w:jc w:val="both"/>
        <w:rPr>
          <w:sz w:val="24"/>
        </w:rPr>
      </w:pPr>
      <w:r>
        <w:rPr>
          <w:sz w:val="24"/>
        </w:rPr>
        <w:t xml:space="preserve">le modifiche organizzative e/o strutturali che potrebbero avere effetti sul Sistema di Gestione Qualità.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riesame deve comprendere la valutazione delle opportunità per il miglioramento e le es</w:t>
      </w:r>
      <w:r>
        <w:rPr>
          <w:sz w:val="24"/>
        </w:rPr>
        <w:t xml:space="preserve">igenze di modifiche del Sistema</w:t>
      </w:r>
      <w:r>
        <w:rPr>
          <w:sz w:val="24"/>
        </w:rPr>
        <w:t xml:space="preserve">, della Politica e degli obiettivi.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risultato di tale valutazione e i provvedimenti conseguenti sono registrati in un apposito documento e conservati.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br w:type="page" w:clear="all"/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12"/>
        <w:pBdr/>
        <w:spacing w:line="360" w:lineRule="auto"/>
        <w:ind/>
        <w:jc w:val="left"/>
        <w:rPr/>
      </w:pPr>
      <w:r>
        <w:t xml:space="preserve">CAPITOLO 6 - GESTIONE DELLE RISORSE</w:t>
      </w:r>
      <w:r/>
    </w:p>
    <w:p>
      <w:pPr>
        <w:numPr>
          <w:ilvl w:val="1"/>
          <w:numId w:val="14"/>
        </w:num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  <w:t xml:space="preserve">MESSA A DISPOSIZIONE DELLE RISORSE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jc w:val="left"/>
        <w:rPr/>
      </w:pPr>
      <w:r>
        <w:t xml:space="preserve">Lo scopo di questo capitolo è quello di indivi</w:t>
      </w:r>
      <w:r>
        <w:t xml:space="preserve">duare le risorse necessarie per:</w:t>
      </w:r>
      <w:r/>
    </w:p>
    <w:p>
      <w:pPr>
        <w:numPr>
          <w:ilvl w:val="0"/>
          <w:numId w:val="1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Attuare e tenere aggiornato il Sistema di Gestione per </w:t>
      </w:r>
      <w:r>
        <w:rPr>
          <w:sz w:val="24"/>
        </w:rPr>
        <w:t xml:space="preserve">la Qualità</w:t>
      </w:r>
      <w:r>
        <w:rPr>
          <w:sz w:val="24"/>
        </w:rPr>
        <w:t xml:space="preserve"> e Rintracciabilità</w:t>
      </w:r>
      <w:r>
        <w:rPr>
          <w:sz w:val="24"/>
        </w:rPr>
        <w:t xml:space="preserve"> e migliorare in modo continuo la sua efficacia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numPr>
          <w:ilvl w:val="0"/>
          <w:numId w:val="11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Accrescere la soddisfazione dei Clienti, ottemperando ai loro requisiti.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Lo stato delle risorse è valutato periodicamente, nel corso del riesame della direzione. Nel caso di previste modifiche nell’utilizzo delle risorse, </w:t>
      </w:r>
      <w:r>
        <w:rPr>
          <w:sz w:val="24"/>
        </w:rPr>
        <w:t xml:space="preserve">la Direzione</w:t>
      </w:r>
      <w:r>
        <w:rPr>
          <w:sz w:val="24"/>
        </w:rPr>
        <w:t xml:space="preserve"> fa predisporre un piano e ne segue l’andamento con la periodicità prevista da</w:t>
      </w:r>
      <w:r>
        <w:rPr>
          <w:sz w:val="24"/>
        </w:rPr>
        <w:t xml:space="preserve">l</w:t>
      </w:r>
      <w:r>
        <w:rPr>
          <w:sz w:val="24"/>
        </w:rPr>
        <w:t xml:space="preserve"> piano stesso.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14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RISORSE UMANE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La direzione assegna il personale alle singole funzioni indicate nell’organigramma, tenendo conto di un adeguato grado di istruzione, addestramento, a</w:t>
      </w:r>
      <w:r>
        <w:t xml:space="preserve">bilità ed esperienza, al fine di assicurare il corretto svolgimento delle funzioni, in particolare per quanto esse riguardano la qualità e la conformità del prodotto. Gli Organigrammi nominativi presenti in azienda evidenziano le assegnazioni di Personale.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Direzione</w:t>
      </w:r>
      <w:r>
        <w:rPr>
          <w:sz w:val="24"/>
        </w:rPr>
        <w:t xml:space="preserve"> ha definito la competenza necessaria per il Personale che svolge attività che influenzano la qualità del prodotto, come di seguito specificato.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tbl>
      <w:tblPr>
        <w:tblW w:w="0" w:type="auto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614"/>
        <w:gridCol w:w="6164"/>
      </w:tblGrid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Style w:val="91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FUNZIONE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COMPETENZE</w:t>
            </w:r>
            <w:r>
              <w:rPr>
                <w:b/>
                <w:bCs/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jc w:val="left"/>
              <w:rPr>
                <w:sz w:val="24"/>
              </w:rPr>
            </w:pPr>
            <w:r>
              <w:rPr>
                <w:sz w:val="24"/>
              </w:rPr>
              <w:t xml:space="preserve">Servizio Gestione Qualità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</w:t>
            </w:r>
            <w:r>
              <w:rPr>
                <w:sz w:val="24"/>
              </w:rPr>
              <w:t xml:space="preserve">secondaria o Laurea in Biologia/Tecnologia Alimentare o analoghe.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sulla Qualità e sulle Verifiche Ispettive</w:t>
            </w:r>
            <w:r>
              <w:rPr>
                <w:sz w:val="24"/>
              </w:rPr>
              <w:t xml:space="preserve"> – uso PC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Servizio Gestione Ambientale 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Diploma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conoscenza delle tecniche di produzione e degli impianti, corsi sull’applicazione del SGA, sulla ISO 14001 e sulle Verifiche Ispettive – uso PC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Centro elaborazione Dati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</w:t>
            </w:r>
            <w:r>
              <w:rPr>
                <w:sz w:val="24"/>
              </w:rPr>
              <w:t xml:space="preserve">Laurea in materie economiche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uso PC</w:t>
            </w:r>
            <w:r>
              <w:rPr>
                <w:sz w:val="24"/>
              </w:rPr>
              <w:t xml:space="preserve"> e conoscenza dei processi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5</w:t>
            </w:r>
            <w:r>
              <w:rPr>
                <w:sz w:val="24"/>
              </w:rPr>
              <w:t xml:space="preserve">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Amministrazione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secondaria</w:t>
            </w:r>
            <w:r>
              <w:rPr>
                <w:sz w:val="24"/>
              </w:rPr>
              <w:t xml:space="preserve"> ITC/MATURITA’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d’informatica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Amministrazione/ Ufficio Acquisti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secondaria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d’informatica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Ufficio </w:t>
            </w:r>
            <w:r>
              <w:rPr>
                <w:sz w:val="24"/>
              </w:rPr>
              <w:t xml:space="preserve">Commerciale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Laurea o esperienza decennale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d’informatica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3/10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jc w:val="left"/>
              <w:rPr>
                <w:sz w:val="24"/>
              </w:rPr>
            </w:pPr>
            <w:r>
              <w:rPr>
                <w:sz w:val="24"/>
              </w:rPr>
              <w:t xml:space="preserve">Responsabile Trasformazione Agrumi</w:t>
            </w:r>
            <w:r>
              <w:rPr>
                <w:sz w:val="24"/>
              </w:rPr>
              <w:t xml:space="preserve"> e Melograno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secondaria </w:t>
            </w:r>
            <w:r>
              <w:rPr>
                <w:sz w:val="24"/>
              </w:rPr>
              <w:t xml:space="preserve">(perito chimico)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sulla sicurezza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 xml:space="preserve">ACCP e corsi sul controllo specifico dei CCP – uso PC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</w:t>
            </w:r>
            <w:r>
              <w:rPr>
                <w:sz w:val="24"/>
              </w:rPr>
              <w:t xml:space="preserve">5</w:t>
            </w:r>
            <w:r>
              <w:rPr>
                <w:sz w:val="24"/>
              </w:rPr>
              <w:t xml:space="preserve">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Lavoratore/operaio qualificato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scuola dell’obbligo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</w:t>
            </w:r>
            <w:r>
              <w:rPr>
                <w:sz w:val="24"/>
              </w:rPr>
              <w:t xml:space="preserve">, HACCP e corsi sul controllo specifico dei CCP – uso PC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Addetti essiccamento scorze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scuola dell’obbligo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 e H</w:t>
            </w:r>
            <w:r>
              <w:rPr>
                <w:sz w:val="24"/>
              </w:rPr>
              <w:t xml:space="preserve">ACCP.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Resp. Laboratorio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</w:t>
            </w:r>
            <w:r>
              <w:rPr>
                <w:sz w:val="24"/>
              </w:rPr>
              <w:t xml:space="preserve">secondaria o Laurea in Chimica/Biologia/Chimica e Tecnologie Farmaceutiche e analoghe.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qual</w:t>
            </w:r>
            <w:r>
              <w:rPr>
                <w:sz w:val="24"/>
              </w:rPr>
              <w:t xml:space="preserve">ità organolettica del prodotto e HACCP.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</w:t>
            </w:r>
            <w:r>
              <w:rPr>
                <w:sz w:val="24"/>
              </w:rPr>
              <w:t xml:space="preserve">5</w:t>
            </w:r>
            <w:r>
              <w:rPr>
                <w:sz w:val="24"/>
              </w:rPr>
              <w:t xml:space="preserve">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restart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Addetti</w:t>
            </w:r>
            <w:r>
              <w:rPr>
                <w:sz w:val="24"/>
              </w:rPr>
              <w:t xml:space="preserve"> Laboratorio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</w:t>
            </w:r>
            <w:r>
              <w:rPr>
                <w:sz w:val="24"/>
              </w:rPr>
              <w:t xml:space="preserve">secondaria o Laurea in Chimica/Biologia/Chimica e Tecnologie Farmaceutiche e analoghe.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</w:t>
            </w:r>
            <w:r>
              <w:rPr>
                <w:sz w:val="24"/>
              </w:rPr>
              <w:t xml:space="preserve">corsi sulla qualità organolettica del prodotto e HACCP.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vMerge w:val="continue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</w:t>
            </w:r>
            <w:r>
              <w:rPr>
                <w:sz w:val="24"/>
              </w:rPr>
              <w:t xml:space="preserve">5</w:t>
            </w:r>
            <w:r>
              <w:rPr>
                <w:sz w:val="24"/>
              </w:rPr>
              <w:t xml:space="preserve">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Magazziniere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scuola dell’obbligo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</w:t>
            </w:r>
            <w:r>
              <w:rPr>
                <w:sz w:val="24"/>
              </w:rPr>
              <w:t xml:space="preserve"> e HACCP – uso PC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3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Manutenzione impianti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scuola dell’obbligo ed esperienza quinquennale oppure perito tecnico ed esperienza triennale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Gestione verde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scuola dell’obbligo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2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Gestione impianti di servizio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perito meccanico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Addestramento: corsi sulla sicurezza, patentino conduttore caldaia, manipolazione gas tossici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10 anni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Style w:val="914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Gestione impianto trattamento reflui</w:t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Istruzione: perito elettronico</w:t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Addes</w:t>
            </w:r>
            <w:r>
              <w:rPr>
                <w:sz w:val="24"/>
              </w:rPr>
              <w:t xml:space="preserve">tramento: corsi sulla sicurezza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Borders/>
            <w:tcW w:w="361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164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Abilità ed esperienza: 5 anni</w:t>
            </w:r>
            <w:r>
              <w:rPr>
                <w:sz w:val="24"/>
              </w:rPr>
            </w:r>
          </w:p>
        </w:tc>
      </w:tr>
    </w:tbl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L'addestramento del personale è un fattore primario per</w:t>
      </w:r>
      <w:r>
        <w:t xml:space="preserve"> il successo della </w:t>
      </w:r>
      <w:r>
        <w:t xml:space="preserve">Agrumi-gel</w:t>
      </w:r>
      <w:r>
        <w:t xml:space="preserve"> s.r.l</w:t>
      </w:r>
      <w:r>
        <w:t xml:space="preserve">. e per assicurare la qualità dei processi. Esso è uno dei compiti centrali della Direzione, e si estende a ogni dipendente di </w:t>
      </w:r>
      <w:r>
        <w:t xml:space="preserve">Agrumi-gel</w:t>
      </w:r>
      <w:r>
        <w:t xml:space="preserve"> s.</w:t>
      </w:r>
      <w:r>
        <w:t xml:space="preserve">r.l</w:t>
      </w:r>
      <w:r>
        <w:t xml:space="preserve">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per svolgere il processo di addestramento sono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18</w:t>
      </w:r>
      <w:r>
        <w:rPr>
          <w:sz w:val="24"/>
        </w:rPr>
        <w:t xml:space="preserve">.01. Le necessità di addestramento si modificano con il contenuto della posizione ricoperta, e sono risolte sia internamente che esternamente.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La responsabilità</w:t>
      </w:r>
      <w:r>
        <w:t xml:space="preserve"> che l'addestramento necessario sia effettuato, ricade sulla </w:t>
      </w:r>
      <w:r>
        <w:t xml:space="preserve">Direzione della </w:t>
      </w:r>
      <w:r>
        <w:t xml:space="preserve">Agrumi-gel</w:t>
      </w:r>
      <w:r>
        <w:t xml:space="preserve"> s.r.l</w:t>
      </w:r>
      <w:r>
        <w:t xml:space="preserve">. Il compito di determinare le effettive necessità di addestramento, è delegato alle Funzioni che riferiscono direttamente alla Direzione.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Gestione Qualità</w:t>
      </w:r>
      <w:r>
        <w:rPr>
          <w:sz w:val="24"/>
        </w:rPr>
        <w:t xml:space="preserve">, garantisce il supporto e il coordinamento all'addestramento che interessa il personale appartenente a Funzioni diverse, e all'addestramento effettuato con risorse esterne.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Gestione Qualità</w:t>
      </w:r>
      <w:r>
        <w:rPr>
          <w:sz w:val="24"/>
        </w:rPr>
        <w:t xml:space="preserve"> si assicura che le necessità di addestramento siano identificate in ogni reparto d</w:t>
      </w:r>
      <w:r>
        <w:rPr>
          <w:sz w:val="24"/>
        </w:rPr>
        <w:t xml:space="preserve">ella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., almeno una volta all'anno, e svolte come necessario.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Oltre a identificare le necessità di addestramento, ogni responsabile di reparto, assicura che il personale dipendente sia sufficientemente preparato per il suo compito e per fornire risultati di qualità.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personale neo</w:t>
      </w:r>
      <w:r>
        <w:rPr>
          <w:sz w:val="24"/>
        </w:rPr>
        <w:t xml:space="preserve">-</w:t>
      </w:r>
      <w:r>
        <w:rPr>
          <w:sz w:val="24"/>
        </w:rPr>
        <w:t xml:space="preserve">assunto e il cambio di mansioni del personale</w:t>
      </w:r>
      <w:r>
        <w:rPr>
          <w:sz w:val="24"/>
        </w:rPr>
        <w:t xml:space="preserve"> all’interno di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., viene accompagnato da una attività di addestramento sulle procedure legate ai nuovi compiti, dall’immediato superiore.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Successivamente all’esecuzione dell’addestramento, sarà compito dei docenti stessi verificarne l’esito e di questo viene tenuta registrazione nel documento di </w:t>
      </w:r>
      <w:r>
        <w:t xml:space="preserve">registrazione</w:t>
      </w:r>
      <w:r>
        <w:t xml:space="preserve"> della formazione.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14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INFRASTRUTTURE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>
          <w:bCs/>
        </w:rPr>
      </w:pPr>
      <w:r>
        <w:rPr>
          <w:bCs/>
        </w:rPr>
        <w:t xml:space="preserve">L’azienda mette a disposizione le infrastrutture necessarie all’ottenimento della conformità ai requisiti dei prodotti.</w:t>
      </w:r>
      <w:r>
        <w:rPr>
          <w:bCs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Le infrastrutture comprendono:</w:t>
      </w:r>
      <w:r>
        <w:rPr>
          <w:bCs/>
          <w:sz w:val="24"/>
        </w:rPr>
      </w:r>
    </w:p>
    <w:p>
      <w:pPr>
        <w:numPr>
          <w:ilvl w:val="0"/>
          <w:numId w:val="17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gli edifici adibiti direttamente alla produzione e stoccaggio dei prodotti, nonché quelli relativi ai servizi annessi alla produzione;</w:t>
      </w:r>
      <w:r>
        <w:rPr>
          <w:bCs/>
          <w:sz w:val="24"/>
        </w:rPr>
      </w:r>
    </w:p>
    <w:p>
      <w:pPr>
        <w:numPr>
          <w:ilvl w:val="0"/>
          <w:numId w:val="17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gli impianti, </w:t>
      </w:r>
      <w:r>
        <w:rPr>
          <w:bCs/>
          <w:sz w:val="24"/>
        </w:rPr>
        <w:t xml:space="preserve">le attrezzature e le apparecchiature di processo, d</w:t>
      </w:r>
      <w:r>
        <w:rPr>
          <w:bCs/>
          <w:sz w:val="24"/>
        </w:rPr>
        <w:t xml:space="preserve">i laboratorio ed amministrative.</w:t>
      </w:r>
      <w:r>
        <w:rPr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14"/>
        </w:numPr>
        <w:pBdr/>
        <w:spacing w:line="360" w:lineRule="auto"/>
        <w:ind/>
        <w:rPr>
          <w:b/>
          <w:bCs/>
          <w:sz w:val="24"/>
        </w:rPr>
      </w:pPr>
      <w:r>
        <w:rPr>
          <w:b/>
          <w:bCs/>
          <w:sz w:val="24"/>
        </w:rPr>
        <w:t xml:space="preserve">AMBIENTE DI LAVORO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Le condizioni relative all’ambiente di lavoro sono gestite in maniera tale da assicurare la conformità ai requisiti di prodotto e garantire la sicurezza dei lavoratori.</w:t>
      </w:r>
      <w:r>
        <w:rPr>
          <w:bCs/>
          <w:sz w:val="24"/>
        </w:rPr>
      </w:r>
    </w:p>
    <w:p>
      <w:pPr>
        <w:pBdr/>
        <w:spacing/>
        <w:ind/>
        <w:rPr>
          <w:b/>
          <w:sz w:val="24"/>
        </w:rPr>
      </w:pPr>
      <w:r>
        <w:rPr>
          <w:sz w:val="24"/>
        </w:rPr>
        <w:br w:type="page" w:clear="all"/>
      </w:r>
      <w:r>
        <w:rPr>
          <w:b/>
          <w:sz w:val="24"/>
        </w:rPr>
      </w:r>
    </w:p>
    <w:p>
      <w:pPr>
        <w:pStyle w:val="912"/>
        <w:pBdr/>
        <w:spacing/>
        <w:ind/>
        <w:rPr/>
      </w:pPr>
      <w:r/>
      <w:r/>
    </w:p>
    <w:p>
      <w:pPr>
        <w:pStyle w:val="912"/>
        <w:pBdr/>
        <w:spacing w:line="360" w:lineRule="auto"/>
        <w:ind/>
        <w:rPr/>
      </w:pPr>
      <w:r>
        <w:t xml:space="preserve">CAPITOLO 7 – REALIZZAZIONE DEL PRODOTTO</w:t>
      </w:r>
      <w:r/>
    </w:p>
    <w:p>
      <w:pPr>
        <w:numPr>
          <w:ilvl w:val="1"/>
          <w:numId w:val="15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PIANIFICAZIONE E REALIZZAZIONE DEL PRODOTTO</w:t>
      </w:r>
      <w:r>
        <w:rPr>
          <w:b/>
          <w:sz w:val="24"/>
        </w:rPr>
      </w:r>
    </w:p>
    <w:p>
      <w:pPr>
        <w:pStyle w:val="921"/>
        <w:pBdr/>
        <w:spacing w:line="360" w:lineRule="auto"/>
        <w:ind/>
        <w:rPr>
          <w:bCs/>
        </w:rPr>
      </w:pPr>
      <w:r>
        <w:rPr>
          <w:bCs/>
        </w:rPr>
        <w:t xml:space="preserve">La pianificazione della realizzazione del prodotto è una componente della pianificazione del Sistema di Gestione per </w:t>
      </w:r>
      <w:r>
        <w:rPr>
          <w:bCs/>
        </w:rPr>
        <w:t xml:space="preserve">la Qualità.</w:t>
      </w:r>
      <w:r>
        <w:rPr>
          <w:bCs/>
        </w:rPr>
      </w:r>
    </w:p>
    <w:p>
      <w:p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Nella pianificazione della realizzazione del prodotto </w:t>
      </w:r>
      <w:r>
        <w:rPr>
          <w:bCs/>
          <w:sz w:val="24"/>
        </w:rPr>
        <w:t xml:space="preserve">la Direzione</w:t>
      </w:r>
      <w:r>
        <w:rPr>
          <w:bCs/>
          <w:sz w:val="24"/>
        </w:rPr>
        <w:t xml:space="preserve"> ha tenuto conto di:</w:t>
      </w:r>
      <w:r>
        <w:rPr>
          <w:bCs/>
          <w:sz w:val="24"/>
        </w:rPr>
      </w:r>
    </w:p>
    <w:p>
      <w:pPr>
        <w:numPr>
          <w:ilvl w:val="0"/>
          <w:numId w:val="12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Obiettivi per la qualità ed i requisiti relativi al prodotto</w:t>
      </w:r>
      <w:r>
        <w:rPr>
          <w:bCs/>
          <w:sz w:val="24"/>
        </w:rPr>
      </w:r>
    </w:p>
    <w:p>
      <w:pPr>
        <w:numPr>
          <w:ilvl w:val="0"/>
          <w:numId w:val="12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Dell’esigenza di stabilire processi e documenti e di fornire risorse specifiche per il prodotto</w:t>
      </w:r>
      <w:r>
        <w:rPr>
          <w:bCs/>
          <w:sz w:val="24"/>
        </w:rPr>
      </w:r>
    </w:p>
    <w:p>
      <w:pPr>
        <w:numPr>
          <w:ilvl w:val="0"/>
          <w:numId w:val="12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Le richieste attività di verifica per il prodotto ed i relativi criteri di accettazione</w:t>
      </w:r>
      <w:r>
        <w:rPr>
          <w:bCs/>
          <w:sz w:val="24"/>
        </w:rPr>
      </w:r>
    </w:p>
    <w:p>
      <w:pPr>
        <w:numPr>
          <w:ilvl w:val="0"/>
          <w:numId w:val="12"/>
        </w:numPr>
        <w:pBdr/>
        <w:spacing w:line="360" w:lineRule="auto"/>
        <w:ind/>
        <w:jc w:val="both"/>
        <w:rPr>
          <w:bCs/>
          <w:sz w:val="24"/>
        </w:rPr>
      </w:pPr>
      <w:r>
        <w:rPr>
          <w:bCs/>
          <w:sz w:val="24"/>
        </w:rPr>
        <w:t xml:space="preserve">Le registrazioni necessarie a fornire evidenza che i prodotti soddisfano i requisiti</w:t>
      </w:r>
      <w:r>
        <w:rPr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L’insieme delle procedure costituenti il Sistema Qualità documentano come vengono soddisfatti i requisiti per </w:t>
      </w:r>
      <w:r>
        <w:rPr>
          <w:sz w:val="24"/>
        </w:rPr>
        <w:t xml:space="preserve">la Qualità</w:t>
      </w:r>
      <w:r>
        <w:rPr>
          <w:sz w:val="24"/>
        </w:rPr>
        <w:t xml:space="preserve"> e come sono tenute le registrazioni della qualità conseguita. Il collegamento logico tra le procedure, e quindi fra i processi aziendali, che porta al miglioramento continuo è rappresentato negli schemi seguenti: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Cs/>
          <w:sz w:val="24"/>
        </w:rPr>
        <w:sectPr>
          <w:headerReference w:type="default" r:id="rId12"/>
          <w:footnotePr/>
          <w:endnotePr/>
          <w:type w:val="nextPage"/>
          <w:pgSz w:h="16838" w:orient="portrait" w:w="11906"/>
          <w:pgMar w:top="966" w:right="1134" w:bottom="1418" w:left="1134" w:header="720" w:footer="298" w:gutter="0"/>
          <w:cols w:num="1" w:sep="0" w:space="720" w:equalWidth="1"/>
        </w:sectPr>
      </w:pPr>
      <w:r>
        <w:rPr>
          <w:bCs/>
          <w:sz w:val="24"/>
        </w:rPr>
      </w:r>
      <w:r>
        <w:rPr>
          <w:bCs/>
          <w:sz w:val="24"/>
        </w:rPr>
      </w:r>
    </w:p>
    <w:p>
      <w:pPr>
        <w:pBdr/>
        <w:spacing/>
        <w:ind/>
        <w:rPr/>
        <w:sectPr>
          <w:headerReference w:type="default" r:id="rId13"/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11475" w:dyaOrig="86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658.50pt;height:486.75pt;mso-wrap-distance-left:0.00pt;mso-wrap-distance-top:0.00pt;mso-wrap-distance-right:0.00pt;mso-wrap-distance-bottom:0.00pt;z-index:1;" filled="f" stroked="false">
            <v:imagedata r:id="rId21" o:title=""/>
            <o:lock v:ext="edit" rotation="t"/>
          </v:shape>
          <o:OLEObject DrawAspect="Content" r:id="rId22" ObjectID="_1525044" ProgID="Word.Picture.8" ShapeID="_x0000_i4" Type="Embed"/>
        </w:object>
      </w:r>
      <w:r/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612.75pt;height:465.75pt;mso-wrap-distance-left:0.00pt;mso-wrap-distance-top:0.00pt;mso-wrap-distance-right:0.00pt;mso-wrap-distance-bottom:0.00pt;z-index:1;" filled="f" stroked="false">
            <v:imagedata r:id="rId23" o:title=""/>
            <o:lock v:ext="edit" rotation="t"/>
          </v:shape>
          <o:OLEObject DrawAspect="Content" r:id="rId24" ObjectID="_1525045" ProgID="PowerPoint.Slide.8" ShapeID="_x0000_i5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657.75pt;height:463.50pt;mso-wrap-distance-left:0.00pt;mso-wrap-distance-top:0.00pt;mso-wrap-distance-right:0.00pt;mso-wrap-distance-bottom:0.00pt;z-index:1;" filled="f" stroked="false">
            <v:imagedata r:id="rId25" o:title=""/>
            <o:lock v:ext="edit" rotation="t"/>
          </v:shape>
          <o:OLEObject DrawAspect="Content" r:id="rId26" ObjectID="_1525046" ProgID="PowerPoint.Slide.8" ShapeID="_x0000_i6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666.75pt;height:444.00pt;mso-wrap-distance-left:0.00pt;mso-wrap-distance-top:0.00pt;mso-wrap-distance-right:0.00pt;mso-wrap-distance-bottom:0.00pt;z-index:1;" filled="f" stroked="false">
            <v:imagedata r:id="rId27" o:title=""/>
            <o:lock v:ext="edit" rotation="t"/>
          </v:shape>
          <o:OLEObject DrawAspect="Content" r:id="rId28" ObjectID="_1525047" ProgID="PowerPoint.Slide.8" ShapeID="_x0000_i7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720.75pt;height:471.00pt;mso-wrap-distance-left:0.00pt;mso-wrap-distance-top:0.00pt;mso-wrap-distance-right:0.00pt;mso-wrap-distance-bottom:0.00pt;z-index:1;" filled="f" stroked="false">
            <v:imagedata r:id="rId29" o:title=""/>
            <o:lock v:ext="edit" rotation="t"/>
          </v:shape>
          <o:OLEObject DrawAspect="Content" r:id="rId30" ObjectID="_1525048" ProgID="PowerPoint.Slide.8" ShapeID="_x0000_i8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711.75pt;height:444.75pt;mso-wrap-distance-left:0.00pt;mso-wrap-distance-top:0.00pt;mso-wrap-distance-right:0.00pt;mso-wrap-distance-bottom:0.00pt;z-index:1;" filled="f" stroked="false">
            <v:imagedata r:id="rId31" o:title=""/>
            <o:lock v:ext="edit" rotation="t"/>
          </v:shape>
          <o:OLEObject DrawAspect="Content" r:id="rId32" ObjectID="_1525049" ProgID="PowerPoint.Slide.8" ShapeID="_x0000_i9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" o:spid="_x0000_s10" type="#_x0000_t75" style="width:729.75pt;height:453.75pt;mso-wrap-distance-left:0.00pt;mso-wrap-distance-top:0.00pt;mso-wrap-distance-right:0.00pt;mso-wrap-distance-bottom:0.00pt;z-index:1;" filled="f" stroked="false">
            <v:imagedata r:id="rId33" o:title=""/>
            <o:lock v:ext="edit" rotation="t"/>
          </v:shape>
          <o:OLEObject DrawAspect="Content" r:id="rId34" ObjectID="_15250410" ProgID="PowerPoint.Slide.8" ShapeID="_x0000_i10" Type="Embed"/>
        </w:object>
      </w:r>
      <w:r>
        <w:rPr>
          <w:sz w:val="24"/>
        </w:rPr>
      </w:r>
    </w:p>
    <w:p>
      <w:pPr>
        <w:pBdr/>
        <w:spacing/>
        <w:ind/>
        <w:rPr>
          <w:sz w:val="24"/>
        </w:rPr>
        <w:sectPr>
          <w:footnotePr/>
          <w:endnotePr/>
          <w:type w:val="nextPage"/>
          <w:pgSz w:h="11906" w:orient="landscape" w:w="16838"/>
          <w:pgMar w:top="1134" w:right="1418" w:bottom="1134" w:left="1242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" o:spid="_x0000_s11" type="#_x0000_t75" style="width:711.75pt;height:471.75pt;mso-wrap-distance-left:0.00pt;mso-wrap-distance-top:0.00pt;mso-wrap-distance-right:0.00pt;mso-wrap-distance-bottom:0.00pt;z-index:1;" filled="f" stroked="false">
            <v:imagedata r:id="rId35" o:title=""/>
            <o:lock v:ext="edit" rotation="t"/>
          </v:shape>
          <o:OLEObject DrawAspect="Content" r:id="rId36" ObjectID="_15250411" ProgID="PowerPoint.Slide.8" ShapeID="_x0000_i11" Type="Embed"/>
        </w:object>
      </w:r>
      <w:r>
        <w:rPr>
          <w:sz w:val="24"/>
        </w:rPr>
      </w:r>
    </w:p>
    <w:p>
      <w:pPr>
        <w:pBdr/>
        <w:spacing/>
        <w:ind/>
        <w:rPr/>
        <w:sectPr>
          <w:footerReference w:type="default" r:id="rId18"/>
          <w:footerReference w:type="even" r:id="rId19"/>
          <w:footnotePr/>
          <w:endnotePr/>
          <w:type w:val="nextPage"/>
          <w:pgSz w:h="11906" w:orient="landscape" w:w="16838"/>
          <w:pgMar w:top="1134" w:right="1242" w:bottom="1134" w:left="1418" w:header="720" w:footer="720" w:gutter="0"/>
          <w:cols w:num="1" w:sep="0" w:space="720" w:equalWidth="1"/>
        </w:sectPr>
      </w:pP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" o:spid="_x0000_s12" type="#_x0000_t75" style="width:711.75pt;height:471.75pt;mso-wrap-distance-left:0.00pt;mso-wrap-distance-top:0.00pt;mso-wrap-distance-right:0.00pt;mso-wrap-distance-bottom:0.00pt;z-index:1;" filled="f" stroked="false">
            <v:imagedata r:id="rId37" o:title=""/>
            <o:lock v:ext="edit" rotation="t"/>
          </v:shape>
          <o:OLEObject DrawAspect="Content" r:id="rId38" ObjectID="_15250412" ProgID="PowerPoint.Slide.8" ShapeID="_x0000_i12" Type="Embed"/>
        </w:object>
      </w: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" o:spid="_x0000_s13" type="#_x0000_t75" style="width:711.75pt;height:453.75pt;mso-wrap-distance-left:0.00pt;mso-wrap-distance-top:0.00pt;mso-wrap-distance-right:0.00pt;mso-wrap-distance-bottom:0.00pt;z-index:1;" filled="f" stroked="false">
            <v:imagedata r:id="rId39" o:title=""/>
            <o:lock v:ext="edit" rotation="t"/>
          </v:shape>
          <o:OLEObject DrawAspect="Content" r:id="rId40" ObjectID="_15250413" ProgID="PowerPoint.Slide.8" ShapeID="_x0000_i13" Type="Embed"/>
        </w:object>
      </w:r>
      <w:r>
        <w:object w:dxaOrig="7200" w:dyaOrig="5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" o:spid="_x0000_s14" type="#_x0000_t75" style="width:729.75pt;height:453.75pt;mso-wrap-distance-left:0.00pt;mso-wrap-distance-top:0.00pt;mso-wrap-distance-right:0.00pt;mso-wrap-distance-bottom:0.00pt;z-index:1;" filled="f" stroked="false">
            <v:imagedata r:id="rId41" o:title=""/>
            <o:lock v:ext="edit" rotation="t"/>
          </v:shape>
          <o:OLEObject DrawAspect="Content" r:id="rId42" ObjectID="_15250414" ProgID="PowerPoint.Slide.8" ShapeID="_x0000_i14" Type="Embed"/>
        </w:object>
      </w:r>
      <w:r/>
    </w:p>
    <w:p>
      <w:pPr>
        <w:pBdr/>
        <w:spacing w:line="360" w:lineRule="auto"/>
        <w:ind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</w:p>
    <w:p>
      <w:pPr>
        <w:numPr>
          <w:ilvl w:val="1"/>
          <w:numId w:val="15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PROCESSI RELATIVI AL CLIENTE</w:t>
      </w:r>
      <w:r>
        <w:rPr>
          <w:b/>
          <w:sz w:val="24"/>
        </w:rPr>
      </w:r>
    </w:p>
    <w:p>
      <w:pPr>
        <w:numPr>
          <w:ilvl w:val="2"/>
          <w:numId w:val="15"/>
        </w:numPr>
        <w:pBdr/>
        <w:tabs>
          <w:tab w:val="clear" w:leader="none" w:pos="1146"/>
        </w:tabs>
        <w:spacing w:line="360" w:lineRule="auto"/>
        <w:ind w:hanging="851" w:left="851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Generalità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L’Ufficio Commerciale rappresenta l'</w:t>
      </w:r>
      <w:r>
        <w:rPr>
          <w:sz w:val="24"/>
        </w:rPr>
        <w:t xml:space="preserve">interfaccia tra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 e i Clienti nelle fasi di offerta e negoziazione dell'ordine, e di coordinamento in fase di evasione dell'ordine.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L’Ufficio Commerciale è responsabile di negoziare i contratti con i Clienti, e di incorporare nei contratti le richieste e le aspettative dei clienti con riferimento alla estensione, ai tempi e al c</w:t>
      </w:r>
      <w:r>
        <w:t xml:space="preserve">ontenuto dei beni e dei servizi</w:t>
      </w:r>
      <w:r>
        <w:t xml:space="preserve">, di det</w:t>
      </w:r>
      <w:r>
        <w:t xml:space="preserve">erminare il prezzo degli stessi</w:t>
      </w:r>
      <w:r>
        <w:t xml:space="preserve"> e di rendere noto quanto sopra all</w:t>
      </w:r>
      <w:r>
        <w:t xml:space="preserve">'interno della </w:t>
      </w:r>
      <w:r>
        <w:t xml:space="preserve">Agrumi-gel</w:t>
      </w:r>
      <w:r>
        <w:t xml:space="preserve"> s.r.l</w:t>
      </w:r>
      <w:r>
        <w:t xml:space="preserve">.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numPr>
          <w:ilvl w:val="2"/>
          <w:numId w:val="15"/>
        </w:numPr>
        <w:pBdr/>
        <w:tabs>
          <w:tab w:val="num" w:leader="none" w:pos="851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Offerte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Una tipica offerta prevede la descrizione del prodotto e delle sue </w:t>
      </w:r>
      <w:r>
        <w:rPr>
          <w:sz w:val="24"/>
        </w:rPr>
        <w:t xml:space="preserve">caratteristiche</w:t>
      </w:r>
      <w:r>
        <w:rPr>
          <w:sz w:val="24"/>
        </w:rPr>
        <w:t xml:space="preserve">, oltre alle condizioni generali quali: termini temporali di consegna, condizioni di resa, condizioni di pagamento, validità della offerta.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Agrumi-gel</w:t>
      </w:r>
      <w:r>
        <w:t xml:space="preserve"> s.r.l</w:t>
      </w:r>
      <w:r>
        <w:t xml:space="preserve">. dispone di apposite documentazioni che definiscono le caratteristiche dei prodotti di corrente produzione.</w:t>
      </w:r>
      <w:r>
        <w:t xml:space="preserve"> Inoltre a richiesta vengono inviate apposite campionature, corredate di analisi chimiche e microbiologiche.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Tutte le offerte vengono riesaminate al fine di accertare la congruenza e fattibilità dei dati in essa esposti. In particolare, nel caso di richieste specifiche della clientela, vengono co</w:t>
      </w:r>
      <w:r>
        <w:rPr>
          <w:sz w:val="24"/>
        </w:rPr>
        <w:t xml:space="preserve">involti gli uffici competenti al fine</w:t>
      </w:r>
      <w:r>
        <w:rPr>
          <w:sz w:val="24"/>
        </w:rPr>
        <w:t xml:space="preserve"> di riesaminare gli aspetti tecnici, produttivi, temporali e amministrativi di un potenziale ordine</w:t>
      </w:r>
      <w:r>
        <w:rPr>
          <w:sz w:val="24"/>
        </w:rPr>
        <w:t xml:space="preserve"> d’acquisto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2"/>
          <w:numId w:val="15"/>
        </w:numPr>
        <w:pBdr/>
        <w:tabs>
          <w:tab w:val="num" w:leader="none" w:pos="851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Riesame del contratto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Ogni contratto per </w:t>
      </w:r>
      <w:r>
        <w:rPr>
          <w:sz w:val="24"/>
        </w:rPr>
        <w:t xml:space="preserve">la fornitura di succhi, essenze </w:t>
      </w:r>
      <w:r>
        <w:rPr>
          <w:sz w:val="24"/>
        </w:rPr>
        <w:t xml:space="preserve">e </w:t>
      </w:r>
      <w:r>
        <w:rPr>
          <w:sz w:val="24"/>
        </w:rPr>
        <w:t xml:space="preserve">derivati</w:t>
      </w:r>
      <w:r>
        <w:rPr>
          <w:sz w:val="24"/>
        </w:rPr>
        <w:t xml:space="preserve"> viene riesaminato.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In questa fase viene assicurato che tutti i requisiti siano chiari e documentati, che eventuali scostamenti rispetto a quanto indicato in offerta siano</w:t>
      </w:r>
      <w:r>
        <w:t xml:space="preserve"> risolti, e che </w:t>
      </w:r>
      <w:r>
        <w:t xml:space="preserve">Agrumi-gel</w:t>
      </w:r>
      <w:r>
        <w:t xml:space="preserve"> s.r.l</w:t>
      </w:r>
      <w:r>
        <w:t xml:space="preserve">. abbia la capacità di soddisfare tutti i requisiti contrattuali.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risultato di tale riesame viene registrato mediante l’apposizione della firma in calce al documento. A riesame effettuato si inizia la pianificazione delle attività op</w:t>
      </w:r>
      <w:r>
        <w:rPr>
          <w:sz w:val="24"/>
        </w:rPr>
        <w:t xml:space="preserve">erative di evasione dell’ordine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per il riesame</w:t>
      </w:r>
      <w:r>
        <w:rPr>
          <w:i/>
          <w:sz w:val="24"/>
        </w:rPr>
        <w:t xml:space="preserve"> </w:t>
      </w:r>
      <w:r>
        <w:rPr>
          <w:sz w:val="24"/>
        </w:rPr>
        <w:t xml:space="preserve">e l’emissione delle offerte, e per il riesame degli ordini acqu</w:t>
      </w:r>
      <w:r>
        <w:rPr>
          <w:sz w:val="24"/>
        </w:rPr>
        <w:t xml:space="preserve">isiti, sono descritti nella P 03</w:t>
      </w:r>
      <w:r>
        <w:rPr>
          <w:sz w:val="24"/>
        </w:rPr>
        <w:t xml:space="preserve">.01.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2"/>
          <w:numId w:val="15"/>
        </w:numPr>
        <w:pBdr/>
        <w:tabs>
          <w:tab w:val="num" w:leader="none" w:pos="851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Modifiche agli ordini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Qualsiasi richiesta di m</w:t>
      </w:r>
      <w:r>
        <w:rPr>
          <w:sz w:val="24"/>
        </w:rPr>
        <w:t xml:space="preserve">odifica ad un ordin</w:t>
      </w:r>
      <w:r>
        <w:rPr>
          <w:sz w:val="24"/>
        </w:rPr>
        <w:t xml:space="preserve">e già confermato, viene valutata e resa operativa</w:t>
      </w:r>
      <w:r>
        <w:rPr>
          <w:sz w:val="24"/>
        </w:rPr>
        <w:t xml:space="preserve"> dall’Ufficio Commerciale tramite comunicazione interna agli enti interessati. Le modalità</w:t>
      </w:r>
      <w:r>
        <w:rPr>
          <w:sz w:val="24"/>
        </w:rPr>
        <w:t xml:space="preserve"> seguite sono indicate nella P03</w:t>
      </w:r>
      <w:r>
        <w:rPr>
          <w:sz w:val="24"/>
        </w:rPr>
        <w:t xml:space="preserve">.01</w:t>
      </w:r>
      <w:r>
        <w:rPr>
          <w:i/>
          <w:sz w:val="24"/>
        </w:rPr>
        <w:t xml:space="preserve">.</w:t>
      </w:r>
      <w:r>
        <w:rPr>
          <w:b/>
          <w:bCs/>
          <w:sz w:val="24"/>
        </w:rPr>
        <w:br w:type="page" w:clear="all"/>
      </w:r>
      <w:r>
        <w:rPr>
          <w:b/>
          <w:bCs/>
          <w:sz w:val="24"/>
        </w:rPr>
      </w:r>
    </w:p>
    <w:p>
      <w:pPr>
        <w:numPr>
          <w:ilvl w:val="1"/>
          <w:numId w:val="15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PROGETTAZIONE E SVILUPPO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progetta</w:t>
      </w:r>
      <w:r>
        <w:rPr>
          <w:sz w:val="24"/>
        </w:rPr>
        <w:t xml:space="preserve">zione non è inclusa nella descrizione del presente Sistema Qualità in quanto le produzioni aziendali non prevedono l’attività di progettazione. Si inserisce tale capitolo al fine di mantenere la corrispondenza fra i paragrafi del presente manuale con quell</w:t>
      </w:r>
      <w:r>
        <w:rPr>
          <w:sz w:val="24"/>
        </w:rPr>
        <w:t xml:space="preserve">i della Norma UNI EN ISO 9001:2015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1"/>
          <w:numId w:val="15"/>
        </w:num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 APPROVVIGIONAMENTO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7.4.1 Introduzione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Un corretto approvvigionamento è fondato sulla valutazione dei fornitori e da una esauriente comunicazione ai fornitori stessi delle specifiche di qualità richieste.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7.4.2 Valutazione dei fornitori</w:t>
      </w:r>
      <w:r>
        <w:rPr>
          <w:b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 nuovi fornitori sono scelti dall'Ufficio Acquisti, secondo una procedura standardizzata, sulla base della capacità di soddisfare i requisiti del contratto, inclusi i requisiti di Qualità.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da seguire per la valutazione dei fornitori so</w:t>
      </w:r>
      <w:r>
        <w:rPr>
          <w:sz w:val="24"/>
        </w:rPr>
        <w:t xml:space="preserve">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06.01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 produce e mantiene aggiornata e archiviata una specifica documentazione sulle attività di valutazione dei fornitori, sui fornitori considerati accettabili, e sulla qualità delle forniture da essi effettuate.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scelta dei fornitori e l'entità dei controlli esercitati, sono stabiliti in relazione al tipo di prodotto fornito e alle informazioni disponibili circa le prestazioni precedenti. </w:t>
      </w:r>
      <w:r>
        <w:rPr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7.4.3  Dati di acquisto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richiesta di materiali, campioni e servizi ha inizio dalle previsioni di fabbisogno evidenziate dal sistema di pianificazione della produzione, o da una richiesta indirizzata all'Ufficio Acquisti dall'ufficio o reparto utilizzatore.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L'ufficio o reparto r</w:t>
      </w:r>
      <w:r>
        <w:rPr>
          <w:sz w:val="24"/>
        </w:rPr>
        <w:t xml:space="preserve">ichiedente descrive il prodotto</w:t>
      </w:r>
      <w:r>
        <w:rPr>
          <w:sz w:val="24"/>
        </w:rPr>
        <w:t xml:space="preserve">/servizio in maniera chiara e completa ( incluse le specifiche di Gestione della Qualità), in modo da permettere all'Ufficio Acquisti di trasmettere  al fornitore dati inequivocabili.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L'Ufficio Acquisti è responsabile di verificare la completezza della richiesta d'ordine, di trasferirne correttamen</w:t>
      </w:r>
      <w:r>
        <w:rPr>
          <w:sz w:val="24"/>
        </w:rPr>
        <w:t xml:space="preserve">te la descrizione</w:t>
      </w:r>
      <w:r>
        <w:rPr>
          <w:sz w:val="24"/>
        </w:rPr>
        <w:t xml:space="preserve"> e di concordare le condizioni tecniche e commerciali nonché i termini temporali di consegna, sotto forma di ordine formale emesso a fornitori rientranti fra quelli considerati accettabili.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con cui vengono eseguite le attività di cui sopra sono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06</w:t>
      </w:r>
      <w:r>
        <w:rPr>
          <w:sz w:val="24"/>
        </w:rPr>
        <w:t xml:space="preserve">.0</w:t>
      </w:r>
      <w:r>
        <w:rPr>
          <w:sz w:val="24"/>
        </w:rPr>
        <w:t xml:space="preserve">2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7.4.5 Verifica del prodotto acquistato.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merci in entrata sono controllate all'arrivo secondo criteri specificati. L'ispezione è eseguita da personale qualificato.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da seguire per l'accettazione dei materiali è indicata nella procedura </w:t>
      </w:r>
      <w:r>
        <w:rPr>
          <w:sz w:val="24"/>
        </w:rPr>
        <w:t xml:space="preserve">P</w:t>
      </w:r>
      <w:r>
        <w:rPr>
          <w:sz w:val="24"/>
        </w:rPr>
        <w:t xml:space="preserve"> </w:t>
      </w:r>
      <w:r>
        <w:rPr>
          <w:sz w:val="24"/>
        </w:rPr>
        <w:t xml:space="preserve">10.01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In nessun caso viene utilizzato materiale non controllato secondo quanto indicato nella procedura di cui sopra. Tale procedura indica anche quali modalità seguire in casi di urgenza.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prodotti sono ispezionati secondo le richieste di qualità specificate dall'ordine, e secondo le modalità applicabili ai materiali stessi.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e l'estensione dei controlli sono determinati dal grado di controllo esercitato dal fornitore e dalla documentazione e registrazione della qualità di forniture precedenti.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prodotti in attesa di controllo e quelli </w:t>
      </w:r>
      <w:r>
        <w:rPr>
          <w:sz w:val="24"/>
        </w:rPr>
        <w:t xml:space="preserve">non idonei</w:t>
      </w:r>
      <w:r>
        <w:rPr>
          <w:sz w:val="24"/>
        </w:rPr>
        <w:t xml:space="preserve"> sono identificati e isolati per impedirne un utilizzo improprio.</w:t>
      </w:r>
      <w:r>
        <w:rPr>
          <w:sz w:val="24"/>
        </w:rPr>
      </w:r>
    </w:p>
    <w:p>
      <w:pPr>
        <w:pStyle w:val="921"/>
        <w:pBdr/>
        <w:spacing/>
        <w:ind/>
        <w:rPr/>
      </w:pPr>
      <w:r/>
      <w:r/>
    </w:p>
    <w:p>
      <w:pPr>
        <w:numPr>
          <w:ilvl w:val="1"/>
          <w:numId w:val="15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 PRODUZIONE ED EROGAZIONE DEI SERVIZI</w:t>
      </w:r>
      <w:r>
        <w:rPr>
          <w:b/>
          <w:bCs/>
          <w:sz w:val="24"/>
        </w:rPr>
      </w:r>
    </w:p>
    <w:p>
      <w:pPr>
        <w:numPr>
          <w:ilvl w:val="2"/>
          <w:numId w:val="15"/>
        </w:numPr>
        <w:pBdr/>
        <w:tabs>
          <w:tab w:val="num" w:leader="none" w:pos="709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Generalità</w:t>
      </w:r>
      <w:r>
        <w:rPr>
          <w:b/>
          <w:bCs/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Il processo produttivo finalizzato all’estrazione dei succhi, comprende le seguenti attività: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Produzione dei succhi naturali:</w:t>
      </w:r>
      <w:r>
        <w:rPr>
          <w:b/>
          <w:bCs/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Programmazione della produzione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Ricevimento agrumi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Lavaggio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Selezione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Cernita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Calibrazione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Trasporto alle tramogge di estrazione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Estrazione succo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Separazione polpa-succo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Pastorizzazione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Raffreddamento</w:t>
      </w:r>
      <w:r>
        <w:rPr>
          <w:sz w:val="24"/>
        </w:rPr>
      </w:r>
    </w:p>
    <w:p>
      <w:pPr>
        <w:numPr>
          <w:ilvl w:val="0"/>
          <w:numId w:val="3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Confezionamento</w:t>
      </w:r>
      <w:r>
        <w:rPr>
          <w:sz w:val="24"/>
        </w:rPr>
      </w:r>
    </w:p>
    <w:p>
      <w:pPr>
        <w:numPr>
          <w:ilvl w:val="0"/>
          <w:numId w:val="3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Congelamento e stoccaggio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Produzione dei succhi concentrati (</w:t>
      </w:r>
      <w:r>
        <w:rPr>
          <w:b/>
          <w:bCs/>
          <w:sz w:val="24"/>
        </w:rPr>
        <w:t xml:space="preserve">Cloudy</w:t>
      </w:r>
      <w:r>
        <w:rPr>
          <w:b/>
          <w:bCs/>
          <w:sz w:val="24"/>
        </w:rPr>
        <w:t xml:space="preserve"> e Limpidi):</w:t>
      </w:r>
      <w:r>
        <w:rPr>
          <w:b/>
          <w:bCs/>
          <w:sz w:val="24"/>
        </w:rPr>
      </w:r>
    </w:p>
    <w:p>
      <w:pPr>
        <w:numPr>
          <w:ilvl w:val="0"/>
          <w:numId w:val="1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Sequenza delle fasi 1 – 10</w:t>
      </w:r>
      <w:r>
        <w:rPr>
          <w:sz w:val="24"/>
        </w:rPr>
      </w:r>
    </w:p>
    <w:p>
      <w:pPr>
        <w:numPr>
          <w:ilvl w:val="0"/>
          <w:numId w:val="1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Depolpazione</w:t>
      </w:r>
      <w:r>
        <w:rPr>
          <w:sz w:val="24"/>
        </w:rPr>
        <w:t xml:space="preserve"> mirata</w:t>
      </w:r>
      <w:r>
        <w:rPr>
          <w:sz w:val="24"/>
        </w:rPr>
      </w:r>
    </w:p>
    <w:p>
      <w:pPr>
        <w:numPr>
          <w:ilvl w:val="0"/>
          <w:numId w:val="1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Filtrazione ed </w:t>
      </w:r>
      <w:r>
        <w:rPr>
          <w:sz w:val="24"/>
        </w:rPr>
        <w:t xml:space="preserve">illimpidime</w:t>
      </w:r>
      <w:r>
        <w:rPr>
          <w:sz w:val="24"/>
        </w:rPr>
        <w:t xml:space="preserve">nto</w:t>
      </w:r>
      <w:r>
        <w:rPr>
          <w:sz w:val="24"/>
        </w:rPr>
        <w:t xml:space="preserve"> (solo per i succhi limpidi)</w:t>
      </w:r>
      <w:r>
        <w:rPr>
          <w:sz w:val="24"/>
        </w:rPr>
      </w:r>
    </w:p>
    <w:p>
      <w:pPr>
        <w:numPr>
          <w:ilvl w:val="0"/>
          <w:numId w:val="18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</w:t>
      </w:r>
      <w:r>
        <w:rPr>
          <w:sz w:val="24"/>
        </w:rPr>
        <w:t xml:space="preserve">astorizzazione e concentrazione</w:t>
      </w:r>
      <w:r>
        <w:rPr>
          <w:sz w:val="24"/>
        </w:rPr>
      </w:r>
    </w:p>
    <w:p>
      <w:pPr>
        <w:numPr>
          <w:ilvl w:val="0"/>
          <w:numId w:val="18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Immagazzinamento.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b/>
          <w:bCs/>
          <w:sz w:val="24"/>
        </w:rPr>
        <w:t xml:space="preserve">Produzione di estratti e basi concentrate:</w:t>
      </w:r>
      <w:r>
        <w:rPr>
          <w:sz w:val="24"/>
        </w:rPr>
      </w:r>
    </w:p>
    <w:p>
      <w:pPr>
        <w:numPr>
          <w:ilvl w:val="0"/>
          <w:numId w:val="19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Pressat</w:t>
      </w:r>
      <w:r>
        <w:rPr>
          <w:sz w:val="24"/>
        </w:rPr>
        <w:t xml:space="preserve">ura delle scorze (dalla fase 9)</w:t>
      </w:r>
      <w:r>
        <w:rPr>
          <w:sz w:val="24"/>
        </w:rPr>
      </w:r>
    </w:p>
    <w:p>
      <w:pPr>
        <w:numPr>
          <w:ilvl w:val="0"/>
          <w:numId w:val="19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Depolpazione</w:t>
      </w:r>
      <w:r>
        <w:rPr>
          <w:sz w:val="24"/>
        </w:rPr>
        <w:t xml:space="preserve"> mirata</w:t>
      </w:r>
      <w:r>
        <w:rPr>
          <w:sz w:val="24"/>
        </w:rPr>
      </w:r>
    </w:p>
    <w:p>
      <w:pPr>
        <w:numPr>
          <w:ilvl w:val="0"/>
          <w:numId w:val="19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</w:t>
      </w:r>
      <w:r>
        <w:rPr>
          <w:sz w:val="24"/>
        </w:rPr>
        <w:t xml:space="preserve">astorizzazione e concentrazione</w:t>
      </w:r>
      <w:r>
        <w:rPr>
          <w:sz w:val="24"/>
        </w:rPr>
      </w:r>
    </w:p>
    <w:p>
      <w:pPr>
        <w:numPr>
          <w:ilvl w:val="0"/>
          <w:numId w:val="19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Immagazzinamento.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Produzione </w:t>
      </w:r>
      <w:r>
        <w:rPr>
          <w:b/>
          <w:bCs/>
          <w:sz w:val="24"/>
        </w:rPr>
        <w:t xml:space="preserve">di essenze a freddo</w:t>
      </w:r>
      <w:r>
        <w:rPr>
          <w:b/>
          <w:bCs/>
          <w:sz w:val="24"/>
        </w:rPr>
        <w:t xml:space="preserve">:</w:t>
      </w:r>
      <w:r>
        <w:rPr>
          <w:b/>
          <w:bCs/>
          <w:sz w:val="24"/>
        </w:rPr>
      </w:r>
    </w:p>
    <w:p>
      <w:pPr>
        <w:numPr>
          <w:ilvl w:val="0"/>
          <w:numId w:val="20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Accettazione dalla linea di produzione</w:t>
      </w:r>
      <w:r>
        <w:rPr>
          <w:b/>
          <w:bCs/>
          <w:sz w:val="24"/>
        </w:rPr>
      </w:r>
    </w:p>
    <w:p>
      <w:pPr>
        <w:numPr>
          <w:ilvl w:val="0"/>
          <w:numId w:val="20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Magazzinaggio</w:t>
      </w:r>
      <w:r>
        <w:rPr>
          <w:b/>
          <w:bCs/>
          <w:sz w:val="24"/>
        </w:rPr>
      </w:r>
    </w:p>
    <w:p>
      <w:pPr>
        <w:numPr>
          <w:ilvl w:val="0"/>
          <w:numId w:val="20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Miscelazione per la finitura</w:t>
      </w:r>
      <w:r>
        <w:rPr>
          <w:b/>
          <w:bCs/>
          <w:sz w:val="24"/>
        </w:rPr>
      </w:r>
    </w:p>
    <w:p>
      <w:pPr>
        <w:numPr>
          <w:ilvl w:val="0"/>
          <w:numId w:val="20"/>
        </w:num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Confezionamento e spedizione.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programmazione della produzione si basa su una attenta gestione delle capacità produttive a fronte dei fabbisogni di materiali e manodopera derivanti dagli impegni assunti con i clienti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A fronte dei fab</w:t>
      </w:r>
      <w:r>
        <w:t xml:space="preserve">bisogni derivanti da ordini clienti o da decisioni di ricostituzione di scorte viene stabilito un programma di produzione periodico con date di consegna pianificate in funzione delle date di disponibilità richieste, che viene inviato ai reparti produttivi.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Se necessario il programma di produzione è integrato da eventuali specifici requisiti e modalità da osservare in fase di produzione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per la programmazione della produzione e per lo sviluppo delle operazioni di produzione sono descritte nell</w:t>
      </w:r>
      <w:r>
        <w:rPr>
          <w:sz w:val="24"/>
        </w:rPr>
        <w:t xml:space="preserve">a Procedura P</w:t>
      </w:r>
      <w:r>
        <w:rPr>
          <w:sz w:val="24"/>
        </w:rPr>
        <w:t xml:space="preserve"> </w:t>
      </w:r>
      <w:r>
        <w:rPr>
          <w:sz w:val="24"/>
        </w:rPr>
        <w:t xml:space="preserve">09.01 e P</w:t>
      </w:r>
      <w:r>
        <w:rPr>
          <w:sz w:val="24"/>
        </w:rPr>
        <w:t xml:space="preserve"> </w:t>
      </w:r>
      <w:r>
        <w:rPr>
          <w:sz w:val="24"/>
        </w:rPr>
        <w:t xml:space="preserve">09.02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disponibili idonee attrezzature di produzione e idonei strumenti per effettu</w:t>
      </w:r>
      <w:r>
        <w:rPr>
          <w:sz w:val="24"/>
        </w:rPr>
        <w:t xml:space="preserve">are i controlli in produzione.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continua capacità dei processi è assicurata mediante operazioni di manutenzione eseguite sia da personale interno che da personale esterno. 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Sono presenti in Azienda apposite Istruzioni di lavoro e Diagrammi di flusso che identificano dettagliatamente le fasi di lavorazione e i controlli da eseguire.</w:t>
      </w:r>
      <w:r>
        <w:t xml:space="preserve"> </w:t>
      </w:r>
      <w:r>
        <w:t xml:space="preserve">(</w:t>
      </w:r>
      <w:r>
        <w:t xml:space="preserve">Vedi </w:t>
      </w:r>
      <w:r>
        <w:t xml:space="preserve">D09</w:t>
      </w:r>
      <w:r>
        <w:t xml:space="preserve">/</w:t>
      </w:r>
      <w:r>
        <w:t xml:space="preserve">01</w:t>
      </w:r>
      <w:r>
        <w:t xml:space="preserve">/XX)</w:t>
      </w:r>
      <w:r/>
    </w:p>
    <w:p>
      <w:pPr>
        <w:pStyle w:val="921"/>
        <w:pBdr/>
        <w:spacing w:line="360" w:lineRule="auto"/>
        <w:ind/>
        <w:rPr/>
      </w:pPr>
      <w:r/>
      <w:r/>
    </w:p>
    <w:p>
      <w:pPr>
        <w:numPr>
          <w:ilvl w:val="2"/>
          <w:numId w:val="15"/>
        </w:numPr>
        <w:pBdr/>
        <w:tabs>
          <w:tab w:val="num" w:leader="none" w:pos="851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Validazione dei processi di produzione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 prodotti della </w:t>
      </w:r>
      <w:r>
        <w:t xml:space="preserve">Agrumi-gel</w:t>
      </w:r>
      <w:r>
        <w:t xml:space="preserve"> s.</w:t>
      </w:r>
      <w:r>
        <w:t xml:space="preserve">r.l</w:t>
      </w:r>
      <w:r>
        <w:t xml:space="preserve">. prima di essere immessi sul mercato, vengono sottoposti a severi controlli di qualità descritti dettagliatamente sul documento D</w:t>
      </w:r>
      <w:r>
        <w:t xml:space="preserve"> </w:t>
      </w:r>
      <w:r>
        <w:t xml:space="preserve">10</w:t>
      </w:r>
      <w:r>
        <w:t xml:space="preserve">.02, solo dopo avere superato con esito positivo tali prove in process</w:t>
      </w:r>
      <w:r>
        <w:t xml:space="preserve">o</w:t>
      </w:r>
      <w:r>
        <w:t xml:space="preserve"> e sul prodotto finito, sono considerati pronti per essere consegnati al cliente.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prove intermedie in produzione sono effettuate secondo specifiche Procedure di Controllo, una volta che il processo di produzione ha superato determinate fasi di avanzamento.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prove sono eseguite con strumentazione idonea e tenuta sotto controllo; il loro risultato è documentato.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</w:t>
      </w:r>
      <w:r>
        <w:rPr>
          <w:sz w:val="24"/>
        </w:rPr>
        <w:t xml:space="preserve">sequenza e tipologia di prove è descritta in </w:t>
      </w:r>
      <w:r>
        <w:rPr>
          <w:sz w:val="24"/>
        </w:rPr>
        <w:t xml:space="preserve">D</w:t>
      </w:r>
      <w:r>
        <w:rPr>
          <w:sz w:val="24"/>
        </w:rPr>
        <w:t xml:space="preserve"> </w:t>
      </w:r>
      <w:r>
        <w:rPr>
          <w:sz w:val="24"/>
        </w:rPr>
        <w:t xml:space="preserve">10</w:t>
      </w:r>
      <w:r>
        <w:rPr>
          <w:sz w:val="24"/>
        </w:rPr>
        <w:t xml:space="preserve">.02</w:t>
      </w:r>
      <w:r>
        <w:rPr>
          <w:sz w:val="24"/>
        </w:rPr>
        <w:t xml:space="preserve">. I controlli sono di tipo analitico (chimico-fisico-microbiologico) ed organolettici.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predisposte e applicate metodiche di analisi riconosciute o validate.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passaggio da una fase di avanzamento alla fase successiva, non avviene sino a che non sono stati completati i controlli previsti, con esito positivo. Le Procedure indicano quali modalità seguire in casi di urgenza.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prodotti </w:t>
      </w:r>
      <w:r>
        <w:rPr>
          <w:sz w:val="24"/>
        </w:rPr>
        <w:t xml:space="preserve">non idonei </w:t>
      </w:r>
      <w:r>
        <w:rPr>
          <w:sz w:val="24"/>
        </w:rPr>
        <w:t xml:space="preserve">sono identificati e isolati per impedirne un successivo utilizzo.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Pertanto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 non si trova nell’ipotesi in cui carenze sul prodotto possono evidenziarsi solo dopo l’utilizzo dello stesso.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7.5.3 Identificazione e rintracciabilità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Ogni materia prima utilizzata per l’approntamento del prodotto finito, riceve una precisa identificazione mediante un codice, una descrizione, e altre informazioni.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A scopo di identificazione i reparti incaricati dei controlli in accettazione e in produzione associano fisicamente i prodotti con i relativi codici di identificazione.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prelievo dai luoghi di stoccaggio di prodotti occorrenti per le lavorazioni avviene seguendo le indicazioni fornite dai Responsabili di Produzione disponibili presso gli enti che effettuano il prelievo stesso 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prodotti in corso di produzione sono identificati da precise indicazioni apposte sui contenitori nei quali i materiali si trovano. Ciò assicura che vengano utilizzati solo prodotti chiaramente individuati.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rintracciabilità del prodotto è realizzata a livello di lotto di produzione. Ove opportuno dal numero di lotto è possibile risalire ai fornitori che hanno fornito le materie prime utilizzate.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E’ inoltre in essere apposita procedura per il ritiro del prodotto già presso il cliente, qualora si venisse a conoscenza della sua non conformità dopo la consegna.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operative con cui viene assicurata la identificazione e la rintracciabilità nei termini di cui sopra s</w:t>
      </w:r>
      <w:r>
        <w:rPr>
          <w:sz w:val="24"/>
        </w:rPr>
        <w:t xml:space="preserve">ono indicate nella Procedura P</w:t>
      </w:r>
      <w:r>
        <w:rPr>
          <w:sz w:val="24"/>
        </w:rPr>
        <w:t xml:space="preserve"> </w:t>
      </w:r>
      <w:r>
        <w:rPr>
          <w:sz w:val="24"/>
        </w:rPr>
        <w:t xml:space="preserve">08.01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numPr>
          <w:ilvl w:val="2"/>
          <w:numId w:val="15"/>
        </w:numPr>
        <w:pBdr/>
        <w:spacing w:line="360" w:lineRule="auto"/>
        <w:ind w:hanging="851" w:left="851"/>
        <w:jc w:val="both"/>
        <w:rPr>
          <w:b/>
          <w:sz w:val="24"/>
        </w:rPr>
      </w:pPr>
      <w:r>
        <w:rPr>
          <w:b/>
          <w:sz w:val="24"/>
        </w:rPr>
        <w:t xml:space="preserve">Definizione del prodotto con rintracciabilità </w:t>
      </w:r>
      <w:r>
        <w:rPr>
          <w:b/>
          <w:sz w:val="24"/>
        </w:rPr>
        <w:t xml:space="preserve">di filiera </w:t>
      </w:r>
      <w:r>
        <w:rPr>
          <w:b/>
          <w:sz w:val="24"/>
        </w:rPr>
        <w:t xml:space="preserve">garantita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Ag</w:t>
      </w:r>
      <w:r>
        <w:rPr>
          <w:sz w:val="24"/>
        </w:rPr>
        <w:t xml:space="preserve">rumi-gel</w:t>
      </w:r>
      <w:r>
        <w:rPr>
          <w:sz w:val="24"/>
        </w:rPr>
        <w:t xml:space="preserve">, in funzione delle proprie strategie di mercato</w:t>
      </w:r>
      <w:r>
        <w:rPr>
          <w:sz w:val="24"/>
        </w:rPr>
        <w:t xml:space="preserve"> ha ritenuto essenziale garantire la rintracciabilità delle proprie produzioni di succo dal momento in cui la frutta giunge in azienda e fino al momento in cui essa viene approntata per la spedizione.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flusso dei prodotti e materiali, </w:t>
      </w:r>
      <w:r>
        <w:rPr>
          <w:sz w:val="24"/>
        </w:rPr>
        <w:t xml:space="preserve">è definito nella P</w:t>
      </w:r>
      <w:r>
        <w:rPr>
          <w:sz w:val="24"/>
        </w:rPr>
        <w:t xml:space="preserve"> </w:t>
      </w:r>
      <w:r>
        <w:rPr>
          <w:sz w:val="24"/>
        </w:rPr>
        <w:t xml:space="preserve">08.01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numPr>
          <w:ilvl w:val="2"/>
          <w:numId w:val="15"/>
        </w:numPr>
        <w:pBdr/>
        <w:tabs>
          <w:tab w:val="num" w:leader="none" w:pos="851"/>
          <w:tab w:val="clear" w:leader="none" w:pos="1146"/>
        </w:tabs>
        <w:spacing w:line="360" w:lineRule="auto"/>
        <w:ind w:hanging="1146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Movimentazione, immagazzinamento, imballaggio e consegna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7.5.4</w:t>
      </w:r>
      <w:r>
        <w:rPr>
          <w:b/>
          <w:sz w:val="24"/>
        </w:rPr>
        <w:t xml:space="preserve">.1 Generalità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Ogni reparto è responsabile di organizzare la movimentazione, il trasporto, l'immagazzinamento e l'imballo in modo che il materiale sia efficacemente protetto per il periodo in cui è presente nel reparto.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7.5.4.2 Movimentazione e trasporto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</w:t>
      </w:r>
      <w:r>
        <w:rPr>
          <w:sz w:val="24"/>
        </w:rPr>
        <w:t xml:space="preserve">a movimentazione interna</w:t>
      </w:r>
      <w:r>
        <w:rPr>
          <w:sz w:val="24"/>
        </w:rPr>
        <w:t xml:space="preserve"> dei</w:t>
      </w:r>
      <w:r>
        <w:rPr>
          <w:sz w:val="24"/>
        </w:rPr>
        <w:t xml:space="preserve"> prodotti </w:t>
      </w:r>
      <w:r>
        <w:rPr>
          <w:sz w:val="24"/>
        </w:rPr>
        <w:t xml:space="preserve">avviene per lo più con pompe e tubazioni, essa viene completata in tempi ridotti al minimo al fine di evitare danneggiamenti al prodotto.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7.5.4.3 Immagazzinamento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L'immagazzinamento e il prelievo in e dal magazzino, è effettuato da personale qualificato, sulla base di appositi documenti.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Tutto il </w:t>
      </w:r>
      <w:r>
        <w:t xml:space="preserve">prodotto </w:t>
      </w:r>
      <w:r>
        <w:t xml:space="preserve">è assoggettato a un controllo qualitativo prima di essere immagazzinato, sia che provenga dall'esterno, sia che venga versato da reparti di produzione, in modo da assicurare che sia esente da </w:t>
      </w:r>
      <w:r>
        <w:t xml:space="preserve">non conformità</w:t>
      </w:r>
      <w:r>
        <w:t xml:space="preserve">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Per l'immagazzinamento sono disponibili </w:t>
      </w:r>
      <w:r>
        <w:rPr>
          <w:sz w:val="24"/>
        </w:rPr>
        <w:t xml:space="preserve">celle</w:t>
      </w:r>
      <w:r>
        <w:rPr>
          <w:sz w:val="24"/>
        </w:rPr>
        <w:t xml:space="preserve"> adeguate.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Essendo il prodotto </w:t>
      </w:r>
      <w:r>
        <w:t xml:space="preserve">A</w:t>
      </w:r>
      <w:r>
        <w:t xml:space="preserve">grumi-gel</w:t>
      </w:r>
      <w:r>
        <w:t xml:space="preserve"> deperibile, viene</w:t>
      </w:r>
      <w:r>
        <w:t xml:space="preserve"> applicato il principio "first in first out". </w:t>
      </w:r>
      <w:r>
        <w:t xml:space="preserve">Il prodotto a magazzino</w:t>
      </w:r>
      <w:r>
        <w:t xml:space="preserve"> è esaminato periodicamente, e se necessario prelevato da magazzino ed eliminato.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di movimentazione e immagazzinamento, sono descritte nella Procedura P </w:t>
      </w:r>
      <w:r>
        <w:rPr>
          <w:sz w:val="24"/>
        </w:rPr>
        <w:t xml:space="preserve">15.01.</w:t>
      </w:r>
      <w:r>
        <w:rPr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7.5.4.4 Imballaggio e spedizione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Tutti i prodotti </w:t>
      </w:r>
      <w:r>
        <w:rPr>
          <w:sz w:val="24"/>
        </w:rPr>
        <w:t xml:space="preserve">finiti </w:t>
      </w:r>
      <w:r>
        <w:rPr>
          <w:sz w:val="24"/>
        </w:rPr>
        <w:t xml:space="preserve">sono contenuti in idonei imballaggi.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trasporti possono avvenire secondo diverse modalità, dipendenti dalle diverse tipologie di trasporto.</w:t>
      </w:r>
      <w:r>
        <w:rPr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In ogni caso viene assicurato che il prodotto non subisca alterazioni a causa delle temperature di trasporto e dell’igiene degli automezzi stessi.</w:t>
      </w:r>
      <w:r/>
    </w:p>
    <w:p>
      <w:pPr>
        <w:pStyle w:val="921"/>
        <w:pBdr/>
        <w:spacing w:line="360" w:lineRule="auto"/>
        <w:ind/>
        <w:rPr/>
      </w:pPr>
      <w:r>
        <w:t xml:space="preserve">Le specifiche modalità di imballaggio e spedizione dei prodotti s</w:t>
      </w:r>
      <w:r>
        <w:t xml:space="preserve">ono descritte nella Procedura P</w:t>
      </w:r>
      <w:r>
        <w:t xml:space="preserve"> </w:t>
      </w:r>
      <w:r>
        <w:t xml:space="preserve">15.01.</w:t>
      </w:r>
      <w:r>
        <w:t xml:space="preserve"> </w:t>
      </w:r>
      <w:r/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7.6 TENUTA SOTTO CONTROLLO DEI DISPOSITIVI DI MONITORAGGIO E MISURA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apparecchiature di controllo e misura sono scelte sulla base della accuratezza richiesta dalle misure da effettuare.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apparecchiature c</w:t>
      </w:r>
      <w:r>
        <w:rPr>
          <w:sz w:val="24"/>
        </w:rPr>
        <w:t xml:space="preserve">he possono influire sulla qualità del prodotto sono identificate, tarate e messe a punto a intervalli di tempo specificati, a fronte di strumenti certificati e correlabili con campioni riconosciuti in sede nazionale, o comunque secondo criteri documentati.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Sono predisposte e applicate procedure di taratura scritte, il cui risultato è documentato e conservato.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manipolazione, la custodia e l'ambiente di conservazione degli strumenti è adatto a mantenere la precisione e l'idoneità richiesta.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con cui sono svolte le attività di cui sopra so</w:t>
      </w:r>
      <w:r>
        <w:rPr>
          <w:sz w:val="24"/>
        </w:rPr>
        <w:t xml:space="preserve">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11.01</w:t>
      </w:r>
      <w:r>
        <w:rPr>
          <w:sz w:val="24"/>
        </w:rPr>
      </w:r>
    </w:p>
    <w:p>
      <w:pPr>
        <w:pStyle w:val="909"/>
        <w:pBdr/>
        <w:spacing/>
        <w:ind/>
        <w:rPr>
          <w:sz w:val="28"/>
        </w:rPr>
      </w:pPr>
      <w:r>
        <w:rPr>
          <w:sz w:val="28"/>
        </w:rPr>
        <w:br w:type="page" w:clear="all"/>
      </w:r>
      <w:r>
        <w:rPr>
          <w:sz w:val="28"/>
        </w:rPr>
        <w:t xml:space="preserve">CAPITOLO 8 – MISURAZIONI, ANALISI E MIGLIORAMENTO</w:t>
      </w:r>
      <w:r>
        <w:rPr>
          <w:sz w:val="28"/>
        </w:rPr>
      </w:r>
    </w:p>
    <w:p>
      <w:pPr>
        <w:pBdr/>
        <w:spacing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8.1 GENERALITÀ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L’Organizzazione pianifica ed attua processi di monitoraggio, di misurazione, di analis</w:t>
      </w:r>
      <w:r>
        <w:rPr>
          <w:sz w:val="24"/>
        </w:rPr>
        <w:t xml:space="preserve">i e di miglioramento al fine di:</w:t>
      </w:r>
      <w:r>
        <w:rPr>
          <w:sz w:val="24"/>
        </w:rPr>
      </w:r>
    </w:p>
    <w:p>
      <w:pPr>
        <w:numPr>
          <w:ilvl w:val="0"/>
          <w:numId w:val="6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dimostrare la conformità dei prodotti durante tutte le fasi di sviluppo</w:t>
      </w:r>
      <w:r>
        <w:rPr>
          <w:sz w:val="24"/>
        </w:rPr>
      </w:r>
    </w:p>
    <w:p>
      <w:pPr>
        <w:numPr>
          <w:ilvl w:val="0"/>
          <w:numId w:val="6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assicurare la conformità del Sistema di Gestione per </w:t>
      </w:r>
      <w:r>
        <w:rPr>
          <w:sz w:val="24"/>
        </w:rPr>
        <w:t xml:space="preserve">la Qualità</w:t>
      </w:r>
      <w:r>
        <w:rPr>
          <w:sz w:val="24"/>
        </w:rPr>
      </w:r>
    </w:p>
    <w:p>
      <w:pPr>
        <w:numPr>
          <w:ilvl w:val="0"/>
          <w:numId w:val="6"/>
        </w:num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migliorare in modo continuo l’efficacia del Sistema di Gestione per </w:t>
      </w:r>
      <w:r>
        <w:rPr>
          <w:sz w:val="24"/>
        </w:rPr>
        <w:t xml:space="preserve">la Qualità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8.2 MONITORAGGI E MISURAZIONI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8.2.1 Soddisfazione del cliente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L’Azienda ha predisposto e mantiene attivo un sistema di raccolta di informazioni relative ai clienti. Dall’analisi di tali informazioni vengono raccolti spunti per il miglioramento delle prestazioni dell’Organizzazione.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Vengono posti in essere adeguate misure di soddisfazione del cliente e le relative informazioni derivano dalla gestione dei reclami dei clienti stessi, da questionari e indagini, da studi di settore e industriali.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8.2.2 Verifiche ispettive interne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Il Sistema Qualit</w:t>
      </w:r>
      <w:r>
        <w:t xml:space="preserve">à installato in </w:t>
      </w:r>
      <w:r>
        <w:t xml:space="preserve">Agrumi-gel</w:t>
      </w:r>
      <w:r>
        <w:t xml:space="preserve"> s.r.l</w:t>
      </w:r>
      <w:r>
        <w:t xml:space="preserve">. è soggetto a una continua manutenzione e sviluppo a seguito di verifiche ispettive interne (audit), che hanno lo scopo di assicurare che le attività descritte nel Sistema Qualità, sia</w:t>
      </w:r>
      <w:r>
        <w:t xml:space="preserve">no svolte nel rispetto delle prescrizioni, e che la documentazione corrisponda a quanto indicato nella Norma e nelle specifiche tecniche applicabili. Tali verifiche sono eseguite da personale indipendente dai responsabili delle aree sottoposte a verifica. </w:t>
      </w:r>
      <w:r/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Responsabile del Servizio Gestione Qua</w:t>
      </w:r>
      <w:r>
        <w:rPr>
          <w:sz w:val="24"/>
        </w:rPr>
        <w:t xml:space="preserve">lità è incaricato di pianificare gli audit, presiedere alla esecuzione, valutarne il risultato, informare i responsabili dell’area sottoposta a verifica sui risultati della verifica stessa e avviare le eventuali azioni correttive o preventive conseguenti. </w:t>
      </w:r>
      <w:r>
        <w:rPr>
          <w:sz w:val="24"/>
        </w:rPr>
        <w:t xml:space="preserve">Il programma ha un orizzonte di un anno e in tale lasso di tempo, tutto il Sistema Qualità e tutti i requisiti degli standard BRC ed IFS, vengono verificati quattro volte durante l’anno.</w:t>
      </w:r>
      <w:r>
        <w:rPr>
          <w:sz w:val="24"/>
        </w:rPr>
        <w:t xml:space="preserve"> </w:t>
      </w:r>
      <w:r>
        <w:rPr>
          <w:sz w:val="24"/>
        </w:rPr>
        <w:t xml:space="preserve">Audit non programmati </w:t>
      </w:r>
      <w:r>
        <w:rPr>
          <w:sz w:val="24"/>
        </w:rPr>
        <w:t xml:space="preserve">possono essere</w:t>
      </w:r>
      <w:r>
        <w:rPr>
          <w:sz w:val="24"/>
        </w:rPr>
        <w:t xml:space="preserve"> eseguiti a scopi specifici.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risultati degli Audit sono registrati e rappresentano la base di informazioni per il Riesame da parte dell</w:t>
      </w:r>
      <w:r>
        <w:rPr>
          <w:sz w:val="24"/>
        </w:rPr>
        <w:t xml:space="preserve">a Direzione di cui al capitolo 5.6.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con cui vengono pianificati, eseguiti e documentati gli Audit sono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17.01.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8.2.3 Monitoraggio e misurazione dei processi e dei prodotti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sz w:val="24"/>
        </w:rPr>
        <w:t xml:space="preserve">La </w:t>
      </w:r>
      <w:r>
        <w:rPr>
          <w:sz w:val="24"/>
        </w:rPr>
        <w:t xml:space="preserve">Agrumi-gel</w:t>
      </w:r>
      <w:r>
        <w:rPr>
          <w:sz w:val="24"/>
        </w:rPr>
        <w:t xml:space="preserve"> s.r.l</w:t>
      </w:r>
      <w:r>
        <w:rPr>
          <w:sz w:val="24"/>
        </w:rPr>
        <w:t xml:space="preserve">. si impegna a migliorare l’efficacia e l’efficienza dei propri processi; tali miglioramenti possono comportare modifiche ai prodotti o ai processi stessi, ma anche al Sistema di Gestione per </w:t>
      </w:r>
      <w:r>
        <w:rPr>
          <w:sz w:val="24"/>
        </w:rPr>
        <w:t xml:space="preserve">la Qualità</w:t>
      </w:r>
      <w:r>
        <w:rPr>
          <w:sz w:val="24"/>
        </w:rPr>
        <w:t xml:space="preserve"> o alla stessa organizzazione.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/>
      </w:pPr>
      <w:r>
        <w:t xml:space="preserve">Tutti i processi aziendali sono monitorati  e per ogni processo e prodotto è fissato un indice di misura ed un obiettivo da raggiungere (Vedi </w:t>
      </w:r>
      <w:r>
        <w:t xml:space="preserve">D</w:t>
      </w:r>
      <w:r>
        <w:t xml:space="preserve"> </w:t>
      </w:r>
      <w:r>
        <w:t xml:space="preserve">01.03</w:t>
      </w:r>
      <w:r>
        <w:t xml:space="preserve">).</w:t>
      </w:r>
      <w:r/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8.3 TENUTA SOTTO CONTROLLO DEI PRODOTTI NON CONFORMI</w:t>
      </w:r>
      <w:r>
        <w:rPr>
          <w:b/>
          <w:bCs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lavorazione dei prodotti, i materiali impiegati e le attrezzature di produzione, sono previste in modo da evitare ogni scostamento dalle caratteristiche di qualità specificate.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Nonostante tali misure preventive, possono verificarsi casi di non conformità in qualunque settore del Sistema Qualità, sotto forma di difetti nei materiali, nella documentazione, nel modo di operare.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difetti sono documentati, e il prodotto o i documenti coinvolti sono isolati e tenuti separati dalle operazioni in corso, per prevenire ogni eventuale involontario uso degli stessi.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responsabilità per l'esame dei prodotti non conformi e per le relative decisioni sono identificate in funzione delle varie tipologie di prodotti.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documentazione impiegata identifica il prodotto difettoso, descrive il difetto, il modo con cui si intende porre rimedio al difetto, e si conclude con l'attestazione di chi ha effettuato materialmente l'operazione.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 prodotti rilavorati sono nuovamente controllati prima di essere immagazzinati.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per segnalare una non conformità nei materiali in ingresso e nei vari stadi del processo produttivo e dare luogo al relativo rapporto sono descritte nella Procedura P</w:t>
      </w:r>
      <w:r>
        <w:rPr>
          <w:sz w:val="24"/>
        </w:rPr>
        <w:t xml:space="preserve"> </w:t>
      </w:r>
      <w:r>
        <w:rPr>
          <w:sz w:val="24"/>
        </w:rPr>
        <w:t xml:space="preserve">13.01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La procedura per segnalare reclami provenienti dall’esterno e dare luogo al relativo rapporto, è descritta nella Procedura </w:t>
      </w:r>
      <w:r>
        <w:rPr>
          <w:sz w:val="24"/>
        </w:rPr>
        <w:t xml:space="preserve">P</w:t>
      </w:r>
      <w:r>
        <w:rPr>
          <w:sz w:val="24"/>
        </w:rPr>
        <w:t xml:space="preserve"> </w:t>
      </w:r>
      <w:r>
        <w:rPr>
          <w:sz w:val="24"/>
        </w:rPr>
        <w:t xml:space="preserve">13.02.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responsabilità per l'esame di modalità non conformi nella attuazione delle procedure, o di difettosità della procedure stesse, sono di competenza del Responsabile Gestione Qualità.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8.4 ANALISI DEI DATI</w:t>
      </w:r>
      <w:r>
        <w:rPr>
          <w:b/>
          <w:bCs/>
          <w:sz w:val="24"/>
        </w:rPr>
      </w:r>
    </w:p>
    <w:p>
      <w:pPr>
        <w:pStyle w:val="921"/>
        <w:pBdr/>
        <w:spacing w:line="360" w:lineRule="auto"/>
        <w:ind/>
        <w:rPr>
          <w:bCs/>
        </w:rPr>
      </w:pPr>
      <w:r>
        <w:rPr>
          <w:bCs/>
        </w:rPr>
        <w:t xml:space="preserve">I dati raccolti secondo quanto specificato al punto 8.2.3, sono analizzati al fine di valutare dove possono essere apportati miglioramenti continui dell’efficacia del sistema di gestione per la qualità.</w:t>
      </w:r>
      <w:r>
        <w:rPr>
          <w:bCs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/>
        <w:ind/>
        <w:jc w:val="both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8.5. MIGLIORAMENTO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8.5.1 Miglioramento continuo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La </w:t>
      </w:r>
      <w:r>
        <w:rPr>
          <w:sz w:val="24"/>
          <w:szCs w:val="24"/>
        </w:rPr>
        <w:t xml:space="preserve">Agrumi-gel</w:t>
      </w:r>
      <w:r>
        <w:rPr>
          <w:sz w:val="24"/>
          <w:szCs w:val="24"/>
        </w:rPr>
        <w:t xml:space="preserve"> s</w:t>
      </w:r>
      <w:r>
        <w:rPr>
          <w:sz w:val="24"/>
          <w:szCs w:val="24"/>
        </w:rPr>
        <w:t xml:space="preserve">.r.l</w:t>
      </w:r>
      <w:r>
        <w:rPr>
          <w:sz w:val="24"/>
          <w:szCs w:val="24"/>
        </w:rPr>
        <w:t xml:space="preserve">., si impegna a migliorare l’efficacia e l’efficienza dei propri processi; tali miglioramenti possono comportare modifiche ai prodotti o ai processi stessi, ma anche al Sistema di Gestione per la Qualità</w:t>
      </w:r>
      <w:r>
        <w:rPr>
          <w:sz w:val="24"/>
          <w:szCs w:val="24"/>
        </w:rPr>
        <w:t xml:space="preserve"> o alla stessa organizzazione</w:t>
      </w:r>
      <w:r>
        <w:rPr>
          <w:b/>
          <w:sz w:val="24"/>
          <w:szCs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b/>
          <w:sz w:val="24"/>
        </w:rPr>
      </w:pPr>
      <w:r>
        <w:rPr>
          <w:b/>
          <w:sz w:val="24"/>
        </w:rPr>
        <w:t xml:space="preserve">8.5.2 Azioni correttive e preventive</w:t>
      </w:r>
      <w:r>
        <w:rPr>
          <w:b/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non conformità di tipo casuale vengono risolte come indicato al paragrafo 8.3.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non conformità ripetute, che fanno supporre una causa di tipo sistematico, vengono affrontate mediante una azione volta ad evitare il ripetersi della non conformità. Tale azione è </w:t>
      </w:r>
      <w:r>
        <w:rPr>
          <w:sz w:val="24"/>
        </w:rPr>
        <w:t xml:space="preserve">procedurizzata</w:t>
      </w:r>
      <w:r>
        <w:rPr>
          <w:sz w:val="24"/>
        </w:rPr>
        <w:t xml:space="preserve"> e documentata, e comprende di norma le seguenti fasi: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ricerca delle cause della non conformità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identificazione dei possibili rimedi e prima applicazione dei rimedi 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verifica dell'esito della applicazione 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SYMBOL 183 \f "Symbol" \s 10 \h</w:instrText>
      </w:r>
      <w:r>
        <w:rPr>
          <w:sz w:val="24"/>
        </w:rPr>
        <w:fldChar w:fldCharType="end"/>
      </w:r>
      <w:r>
        <w:rPr>
          <w:sz w:val="24"/>
        </w:rPr>
        <w:tab/>
        <w:t xml:space="preserve">standardizzazione della applicazione, mediante modifica della relativa documentazione e informazione del personale coinvolto.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In maniera analoga, sono trattate le azioni volte a prevenire il verificarsi di non conformità (azioni preventive).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Il risultato delle azioni preventive intraprese viene sottoposto al Riesame della Direzione.</w:t>
      </w:r>
      <w:r>
        <w:rPr>
          <w:sz w:val="24"/>
        </w:rPr>
      </w:r>
    </w:p>
    <w:p>
      <w:pPr>
        <w:pBdr/>
        <w:spacing w:line="360" w:lineRule="auto"/>
        <w:ind/>
        <w:jc w:val="both"/>
        <w:rPr>
          <w:sz w:val="24"/>
        </w:rPr>
      </w:pPr>
      <w:r>
        <w:rPr>
          <w:sz w:val="24"/>
        </w:rPr>
        <w:t xml:space="preserve">Le modalità per l'attivazione e lo sviluppo delle Azioni Correttive e Preventive, sono descritte nella Procedura </w:t>
      </w:r>
      <w:r>
        <w:rPr>
          <w:sz w:val="24"/>
        </w:rPr>
        <w:t xml:space="preserve">P14.01</w:t>
      </w:r>
      <w:r>
        <w:rPr>
          <w:sz w:val="24"/>
        </w:rPr>
        <w:t xml:space="preserve">.</w:t>
      </w:r>
      <w:r>
        <w:rPr>
          <w:sz w:val="24"/>
        </w:rPr>
      </w:r>
    </w:p>
    <w:sectPr>
      <w:headerReference w:type="default" r:id="rId14"/>
      <w:footnotePr/>
      <w:endnotePr/>
      <w:type w:val="nextPage"/>
      <w:pgSz w:h="16838" w:orient="portrait" w:w="11906"/>
      <w:pgMar w:top="1418" w:right="1134" w:bottom="1242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framePr w:hAnchor="margin" w:vAnchor="text" w:wrap="around" w:xAlign="center" w:y="1"/>
      <w:pBdr/>
      <w:spacing/>
      <w:ind/>
      <w:rPr>
        <w:rStyle w:val="919"/>
      </w:rPr>
    </w:pPr>
    <w:r>
      <w:rPr>
        <w:rStyle w:val="919"/>
      </w:rPr>
      <w:fldChar w:fldCharType="begin"/>
    </w:r>
    <w:r>
      <w:rPr>
        <w:rStyle w:val="919"/>
      </w:rPr>
      <w:instrText xml:space="preserve">PAGE  </w:instrText>
    </w:r>
    <w:r>
      <w:rPr>
        <w:rStyle w:val="919"/>
      </w:rPr>
      <w:fldChar w:fldCharType="end"/>
    </w:r>
    <w:r>
      <w:rPr>
        <w:rStyle w:val="919"/>
      </w:rPr>
    </w:r>
  </w:p>
  <w:p>
    <w:pPr>
      <w:pStyle w:val="918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framePr w:hAnchor="margin" w:vAnchor="text" w:wrap="around" w:xAlign="center" w:y="1"/>
      <w:pBdr/>
      <w:spacing/>
      <w:ind/>
      <w:rPr>
        <w:rStyle w:val="919"/>
      </w:rPr>
    </w:pPr>
    <w:r>
      <w:rPr>
        <w:rStyle w:val="919"/>
      </w:rPr>
      <w:fldChar w:fldCharType="begin"/>
    </w:r>
    <w:r>
      <w:rPr>
        <w:rStyle w:val="919"/>
      </w:rPr>
      <w:instrText xml:space="preserve">PAGE  </w:instrText>
    </w:r>
    <w:r>
      <w:rPr>
        <w:rStyle w:val="919"/>
      </w:rPr>
      <w:fldChar w:fldCharType="end"/>
    </w:r>
    <w:r>
      <w:rPr>
        <w:rStyle w:val="919"/>
      </w:rPr>
    </w:r>
  </w:p>
  <w:p>
    <w:pPr>
      <w:pStyle w:val="918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>
        <w:b/>
        <w:bCs/>
      </w:rPr>
    </w:pPr>
    <w:r>
      <w:rPr>
        <w:b/>
        <w:bCs/>
      </w:rPr>
      <w:t xml:space="preserve">Agrumi-gel</w:t>
    </w:r>
    <w:r>
      <w:rPr>
        <w:b/>
        <w:bCs/>
      </w:rPr>
      <w:t xml:space="preserve"> s.r.l.</w:t>
    </w:r>
    <w:r>
      <w:rPr>
        <w:b/>
        <w:bCs/>
      </w:rPr>
      <w:tab/>
      <w:t xml:space="preserve">Manuale di Gestione Qualità</w:t>
    </w:r>
    <w:r>
      <w:rPr>
        <w:b/>
        <w:bCs/>
      </w:rPr>
      <w:tab/>
    </w:r>
    <w:r>
      <w:rPr>
        <w:b/>
        <w:bCs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>
        <w:b/>
        <w:bCs/>
      </w:rPr>
    </w:pPr>
    <w:r>
      <w:rPr>
        <w:b/>
        <w:bCs/>
      </w:rPr>
      <w:t xml:space="preserve">Agrumi-gel</w:t>
    </w:r>
    <w:r>
      <w:rPr>
        <w:b/>
        <w:bCs/>
      </w:rPr>
      <w:t xml:space="preserve"> s.r.l.</w:t>
    </w:r>
    <w:r>
      <w:rPr>
        <w:b/>
        <w:bCs/>
      </w:rPr>
      <w:tab/>
      <w:t xml:space="preserve">Manuale di Gestione Qualità</w:t>
    </w:r>
    <w:r>
      <w:rPr>
        <w:b/>
        <w:bCs/>
      </w:rPr>
      <w:tab/>
      <w:t xml:space="preserve">pag. </w:t>
    </w:r>
    <w:r>
      <w:rPr>
        <w:b/>
        <w:bCs/>
      </w:rPr>
      <w:fldChar w:fldCharType="begin"/>
    </w:r>
    <w:r>
      <w:rPr>
        <w:b/>
        <w:bCs/>
      </w:rPr>
      <w:instrText xml:space="preserve"> PAGE  \* MERGEFORMAT </w:instrText>
    </w:r>
    <w:r>
      <w:rPr>
        <w:b/>
        <w:bCs/>
      </w:rPr>
      <w:fldChar w:fldCharType="separate"/>
    </w:r>
    <w:r>
      <w:rPr>
        <w:b/>
        <w:bCs/>
      </w:rPr>
      <w:t xml:space="preserve">23</w:t>
    </w:r>
    <w:r>
      <w:rPr>
        <w:b/>
        <w:bCs/>
      </w:rPr>
      <w:fldChar w:fldCharType="end"/>
    </w:r>
    <w:r>
      <w:rPr>
        <w:b/>
        <w:bCs/>
      </w:rPr>
      <w:t xml:space="preserve">/44</w:t>
    </w:r>
    <w:r>
      <w:rPr>
        <w:b/>
        <w:bCs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>
        <w:b/>
        <w:bCs/>
      </w:rPr>
    </w:pPr>
    <w:r>
      <w:rPr>
        <w:b/>
        <w:bCs/>
      </w:rPr>
      <w:t xml:space="preserve">A</w:t>
    </w:r>
    <w:r>
      <w:rPr>
        <w:b/>
        <w:bCs/>
      </w:rPr>
      <w:t xml:space="preserve">grumi-gel</w:t>
    </w:r>
    <w:r>
      <w:rPr>
        <w:b/>
        <w:bCs/>
      </w:rPr>
      <w:t xml:space="preserve"> s.r.l</w:t>
    </w:r>
    <w:r>
      <w:rPr>
        <w:b/>
        <w:bCs/>
      </w:rPr>
      <w:t xml:space="preserve">.</w:t>
    </w:r>
    <w:r>
      <w:rPr>
        <w:b/>
        <w:bCs/>
      </w:rPr>
      <w:tab/>
      <w:t xml:space="preserve">Manuale di Gestione Qualità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pag. </w:t>
    </w:r>
    <w:r>
      <w:rPr>
        <w:b/>
        <w:bCs/>
      </w:rPr>
      <w:fldChar w:fldCharType="begin"/>
    </w:r>
    <w:r>
      <w:rPr>
        <w:b/>
        <w:bCs/>
      </w:rPr>
      <w:instrText xml:space="preserve"> PAGE  \* MERGEFORMAT </w:instrText>
    </w:r>
    <w:r>
      <w:rPr>
        <w:b/>
        <w:bCs/>
      </w:rPr>
      <w:fldChar w:fldCharType="separate"/>
    </w:r>
    <w:r>
      <w:rPr>
        <w:b/>
        <w:bCs/>
      </w:rPr>
      <w:t xml:space="preserve">34</w:t>
    </w:r>
    <w:r>
      <w:rPr>
        <w:b/>
        <w:bCs/>
      </w:rPr>
      <w:fldChar w:fldCharType="end"/>
    </w:r>
    <w:r>
      <w:rPr>
        <w:b/>
        <w:bCs/>
      </w:rPr>
      <w:t xml:space="preserve">/42</w:t>
    </w:r>
    <w:r>
      <w:rPr>
        <w:b/>
        <w:bCs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>
        <w:b/>
        <w:bCs/>
      </w:rPr>
    </w:pPr>
    <w:r>
      <w:rPr>
        <w:b/>
        <w:bCs/>
      </w:rPr>
      <w:t xml:space="preserve">A</w:t>
    </w:r>
    <w:r>
      <w:rPr>
        <w:b/>
        <w:bCs/>
      </w:rPr>
      <w:t xml:space="preserve">grumi-gel</w:t>
    </w:r>
    <w:r>
      <w:rPr>
        <w:b/>
        <w:bCs/>
      </w:rPr>
      <w:t xml:space="preserve"> s.r.l</w:t>
    </w:r>
    <w:r>
      <w:rPr>
        <w:b/>
        <w:bCs/>
      </w:rPr>
      <w:t xml:space="preserve">.</w:t>
    </w:r>
    <w:r>
      <w:rPr>
        <w:b/>
        <w:bCs/>
      </w:rPr>
      <w:tab/>
      <w:t xml:space="preserve">Manuale di Gestione Qualità</w:t>
    </w:r>
    <w:r>
      <w:rPr>
        <w:b/>
        <w:bCs/>
      </w:rPr>
      <w:tab/>
      <w:t xml:space="preserve">pag. </w:t>
    </w:r>
    <w:r>
      <w:rPr>
        <w:b/>
        <w:bCs/>
      </w:rPr>
      <w:fldChar w:fldCharType="begin"/>
    </w:r>
    <w:r>
      <w:rPr>
        <w:b/>
        <w:bCs/>
      </w:rPr>
      <w:instrText xml:space="preserve"> PAGE  \* MERGEFORMAT </w:instrText>
    </w:r>
    <w:r>
      <w:rPr>
        <w:b/>
        <w:bCs/>
      </w:rPr>
      <w:fldChar w:fldCharType="separate"/>
    </w:r>
    <w:r>
      <w:rPr>
        <w:b/>
        <w:bCs/>
      </w:rPr>
      <w:t xml:space="preserve">45</w:t>
    </w:r>
    <w:r>
      <w:rPr>
        <w:b/>
        <w:bCs/>
      </w:rPr>
      <w:fldChar w:fldCharType="end"/>
    </w:r>
    <w:r>
      <w:rPr>
        <w:b/>
        <w:bCs/>
      </w:rPr>
      <w:t xml:space="preserve">/44</w:t>
    </w:r>
    <w:r>
      <w:rPr>
        <w:b/>
        <w:bCs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980"/>
        </w:tabs>
        <w:spacing/>
        <w:ind w:hanging="283" w:left="980"/>
      </w:pPr>
      <w:rPr>
        <w:rFonts w:ascii="Symbol" w:hAnsi="Symbol"/>
      </w:rPr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507"/>
        </w:tabs>
        <w:spacing/>
        <w:ind w:hanging="360" w:left="150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num" w:leader="none" w:pos="787"/>
        </w:tabs>
        <w:spacing/>
        <w:ind w:hanging="284" w:left="711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tabs>
          <w:tab w:val="num" w:leader="none" w:pos="787"/>
        </w:tabs>
        <w:spacing/>
        <w:ind w:hanging="284" w:left="711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  <w:sz w:val="28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  <w:sz w:val="24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146"/>
        </w:tabs>
        <w:spacing/>
        <w:ind w:hanging="720" w:left="1146"/>
      </w:pPr>
      <w:rPr>
        <w:rFonts w:hint="default"/>
        <w:sz w:val="24"/>
        <w:szCs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8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  <w:sz w:val="28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  <w:sz w:val="28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  <w:sz w:val="28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  <w:sz w:val="28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  <w:sz w:val="28"/>
      </w:rPr>
      <w:start w:val="1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tabs>
          <w:tab w:val="num" w:leader="none" w:pos="705"/>
        </w:tabs>
        <w:spacing/>
        <w:ind w:hanging="705" w:left="70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05"/>
        </w:tabs>
        <w:spacing/>
        <w:ind w:hanging="705" w:left="70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1">
    <w:lvl w:ilvl="0">
      <w:isLgl w:val="false"/>
      <w:lvlJc w:val="left"/>
      <w:lvlText w:val="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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357"/>
        </w:tabs>
        <w:spacing/>
        <w:ind w:hanging="357" w:left="3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%1)"/>
      <w:numFmt w:val="lowerLetter"/>
      <w:pPr>
        <w:pBdr/>
        <w:tabs>
          <w:tab w:val="num" w:leader="none" w:pos="1770"/>
        </w:tabs>
        <w:spacing/>
        <w:ind w:hanging="360" w:left="17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490"/>
        </w:tabs>
        <w:spacing/>
        <w:ind w:hanging="360" w:left="24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210"/>
        </w:tabs>
        <w:spacing/>
        <w:ind w:hanging="180" w:left="32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930"/>
        </w:tabs>
        <w:spacing/>
        <w:ind w:hanging="360" w:left="39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650"/>
        </w:tabs>
        <w:spacing/>
        <w:ind w:hanging="360" w:left="46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370"/>
        </w:tabs>
        <w:spacing/>
        <w:ind w:hanging="180" w:left="53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090"/>
        </w:tabs>
        <w:spacing/>
        <w:ind w:hanging="360" w:left="60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810"/>
        </w:tabs>
        <w:spacing/>
        <w:ind w:hanging="360" w:left="68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530"/>
        </w:tabs>
        <w:spacing/>
        <w:ind w:hanging="180" w:left="7530"/>
      </w:pPr>
      <w:rPr/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tabs>
          <w:tab w:val="num" w:leader="none" w:pos="787"/>
        </w:tabs>
        <w:spacing/>
        <w:ind w:hanging="284" w:left="711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07"/>
        </w:tabs>
        <w:spacing/>
        <w:ind w:hanging="360" w:left="1507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27"/>
        </w:tabs>
        <w:spacing/>
        <w:ind w:hanging="360" w:left="22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47"/>
        </w:tabs>
        <w:spacing/>
        <w:ind w:hanging="360" w:left="29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67"/>
        </w:tabs>
        <w:spacing/>
        <w:ind w:hanging="360" w:left="3667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87"/>
        </w:tabs>
        <w:spacing/>
        <w:ind w:hanging="360" w:left="43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07"/>
        </w:tabs>
        <w:spacing/>
        <w:ind w:hanging="360" w:left="51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27"/>
        </w:tabs>
        <w:spacing/>
        <w:ind w:hanging="360" w:left="5827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47"/>
        </w:tabs>
        <w:spacing/>
        <w:ind w:hanging="360" w:left="6547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2">
    <w:abstractNumId w:val="21"/>
  </w:num>
  <w:num w:numId="3">
    <w:abstractNumId w:val="13"/>
  </w:num>
  <w:num w:numId="4">
    <w:abstractNumId w:val="2"/>
  </w:num>
  <w:num w:numId="5">
    <w:abstractNumId w:val="4"/>
  </w:num>
  <w:num w:numId="6">
    <w:abstractNumId w:val="18"/>
  </w:num>
  <w:num w:numId="7">
    <w:abstractNumId w:val="9"/>
  </w:num>
  <w:num w:numId="8">
    <w:abstractNumId w:val="5"/>
  </w:num>
  <w:num w:numId="9">
    <w:abstractNumId w:val="20"/>
  </w:num>
  <w:num w:numId="10">
    <w:abstractNumId w:val="10"/>
  </w:num>
  <w:num w:numId="11">
    <w:abstractNumId w:val="14"/>
  </w:num>
  <w:num w:numId="12">
    <w:abstractNumId w:val="19"/>
  </w:num>
  <w:num w:numId="13">
    <w:abstractNumId w:val="7"/>
  </w:num>
  <w:num w:numId="14">
    <w:abstractNumId w:val="16"/>
  </w:num>
  <w:num w:numId="15">
    <w:abstractNumId w:val="8"/>
  </w:num>
  <w:num w:numId="16">
    <w:abstractNumId w:val="11"/>
  </w:num>
  <w:num w:numId="17">
    <w:abstractNumId w:val="15"/>
  </w:num>
  <w:num w:numId="18">
    <w:abstractNumId w:val="6"/>
  </w:num>
  <w:num w:numId="19">
    <w:abstractNumId w:val="3"/>
  </w:num>
  <w:num w:numId="20">
    <w:abstractNumId w:val="17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1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905"/>
    <w:next w:val="905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91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905"/>
    <w:next w:val="90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91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05"/>
    <w:next w:val="90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91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905"/>
    <w:next w:val="90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91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15"/>
    <w:link w:val="920"/>
    <w:uiPriority w:val="99"/>
    <w:pPr>
      <w:pBdr/>
      <w:spacing/>
      <w:ind/>
    </w:pPr>
  </w:style>
  <w:style w:type="character" w:styleId="178">
    <w:name w:val="Footer Char"/>
    <w:basedOn w:val="915"/>
    <w:link w:val="918"/>
    <w:uiPriority w:val="99"/>
    <w:pPr>
      <w:pBdr/>
      <w:spacing/>
      <w:ind/>
    </w:pPr>
  </w:style>
  <w:style w:type="paragraph" w:styleId="179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90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91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90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1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189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190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191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192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193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194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195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196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Heading 1"/>
    <w:basedOn w:val="905"/>
    <w:next w:val="905"/>
    <w:qFormat/>
    <w:pPr>
      <w:keepNext w:val="true"/>
      <w:pBdr/>
      <w:tabs>
        <w:tab w:val="center" w:leader="none" w:pos="779"/>
        <w:tab w:val="right" w:leader="none" w:pos="5174"/>
        <w:tab w:val="left" w:leader="none" w:pos="6308"/>
        <w:tab w:val="left" w:leader="none" w:pos="7442"/>
        <w:tab w:val="left" w:leader="none" w:pos="8576"/>
        <w:tab w:val="left" w:leader="none" w:pos="9709"/>
      </w:tabs>
      <w:spacing/>
      <w:ind w:right="-1"/>
      <w:jc w:val="center"/>
      <w:outlineLvl w:val="0"/>
    </w:pPr>
    <w:rPr>
      <w:rFonts w:ascii="Arial" w:hAnsi="Arial"/>
      <w:b/>
      <w:sz w:val="48"/>
    </w:rPr>
  </w:style>
  <w:style w:type="paragraph" w:styleId="907">
    <w:name w:val="Heading 2"/>
    <w:basedOn w:val="905"/>
    <w:next w:val="905"/>
    <w:qFormat/>
    <w:pPr>
      <w:keepNext w:val="true"/>
      <w:pBdr/>
      <w:spacing/>
      <w:ind/>
      <w:jc w:val="both"/>
      <w:outlineLvl w:val="1"/>
    </w:pPr>
    <w:rPr>
      <w:bCs/>
      <w:sz w:val="24"/>
    </w:rPr>
  </w:style>
  <w:style w:type="paragraph" w:styleId="908">
    <w:name w:val="Heading 3"/>
    <w:basedOn w:val="905"/>
    <w:next w:val="905"/>
    <w:qFormat/>
    <w:pPr>
      <w:keepNext w:val="true"/>
      <w:pBdr/>
      <w:tabs>
        <w:tab w:val="center" w:leader="none" w:pos="779"/>
        <w:tab w:val="right" w:leader="none" w:pos="5174"/>
        <w:tab w:val="left" w:leader="none" w:pos="6308"/>
        <w:tab w:val="left" w:leader="none" w:pos="7442"/>
        <w:tab w:val="left" w:leader="none" w:pos="8576"/>
        <w:tab w:val="left" w:leader="none" w:pos="9709"/>
      </w:tabs>
      <w:spacing w:after="120"/>
      <w:ind w:right="-1"/>
      <w:jc w:val="center"/>
      <w:outlineLvl w:val="2"/>
    </w:pPr>
    <w:rPr>
      <w:sz w:val="96"/>
    </w:rPr>
  </w:style>
  <w:style w:type="paragraph" w:styleId="909">
    <w:name w:val="Heading 4"/>
    <w:basedOn w:val="905"/>
    <w:next w:val="905"/>
    <w:qFormat/>
    <w:pPr>
      <w:keepNext w:val="true"/>
      <w:pBdr/>
      <w:spacing/>
      <w:ind/>
      <w:jc w:val="both"/>
      <w:outlineLvl w:val="3"/>
    </w:pPr>
    <w:rPr>
      <w:b/>
      <w:bCs/>
      <w:sz w:val="24"/>
    </w:rPr>
  </w:style>
  <w:style w:type="paragraph" w:styleId="910">
    <w:name w:val="Heading 5"/>
    <w:basedOn w:val="905"/>
    <w:next w:val="905"/>
    <w:qFormat/>
    <w:pPr>
      <w:keepNext w:val="true"/>
      <w:pBdr/>
      <w:spacing w:line="360" w:lineRule="auto"/>
      <w:ind/>
      <w:outlineLvl w:val="4"/>
    </w:pPr>
    <w:rPr>
      <w:sz w:val="24"/>
    </w:rPr>
  </w:style>
  <w:style w:type="paragraph" w:styleId="911">
    <w:name w:val="Heading 6"/>
    <w:basedOn w:val="905"/>
    <w:next w:val="905"/>
    <w:qFormat/>
    <w:pPr>
      <w:keepNext w:val="true"/>
      <w:pBdr/>
      <w:spacing w:line="360" w:lineRule="auto"/>
      <w:ind/>
      <w:jc w:val="both"/>
      <w:outlineLvl w:val="5"/>
    </w:pPr>
    <w:rPr>
      <w:b/>
      <w:bCs/>
      <w:sz w:val="24"/>
      <w:szCs w:val="24"/>
    </w:rPr>
  </w:style>
  <w:style w:type="paragraph" w:styleId="912">
    <w:name w:val="Heading 7"/>
    <w:basedOn w:val="905"/>
    <w:next w:val="905"/>
    <w:qFormat/>
    <w:pPr>
      <w:keepNext w:val="true"/>
      <w:pBdr/>
      <w:spacing/>
      <w:ind/>
      <w:jc w:val="both"/>
      <w:outlineLvl w:val="6"/>
    </w:pPr>
    <w:rPr>
      <w:b/>
      <w:bCs/>
      <w:sz w:val="28"/>
    </w:rPr>
  </w:style>
  <w:style w:type="paragraph" w:styleId="913">
    <w:name w:val="Heading 8"/>
    <w:basedOn w:val="905"/>
    <w:next w:val="905"/>
    <w:qFormat/>
    <w:pPr>
      <w:keepNext w:val="true"/>
      <w:pBdr/>
      <w:spacing w:line="360" w:lineRule="auto"/>
      <w:ind/>
      <w:outlineLvl w:val="7"/>
    </w:pPr>
    <w:rPr>
      <w:b/>
      <w:bCs/>
      <w:sz w:val="28"/>
    </w:rPr>
  </w:style>
  <w:style w:type="paragraph" w:styleId="914">
    <w:name w:val="Heading 9"/>
    <w:basedOn w:val="905"/>
    <w:next w:val="905"/>
    <w:qFormat/>
    <w:pPr>
      <w:keepNext w:val="true"/>
      <w:pBdr/>
      <w:spacing w:line="360" w:lineRule="auto"/>
      <w:ind/>
      <w:jc w:val="both"/>
      <w:outlineLvl w:val="8"/>
    </w:pPr>
    <w:rPr>
      <w:sz w:val="28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paragraph" w:styleId="918">
    <w:name w:val="Footer"/>
    <w:basedOn w:val="905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919">
    <w:name w:val="page number"/>
    <w:basedOn w:val="915"/>
    <w:pPr>
      <w:pBdr/>
      <w:spacing/>
      <w:ind/>
    </w:pPr>
  </w:style>
  <w:style w:type="paragraph" w:styleId="920">
    <w:name w:val="Header"/>
    <w:basedOn w:val="90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21">
    <w:name w:val="Body Text"/>
    <w:basedOn w:val="905"/>
    <w:pPr>
      <w:pBdr/>
      <w:spacing/>
      <w:ind/>
      <w:jc w:val="both"/>
    </w:pPr>
    <w:rPr>
      <w:sz w:val="24"/>
    </w:rPr>
  </w:style>
  <w:style w:type="paragraph" w:styleId="922">
    <w:name w:val="Body Text Indent 2"/>
    <w:basedOn w:val="905"/>
    <w:pPr>
      <w:pBdr/>
      <w:spacing/>
      <w:ind w:left="142"/>
    </w:pPr>
  </w:style>
  <w:style w:type="paragraph" w:styleId="923">
    <w:name w:val="Body Text 2"/>
    <w:basedOn w:val="905"/>
    <w:pPr>
      <w:pBdr/>
      <w:spacing w:line="360" w:lineRule="auto"/>
      <w:ind/>
    </w:pPr>
    <w:rPr>
      <w:sz w:val="24"/>
    </w:rPr>
  </w:style>
  <w:style w:type="paragraph" w:styleId="924">
    <w:name w:val="Body Text 3"/>
    <w:basedOn w:val="905"/>
    <w:pPr>
      <w:pBdr/>
      <w:spacing w:line="360" w:lineRule="auto"/>
      <w:ind/>
      <w:jc w:val="both"/>
    </w:pPr>
  </w:style>
  <w:style w:type="paragraph" w:styleId="925">
    <w:name w:val="Body Text Indent"/>
    <w:basedOn w:val="905"/>
    <w:pPr>
      <w:pBdr/>
      <w:spacing/>
      <w:ind w:hanging="2832" w:left="2832"/>
    </w:pPr>
    <w:rPr>
      <w:sz w:val="24"/>
    </w:rPr>
  </w:style>
  <w:style w:type="paragraph" w:styleId="926">
    <w:name w:val="Balloon Text"/>
    <w:basedOn w:val="905"/>
    <w:link w:val="927"/>
    <w:pPr>
      <w:pBdr/>
      <w:spacing/>
      <w:ind/>
    </w:pPr>
    <w:rPr>
      <w:rFonts w:ascii="Tahoma" w:hAnsi="Tahoma" w:cs="Tahoma"/>
      <w:sz w:val="16"/>
      <w:szCs w:val="16"/>
    </w:rPr>
  </w:style>
  <w:style w:type="character" w:styleId="927" w:customStyle="1">
    <w:name w:val="Testo fumetto Carattere"/>
    <w:basedOn w:val="915"/>
    <w:link w:val="926"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footer" Target="footer3.xml" /><Relationship Id="rId18" Type="http://schemas.openxmlformats.org/officeDocument/2006/relationships/footer" Target="footer4.xml" /><Relationship Id="rId19" Type="http://schemas.openxmlformats.org/officeDocument/2006/relationships/footer" Target="footer5.xml" /><Relationship Id="rId20" Type="http://schemas.openxmlformats.org/officeDocument/2006/relationships/image" Target="media/image1.png"/><Relationship Id="rId21" Type="http://schemas.openxmlformats.org/officeDocument/2006/relationships/image" Target="media/image2.wmf"/><Relationship Id="rId22" Type="http://schemas.openxmlformats.org/officeDocument/2006/relationships/package" Target="embeddings/Microsoft_Word_Document1.docx"/><Relationship Id="rId23" Type="http://schemas.openxmlformats.org/officeDocument/2006/relationships/image" Target="media/image3.wmf"/><Relationship Id="rId24" Type="http://schemas.openxmlformats.org/officeDocument/2006/relationships/oleObject" Target="embeddings/oleObject1.bin"/><Relationship Id="rId25" Type="http://schemas.openxmlformats.org/officeDocument/2006/relationships/image" Target="media/image4.wmf"/><Relationship Id="rId26" Type="http://schemas.openxmlformats.org/officeDocument/2006/relationships/oleObject" Target="embeddings/oleObject2.bin"/><Relationship Id="rId27" Type="http://schemas.openxmlformats.org/officeDocument/2006/relationships/image" Target="media/image5.wmf"/><Relationship Id="rId28" Type="http://schemas.openxmlformats.org/officeDocument/2006/relationships/oleObject" Target="embeddings/oleObject3.bin"/><Relationship Id="rId29" Type="http://schemas.openxmlformats.org/officeDocument/2006/relationships/image" Target="media/image6.wmf"/><Relationship Id="rId30" Type="http://schemas.openxmlformats.org/officeDocument/2006/relationships/oleObject" Target="embeddings/oleObject4.bin"/><Relationship Id="rId31" Type="http://schemas.openxmlformats.org/officeDocument/2006/relationships/image" Target="media/image7.wmf"/><Relationship Id="rId32" Type="http://schemas.openxmlformats.org/officeDocument/2006/relationships/oleObject" Target="embeddings/oleObject5.bin"/><Relationship Id="rId33" Type="http://schemas.openxmlformats.org/officeDocument/2006/relationships/image" Target="media/image8.wmf"/><Relationship Id="rId34" Type="http://schemas.openxmlformats.org/officeDocument/2006/relationships/oleObject" Target="embeddings/oleObject6.bin"/><Relationship Id="rId35" Type="http://schemas.openxmlformats.org/officeDocument/2006/relationships/image" Target="media/image9.wmf"/><Relationship Id="rId36" Type="http://schemas.openxmlformats.org/officeDocument/2006/relationships/oleObject" Target="embeddings/oleObject7.bin"/><Relationship Id="rId37" Type="http://schemas.openxmlformats.org/officeDocument/2006/relationships/image" Target="media/image10.wmf"/><Relationship Id="rId38" Type="http://schemas.openxmlformats.org/officeDocument/2006/relationships/oleObject" Target="embeddings/oleObject8.bin"/><Relationship Id="rId39" Type="http://schemas.openxmlformats.org/officeDocument/2006/relationships/image" Target="media/image11.wmf"/><Relationship Id="rId40" Type="http://schemas.openxmlformats.org/officeDocument/2006/relationships/oleObject" Target="embeddings/oleObject9.bin"/><Relationship Id="rId41" Type="http://schemas.openxmlformats.org/officeDocument/2006/relationships/image" Target="media/image12.wmf"/><Relationship Id="rId42" Type="http://schemas.openxmlformats.org/officeDocument/2006/relationships/oleObject" Target="embeddings/oleObject10.bin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Studio Pipitone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della Qualità ISO 9002</dc:title>
  <dc:creator>Dr. Rosaria Pipitone</dc:creator>
  <cp:lastModifiedBy>Massimo Parisi</cp:lastModifiedBy>
  <cp:revision>66</cp:revision>
  <dcterms:created xsi:type="dcterms:W3CDTF">2018-04-10T10:08:00Z</dcterms:created>
  <dcterms:modified xsi:type="dcterms:W3CDTF">2025-11-19T21:13:40Z</dcterms:modified>
</cp:coreProperties>
</file>