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921E"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bookmarkStart w:id="0" w:name="Xb86a0334da18bd5dcadfa5ca6143a46167e6f72"/>
      <w:bookmarkStart w:id="1" w:name="content"/>
    </w:p>
    <w:p w14:paraId="1908F893"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E7968AC"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30361C8B" w14:textId="1A453286" w:rsidR="004D68D6" w:rsidRPr="00DE357E" w:rsidRDefault="008F3962" w:rsidP="008F3962">
      <w:pPr>
        <w:pStyle w:val="Corpotesto"/>
        <w:jc w:val="center"/>
        <w:rPr>
          <w:lang w:val="it-IT"/>
        </w:rPr>
      </w:pPr>
      <w:r w:rsidRPr="008F3962">
        <w:rPr>
          <w:rFonts w:asciiTheme="majorHAnsi" w:eastAsiaTheme="majorEastAsia" w:hAnsiTheme="majorHAnsi" w:cstheme="majorBidi"/>
          <w:spacing w:val="-10"/>
          <w:kern w:val="28"/>
          <w:sz w:val="56"/>
          <w:szCs w:val="56"/>
        </w:rPr>
        <w:t>PROC-04 – Lavori in Ambienti Confinati e Sospetti d’Inquinamento</w:t>
      </w:r>
    </w:p>
    <w:p w14:paraId="608C67EC" w14:textId="77777777" w:rsidR="00DE357E" w:rsidRPr="00DE357E" w:rsidRDefault="00DE357E" w:rsidP="00DE357E">
      <w:pPr>
        <w:pStyle w:val="FirstParagraph"/>
        <w:rPr>
          <w:lang w:val="it-IT"/>
        </w:rPr>
      </w:pPr>
      <w:r w:rsidRPr="00DE357E">
        <w:rPr>
          <w:lang w:val="it-IT"/>
        </w:rPr>
        <w:t> </w:t>
      </w:r>
    </w:p>
    <w:tbl>
      <w:tblPr>
        <w:tblStyle w:val="Grigliatabella"/>
        <w:tblW w:w="0" w:type="auto"/>
        <w:tblLook w:val="04A0" w:firstRow="1" w:lastRow="0" w:firstColumn="1" w:lastColumn="0" w:noHBand="0" w:noVBand="1"/>
      </w:tblPr>
      <w:tblGrid>
        <w:gridCol w:w="10173"/>
      </w:tblGrid>
      <w:tr w:rsidR="00DE357E" w:rsidRPr="00DE357E" w14:paraId="7B97771B" w14:textId="77777777" w:rsidTr="00DE357E">
        <w:trPr>
          <w:trHeight w:val="1200"/>
        </w:trPr>
        <w:tc>
          <w:tcPr>
            <w:tcW w:w="10173" w:type="dxa"/>
            <w:hideMark/>
          </w:tcPr>
          <w:p w14:paraId="057BC4BF" w14:textId="32B4B754" w:rsidR="00DE357E" w:rsidRPr="00DE357E" w:rsidRDefault="00DE357E" w:rsidP="00DE357E">
            <w:pPr>
              <w:pStyle w:val="FirstParagraph"/>
              <w:spacing w:before="0" w:after="0"/>
              <w:rPr>
                <w:lang w:val="it-IT"/>
              </w:rPr>
            </w:pPr>
            <w:r w:rsidRPr="00DE357E">
              <w:rPr>
                <w:lang w:val="it-IT"/>
              </w:rPr>
              <w:drawing>
                <wp:inline distT="0" distB="0" distL="0" distR="0" wp14:anchorId="501B952F" wp14:editId="319EC33D">
                  <wp:extent cx="5114925" cy="19050"/>
                  <wp:effectExtent l="0" t="0" r="0" b="0"/>
                  <wp:docPr id="209242095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19050"/>
                          </a:xfrm>
                          <a:prstGeom prst="rect">
                            <a:avLst/>
                          </a:prstGeom>
                          <a:noFill/>
                          <a:ln>
                            <a:noFill/>
                          </a:ln>
                        </pic:spPr>
                      </pic:pic>
                    </a:graphicData>
                  </a:graphic>
                </wp:inline>
              </w:drawing>
            </w:r>
          </w:p>
          <w:p w14:paraId="78377819" w14:textId="77777777" w:rsidR="00DE357E" w:rsidRPr="00DE357E" w:rsidRDefault="00DE357E" w:rsidP="00DE357E">
            <w:pPr>
              <w:pStyle w:val="FirstParagraph"/>
              <w:spacing w:before="0" w:after="0"/>
              <w:rPr>
                <w:lang w:val="it-IT"/>
              </w:rPr>
            </w:pPr>
            <w:r w:rsidRPr="00DE357E">
              <w:rPr>
                <w:lang w:val="it-IT"/>
              </w:rPr>
              <w:t>COPIA</w:t>
            </w:r>
          </w:p>
          <w:p w14:paraId="03075770" w14:textId="77777777" w:rsidR="00DE357E" w:rsidRPr="00DE357E" w:rsidRDefault="00DE357E" w:rsidP="00DE357E">
            <w:pPr>
              <w:pStyle w:val="FirstParagraph"/>
              <w:spacing w:before="0" w:after="0"/>
              <w:rPr>
                <w:lang w:val="it-IT"/>
              </w:rPr>
            </w:pPr>
            <w:r w:rsidRPr="00DE357E">
              <w:rPr>
                <w:lang w:val="it-IT"/>
              </w:rPr>
              <w:t> </w:t>
            </w:r>
          </w:p>
          <w:p w14:paraId="4BB21D02" w14:textId="3B087E92" w:rsidR="00DE357E" w:rsidRPr="00DE357E" w:rsidRDefault="00DE357E" w:rsidP="00DE357E">
            <w:pPr>
              <w:pStyle w:val="FirstParagraph"/>
              <w:spacing w:before="0" w:after="0"/>
              <w:rPr>
                <w:lang w:val="it-IT"/>
              </w:rPr>
            </w:pPr>
            <w:r w:rsidRPr="00DE357E">
              <w:rPr>
                <w:lang w:val="it-IT"/>
              </w:rPr>
              <w:drawing>
                <wp:inline distT="0" distB="0" distL="0" distR="0" wp14:anchorId="4D371A38" wp14:editId="113921D1">
                  <wp:extent cx="161925" cy="161925"/>
                  <wp:effectExtent l="0" t="0" r="0" b="0"/>
                  <wp:docPr id="91867855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 xml:space="preserve">controllata         </w:t>
            </w:r>
          </w:p>
          <w:p w14:paraId="0B0FADD9" w14:textId="77777777" w:rsidR="00DE357E" w:rsidRPr="00DE357E" w:rsidRDefault="00DE357E" w:rsidP="00DE357E">
            <w:pPr>
              <w:pStyle w:val="FirstParagraph"/>
              <w:spacing w:before="0" w:after="0"/>
              <w:rPr>
                <w:lang w:val="it-IT"/>
              </w:rPr>
            </w:pPr>
            <w:r w:rsidRPr="00DE357E">
              <w:rPr>
                <w:lang w:val="it-IT"/>
              </w:rPr>
              <w:t> </w:t>
            </w:r>
          </w:p>
          <w:p w14:paraId="738D1953" w14:textId="6BC5EBDB" w:rsidR="00DE357E" w:rsidRPr="00DE357E" w:rsidRDefault="00DE357E" w:rsidP="00DE357E">
            <w:pPr>
              <w:pStyle w:val="FirstParagraph"/>
              <w:spacing w:before="0" w:after="0"/>
              <w:rPr>
                <w:lang w:val="it-IT"/>
              </w:rPr>
            </w:pPr>
            <w:r w:rsidRPr="00DE357E">
              <w:rPr>
                <w:lang w:val="it-IT"/>
              </w:rPr>
              <w:drawing>
                <wp:inline distT="0" distB="0" distL="0" distR="0" wp14:anchorId="55F5B0A2" wp14:editId="1BB4379B">
                  <wp:extent cx="161925" cy="161925"/>
                  <wp:effectExtent l="0" t="0" r="0" b="0"/>
                  <wp:docPr id="169018211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non controllata</w:t>
            </w:r>
          </w:p>
        </w:tc>
      </w:tr>
    </w:tbl>
    <w:p w14:paraId="7CC12FEE" w14:textId="77777777" w:rsidR="00DE357E" w:rsidRPr="00DE357E" w:rsidRDefault="00DE357E" w:rsidP="00DE357E">
      <w:pPr>
        <w:pStyle w:val="FirstParagraph"/>
        <w:rPr>
          <w:lang w:val="it-IT"/>
        </w:rPr>
      </w:pPr>
      <w:r w:rsidRPr="00DE357E">
        <w:rPr>
          <w:lang w:val="it-IT"/>
        </w:rPr>
        <w:t> </w:t>
      </w:r>
    </w:p>
    <w:p w14:paraId="588AFED9" w14:textId="280F0187" w:rsidR="00DE357E" w:rsidRPr="00DE357E" w:rsidRDefault="00DE357E" w:rsidP="00DE357E">
      <w:pPr>
        <w:pStyle w:val="FirstParagraph"/>
        <w:rPr>
          <w:lang w:val="it-IT"/>
        </w:rPr>
      </w:pPr>
      <w:r w:rsidRPr="00DE357E">
        <w:rPr>
          <w:lang w:val="it-IT"/>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1" w:type="dxa"/>
          <w:right w:w="71" w:type="dxa"/>
        </w:tblCellMar>
        <w:tblLook w:val="04A0" w:firstRow="1" w:lastRow="0" w:firstColumn="1" w:lastColumn="0" w:noHBand="0" w:noVBand="1"/>
      </w:tblPr>
      <w:tblGrid>
        <w:gridCol w:w="724"/>
        <w:gridCol w:w="4650"/>
        <w:gridCol w:w="1425"/>
        <w:gridCol w:w="1486"/>
        <w:gridCol w:w="1923"/>
      </w:tblGrid>
      <w:tr w:rsidR="00DE357E" w:rsidRPr="00DE357E" w14:paraId="425F8F2C" w14:textId="77777777">
        <w:trPr>
          <w:tblCellSpacing w:w="0" w:type="dxa"/>
        </w:trPr>
        <w:tc>
          <w:tcPr>
            <w:tcW w:w="65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FC1F7" w14:textId="77777777" w:rsidR="00DE357E" w:rsidRPr="00DE357E" w:rsidRDefault="00DE357E" w:rsidP="00DE357E">
            <w:pPr>
              <w:pStyle w:val="FirstParagraph"/>
              <w:rPr>
                <w:lang w:val="it-IT"/>
              </w:rPr>
            </w:pPr>
            <w:r w:rsidRPr="00DE357E">
              <w:rPr>
                <w:b/>
                <w:bCs/>
                <w:lang w:val="it-IT"/>
              </w:rPr>
              <w:t>STATO DELLE REVISIONI</w:t>
            </w:r>
          </w:p>
        </w:tc>
        <w:tc>
          <w:tcPr>
            <w:tcW w:w="32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11997" w14:textId="77777777" w:rsidR="00DE357E" w:rsidRPr="00DE357E" w:rsidRDefault="00DE357E" w:rsidP="00DE357E">
            <w:pPr>
              <w:pStyle w:val="FirstParagraph"/>
              <w:rPr>
                <w:lang w:val="it-IT"/>
              </w:rPr>
            </w:pPr>
            <w:r w:rsidRPr="00DE357E">
              <w:rPr>
                <w:b/>
                <w:bCs/>
                <w:lang w:val="it-IT"/>
              </w:rPr>
              <w:t>ITER DI EMISSIONE</w:t>
            </w:r>
          </w:p>
        </w:tc>
      </w:tr>
      <w:tr w:rsidR="00DE357E" w:rsidRPr="00DE357E" w14:paraId="6DD16F8B"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4523D" w14:textId="77777777" w:rsidR="00DE357E" w:rsidRPr="00DE357E" w:rsidRDefault="00DE357E" w:rsidP="00DE357E">
            <w:pPr>
              <w:pStyle w:val="FirstParagraph"/>
              <w:rPr>
                <w:lang w:val="it-IT"/>
              </w:rPr>
            </w:pPr>
            <w:r w:rsidRPr="00DE357E">
              <w:rPr>
                <w:lang w:val="it-IT"/>
              </w:rPr>
              <w:t>REV.</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3E466" w14:textId="77777777" w:rsidR="00DE357E" w:rsidRPr="00DE357E" w:rsidRDefault="00DE357E" w:rsidP="00DE357E">
            <w:pPr>
              <w:pStyle w:val="FirstParagraph"/>
              <w:rPr>
                <w:lang w:val="it-IT"/>
              </w:rPr>
            </w:pPr>
            <w:r w:rsidRPr="00DE357E">
              <w:rPr>
                <w:lang w:val="it-IT"/>
              </w:rPr>
              <w:t>MOTIVO DELLA REVISIONE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DE8A7" w14:textId="77777777" w:rsidR="00DE357E" w:rsidRPr="00DE357E" w:rsidRDefault="00DE357E" w:rsidP="00DE357E">
            <w:pPr>
              <w:pStyle w:val="FirstParagraph"/>
              <w:rPr>
                <w:lang w:val="it-IT"/>
              </w:rPr>
            </w:pPr>
            <w:r w:rsidRPr="00DE357E">
              <w:rPr>
                <w:lang w:val="it-IT"/>
              </w:rPr>
              <w:t>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35970" w14:textId="77777777" w:rsidR="00DE357E" w:rsidRPr="00DE357E" w:rsidRDefault="00DE357E" w:rsidP="00DE357E">
            <w:pPr>
              <w:pStyle w:val="FirstParagraph"/>
              <w:rPr>
                <w:lang w:val="it-IT"/>
              </w:rPr>
            </w:pPr>
            <w:r w:rsidRPr="00DE357E">
              <w:rPr>
                <w:lang w:val="it-IT"/>
              </w:rPr>
              <w:t>REDAZIONE</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AE072" w14:textId="77777777" w:rsidR="00DE357E" w:rsidRPr="00DE357E" w:rsidRDefault="00DE357E" w:rsidP="00DE357E">
            <w:pPr>
              <w:pStyle w:val="FirstParagraph"/>
              <w:rPr>
                <w:lang w:val="it-IT"/>
              </w:rPr>
            </w:pPr>
            <w:r w:rsidRPr="00DE357E">
              <w:rPr>
                <w:lang w:val="it-IT"/>
              </w:rPr>
              <w:t>APPROVAZIONE</w:t>
            </w:r>
          </w:p>
        </w:tc>
      </w:tr>
      <w:tr w:rsidR="00DE357E" w:rsidRPr="00DE357E" w14:paraId="2D00CF68"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2A8C" w14:textId="2414AF45" w:rsidR="00DE357E" w:rsidRPr="00DE357E" w:rsidRDefault="00DE357E" w:rsidP="00DE357E">
            <w:pPr>
              <w:pStyle w:val="FirstParagraph"/>
              <w:rPr>
                <w:lang w:val="it-IT"/>
              </w:rPr>
            </w:pPr>
            <w:r>
              <w:rPr>
                <w:lang w:val="it-IT"/>
              </w:rPr>
              <w:t>0</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A0ADD" w14:textId="672C13F6" w:rsidR="00DE357E" w:rsidRPr="00DE357E" w:rsidRDefault="00DE357E" w:rsidP="00DE357E">
            <w:pPr>
              <w:pStyle w:val="FirstParagraph"/>
              <w:rPr>
                <w:lang w:val="it-IT"/>
              </w:rPr>
            </w:pPr>
            <w:r>
              <w:rPr>
                <w:lang w:val="it-IT"/>
              </w:rPr>
              <w:t>Nuova Emissione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F7721" w14:textId="5327C31E" w:rsidR="00DE357E" w:rsidRPr="00DE357E" w:rsidRDefault="00DE357E" w:rsidP="00DE357E">
            <w:pPr>
              <w:pStyle w:val="FirstParagraph"/>
              <w:rPr>
                <w:lang w:val="it-IT"/>
              </w:rPr>
            </w:pPr>
            <w:r>
              <w:rPr>
                <w:lang w:val="it-IT"/>
              </w:rPr>
              <w:t>14/10/2025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A2BB1" w14:textId="77777777" w:rsidR="00DE357E" w:rsidRPr="00DE357E" w:rsidRDefault="00DE357E" w:rsidP="00DE357E">
            <w:pPr>
              <w:pStyle w:val="FirstParagraph"/>
              <w:rPr>
                <w:lang w:val="it-IT"/>
              </w:rPr>
            </w:pPr>
            <w:r w:rsidRPr="00DE357E">
              <w:rPr>
                <w:lang w:val="it-IT"/>
              </w:rPr>
              <w:t> </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B0523" w14:textId="77777777" w:rsidR="00DE357E" w:rsidRPr="00DE357E" w:rsidRDefault="00DE357E" w:rsidP="00DE357E">
            <w:pPr>
              <w:pStyle w:val="FirstParagraph"/>
              <w:rPr>
                <w:lang w:val="it-IT"/>
              </w:rPr>
            </w:pPr>
            <w:r w:rsidRPr="00DE357E">
              <w:rPr>
                <w:lang w:val="it-IT"/>
              </w:rPr>
              <w:t> </w:t>
            </w:r>
          </w:p>
        </w:tc>
      </w:tr>
    </w:tbl>
    <w:p w14:paraId="13218B65" w14:textId="77777777" w:rsidR="00DE357E" w:rsidRPr="00DE357E" w:rsidRDefault="00DE357E" w:rsidP="00DE357E">
      <w:pPr>
        <w:pStyle w:val="FirstParagraph"/>
        <w:rPr>
          <w:lang w:val="it-IT"/>
        </w:rPr>
      </w:pPr>
      <w:r w:rsidRPr="00DE357E">
        <w:rPr>
          <w:lang w:val="it-IT"/>
        </w:rPr>
        <w:t> </w:t>
      </w:r>
    </w:p>
    <w:p w14:paraId="34B49FFE" w14:textId="553F14CC" w:rsidR="00DE357E" w:rsidRDefault="00DE357E">
      <w:r>
        <w:br w:type="page"/>
      </w:r>
    </w:p>
    <w:bookmarkStart w:id="2" w:name="_Toc211352959" w:displacedByCustomXml="next"/>
    <w:sdt>
      <w:sdtPr>
        <w:rPr>
          <w:lang w:val="it-IT"/>
        </w:rPr>
        <w:id w:val="-781731850"/>
        <w:docPartObj>
          <w:docPartGallery w:val="Table of Contents"/>
          <w:docPartUnique/>
        </w:docPartObj>
      </w:sdtPr>
      <w:sdtEndPr>
        <w:rPr>
          <w:rFonts w:asciiTheme="minorHAnsi" w:eastAsiaTheme="minorHAnsi" w:hAnsiTheme="minorHAnsi" w:cstheme="minorBidi"/>
          <w:b/>
          <w:bCs/>
          <w:color w:val="auto"/>
          <w:sz w:val="24"/>
          <w:szCs w:val="24"/>
          <w:lang w:val="it"/>
        </w:rPr>
      </w:sdtEndPr>
      <w:sdtContent>
        <w:p w14:paraId="4D068542" w14:textId="2332A36B" w:rsidR="00DE357E" w:rsidRDefault="00DE357E" w:rsidP="003B503A">
          <w:pPr>
            <w:pStyle w:val="Titolo1"/>
            <w:numPr>
              <w:ilvl w:val="0"/>
              <w:numId w:val="0"/>
            </w:numPr>
            <w:ind w:left="360" w:hanging="360"/>
          </w:pPr>
          <w:r>
            <w:rPr>
              <w:lang w:val="it-IT"/>
            </w:rPr>
            <w:t>Sommario</w:t>
          </w:r>
          <w:bookmarkEnd w:id="2"/>
        </w:p>
        <w:p w14:paraId="33728375" w14:textId="1C2337FA" w:rsidR="00FF1E5B" w:rsidRDefault="00DE357E">
          <w:pPr>
            <w:pStyle w:val="Sommario1"/>
            <w:tabs>
              <w:tab w:val="right" w:leader="dot" w:pos="9962"/>
            </w:tabs>
            <w:rPr>
              <w:rFonts w:eastAsiaTheme="minorEastAsia"/>
              <w:noProof/>
              <w:kern w:val="2"/>
              <w:lang w:val="it-IT" w:eastAsia="it-IT"/>
              <w14:ligatures w14:val="standardContextual"/>
            </w:rPr>
          </w:pPr>
          <w:r>
            <w:fldChar w:fldCharType="begin"/>
          </w:r>
          <w:r>
            <w:instrText xml:space="preserve"> TOC \o "1-3" \h \z \u </w:instrText>
          </w:r>
          <w:r>
            <w:fldChar w:fldCharType="separate"/>
          </w:r>
          <w:hyperlink w:anchor="_Toc211352959" w:history="1">
            <w:r w:rsidR="00FF1E5B" w:rsidRPr="00760100">
              <w:rPr>
                <w:rStyle w:val="Collegamentoipertestuale"/>
                <w:noProof/>
                <w:lang w:val="it-IT"/>
              </w:rPr>
              <w:t>Sommario</w:t>
            </w:r>
            <w:r w:rsidR="00FF1E5B">
              <w:rPr>
                <w:noProof/>
                <w:webHidden/>
              </w:rPr>
              <w:tab/>
            </w:r>
            <w:r w:rsidR="00FF1E5B">
              <w:rPr>
                <w:noProof/>
                <w:webHidden/>
              </w:rPr>
              <w:fldChar w:fldCharType="begin"/>
            </w:r>
            <w:r w:rsidR="00FF1E5B">
              <w:rPr>
                <w:noProof/>
                <w:webHidden/>
              </w:rPr>
              <w:instrText xml:space="preserve"> PAGEREF _Toc211352959 \h </w:instrText>
            </w:r>
            <w:r w:rsidR="00FF1E5B">
              <w:rPr>
                <w:noProof/>
                <w:webHidden/>
              </w:rPr>
            </w:r>
            <w:r w:rsidR="00FF1E5B">
              <w:rPr>
                <w:noProof/>
                <w:webHidden/>
              </w:rPr>
              <w:fldChar w:fldCharType="separate"/>
            </w:r>
            <w:r w:rsidR="00FF1E5B">
              <w:rPr>
                <w:noProof/>
                <w:webHidden/>
              </w:rPr>
              <w:t>2</w:t>
            </w:r>
            <w:r w:rsidR="00FF1E5B">
              <w:rPr>
                <w:noProof/>
                <w:webHidden/>
              </w:rPr>
              <w:fldChar w:fldCharType="end"/>
            </w:r>
          </w:hyperlink>
        </w:p>
        <w:p w14:paraId="4B2A010F" w14:textId="1180873F" w:rsidR="00FF1E5B" w:rsidRDefault="00FF1E5B">
          <w:pPr>
            <w:pStyle w:val="Sommario1"/>
            <w:tabs>
              <w:tab w:val="left" w:pos="480"/>
              <w:tab w:val="right" w:leader="dot" w:pos="9962"/>
            </w:tabs>
            <w:rPr>
              <w:rFonts w:eastAsiaTheme="minorEastAsia"/>
              <w:noProof/>
              <w:kern w:val="2"/>
              <w:lang w:val="it-IT" w:eastAsia="it-IT"/>
              <w14:ligatures w14:val="standardContextual"/>
            </w:rPr>
          </w:pPr>
          <w:hyperlink w:anchor="_Toc211352960" w:history="1">
            <w:r w:rsidRPr="00760100">
              <w:rPr>
                <w:rStyle w:val="Collegamentoipertestuale"/>
                <w:noProof/>
              </w:rPr>
              <w:t>1.</w:t>
            </w:r>
            <w:r>
              <w:rPr>
                <w:rFonts w:eastAsiaTheme="minorEastAsia"/>
                <w:noProof/>
                <w:kern w:val="2"/>
                <w:lang w:val="it-IT" w:eastAsia="it-IT"/>
                <w14:ligatures w14:val="standardContextual"/>
              </w:rPr>
              <w:tab/>
            </w:r>
            <w:r w:rsidRPr="00760100">
              <w:rPr>
                <w:rStyle w:val="Collegamentoipertestuale"/>
                <w:noProof/>
              </w:rPr>
              <w:t>Scopo</w:t>
            </w:r>
            <w:r>
              <w:rPr>
                <w:noProof/>
                <w:webHidden/>
              </w:rPr>
              <w:tab/>
            </w:r>
            <w:r>
              <w:rPr>
                <w:noProof/>
                <w:webHidden/>
              </w:rPr>
              <w:fldChar w:fldCharType="begin"/>
            </w:r>
            <w:r>
              <w:rPr>
                <w:noProof/>
                <w:webHidden/>
              </w:rPr>
              <w:instrText xml:space="preserve"> PAGEREF _Toc211352960 \h </w:instrText>
            </w:r>
            <w:r>
              <w:rPr>
                <w:noProof/>
                <w:webHidden/>
              </w:rPr>
            </w:r>
            <w:r>
              <w:rPr>
                <w:noProof/>
                <w:webHidden/>
              </w:rPr>
              <w:fldChar w:fldCharType="separate"/>
            </w:r>
            <w:r>
              <w:rPr>
                <w:noProof/>
                <w:webHidden/>
              </w:rPr>
              <w:t>3</w:t>
            </w:r>
            <w:r>
              <w:rPr>
                <w:noProof/>
                <w:webHidden/>
              </w:rPr>
              <w:fldChar w:fldCharType="end"/>
            </w:r>
          </w:hyperlink>
        </w:p>
        <w:p w14:paraId="25778952" w14:textId="174386C0" w:rsidR="00FF1E5B" w:rsidRDefault="00FF1E5B">
          <w:pPr>
            <w:pStyle w:val="Sommario1"/>
            <w:tabs>
              <w:tab w:val="left" w:pos="480"/>
              <w:tab w:val="right" w:leader="dot" w:pos="9962"/>
            </w:tabs>
            <w:rPr>
              <w:rFonts w:eastAsiaTheme="minorEastAsia"/>
              <w:noProof/>
              <w:kern w:val="2"/>
              <w:lang w:val="it-IT" w:eastAsia="it-IT"/>
              <w14:ligatures w14:val="standardContextual"/>
            </w:rPr>
          </w:pPr>
          <w:hyperlink w:anchor="_Toc211352961" w:history="1">
            <w:r w:rsidRPr="00760100">
              <w:rPr>
                <w:rStyle w:val="Collegamentoipertestuale"/>
                <w:noProof/>
              </w:rPr>
              <w:t>2.</w:t>
            </w:r>
            <w:r>
              <w:rPr>
                <w:rFonts w:eastAsiaTheme="minorEastAsia"/>
                <w:noProof/>
                <w:kern w:val="2"/>
                <w:lang w:val="it-IT" w:eastAsia="it-IT"/>
                <w14:ligatures w14:val="standardContextual"/>
              </w:rPr>
              <w:tab/>
            </w:r>
            <w:r w:rsidRPr="00760100">
              <w:rPr>
                <w:rStyle w:val="Collegamentoipertestuale"/>
                <w:noProof/>
              </w:rPr>
              <w:t>Campo di Applicazione</w:t>
            </w:r>
            <w:r>
              <w:rPr>
                <w:noProof/>
                <w:webHidden/>
              </w:rPr>
              <w:tab/>
            </w:r>
            <w:r>
              <w:rPr>
                <w:noProof/>
                <w:webHidden/>
              </w:rPr>
              <w:fldChar w:fldCharType="begin"/>
            </w:r>
            <w:r>
              <w:rPr>
                <w:noProof/>
                <w:webHidden/>
              </w:rPr>
              <w:instrText xml:space="preserve"> PAGEREF _Toc211352961 \h </w:instrText>
            </w:r>
            <w:r>
              <w:rPr>
                <w:noProof/>
                <w:webHidden/>
              </w:rPr>
            </w:r>
            <w:r>
              <w:rPr>
                <w:noProof/>
                <w:webHidden/>
              </w:rPr>
              <w:fldChar w:fldCharType="separate"/>
            </w:r>
            <w:r>
              <w:rPr>
                <w:noProof/>
                <w:webHidden/>
              </w:rPr>
              <w:t>3</w:t>
            </w:r>
            <w:r>
              <w:rPr>
                <w:noProof/>
                <w:webHidden/>
              </w:rPr>
              <w:fldChar w:fldCharType="end"/>
            </w:r>
          </w:hyperlink>
        </w:p>
        <w:p w14:paraId="75DBE5B4" w14:textId="3C8405E9" w:rsidR="00FF1E5B" w:rsidRDefault="00FF1E5B">
          <w:pPr>
            <w:pStyle w:val="Sommario1"/>
            <w:tabs>
              <w:tab w:val="left" w:pos="480"/>
              <w:tab w:val="right" w:leader="dot" w:pos="9962"/>
            </w:tabs>
            <w:rPr>
              <w:rFonts w:eastAsiaTheme="minorEastAsia"/>
              <w:noProof/>
              <w:kern w:val="2"/>
              <w:lang w:val="it-IT" w:eastAsia="it-IT"/>
              <w14:ligatures w14:val="standardContextual"/>
            </w:rPr>
          </w:pPr>
          <w:hyperlink w:anchor="_Toc211352962" w:history="1">
            <w:r w:rsidRPr="00760100">
              <w:rPr>
                <w:rStyle w:val="Collegamentoipertestuale"/>
                <w:noProof/>
              </w:rPr>
              <w:t>3.</w:t>
            </w:r>
            <w:r>
              <w:rPr>
                <w:rFonts w:eastAsiaTheme="minorEastAsia"/>
                <w:noProof/>
                <w:kern w:val="2"/>
                <w:lang w:val="it-IT" w:eastAsia="it-IT"/>
                <w14:ligatures w14:val="standardContextual"/>
              </w:rPr>
              <w:tab/>
            </w:r>
            <w:r w:rsidRPr="00760100">
              <w:rPr>
                <w:rStyle w:val="Collegamentoipertestuale"/>
                <w:noProof/>
              </w:rPr>
              <w:t>Riferimenti</w:t>
            </w:r>
            <w:r>
              <w:rPr>
                <w:noProof/>
                <w:webHidden/>
              </w:rPr>
              <w:tab/>
            </w:r>
            <w:r>
              <w:rPr>
                <w:noProof/>
                <w:webHidden/>
              </w:rPr>
              <w:fldChar w:fldCharType="begin"/>
            </w:r>
            <w:r>
              <w:rPr>
                <w:noProof/>
                <w:webHidden/>
              </w:rPr>
              <w:instrText xml:space="preserve"> PAGEREF _Toc211352962 \h </w:instrText>
            </w:r>
            <w:r>
              <w:rPr>
                <w:noProof/>
                <w:webHidden/>
              </w:rPr>
            </w:r>
            <w:r>
              <w:rPr>
                <w:noProof/>
                <w:webHidden/>
              </w:rPr>
              <w:fldChar w:fldCharType="separate"/>
            </w:r>
            <w:r>
              <w:rPr>
                <w:noProof/>
                <w:webHidden/>
              </w:rPr>
              <w:t>3</w:t>
            </w:r>
            <w:r>
              <w:rPr>
                <w:noProof/>
                <w:webHidden/>
              </w:rPr>
              <w:fldChar w:fldCharType="end"/>
            </w:r>
          </w:hyperlink>
        </w:p>
        <w:p w14:paraId="10081F35" w14:textId="485ACE2F" w:rsidR="00FF1E5B" w:rsidRDefault="00FF1E5B">
          <w:pPr>
            <w:pStyle w:val="Sommario1"/>
            <w:tabs>
              <w:tab w:val="left" w:pos="480"/>
              <w:tab w:val="right" w:leader="dot" w:pos="9962"/>
            </w:tabs>
            <w:rPr>
              <w:rFonts w:eastAsiaTheme="minorEastAsia"/>
              <w:noProof/>
              <w:kern w:val="2"/>
              <w:lang w:val="it-IT" w:eastAsia="it-IT"/>
              <w14:ligatures w14:val="standardContextual"/>
            </w:rPr>
          </w:pPr>
          <w:hyperlink w:anchor="_Toc211352963" w:history="1">
            <w:r w:rsidRPr="00760100">
              <w:rPr>
                <w:rStyle w:val="Collegamentoipertestuale"/>
                <w:noProof/>
              </w:rPr>
              <w:t>4.</w:t>
            </w:r>
            <w:r>
              <w:rPr>
                <w:rFonts w:eastAsiaTheme="minorEastAsia"/>
                <w:noProof/>
                <w:kern w:val="2"/>
                <w:lang w:val="it-IT" w:eastAsia="it-IT"/>
                <w14:ligatures w14:val="standardContextual"/>
              </w:rPr>
              <w:tab/>
            </w:r>
            <w:r w:rsidRPr="00760100">
              <w:rPr>
                <w:rStyle w:val="Collegamentoipertestuale"/>
                <w:noProof/>
              </w:rPr>
              <w:t>Definizioini e Modalità Operative</w:t>
            </w:r>
            <w:r>
              <w:rPr>
                <w:noProof/>
                <w:webHidden/>
              </w:rPr>
              <w:tab/>
            </w:r>
            <w:r>
              <w:rPr>
                <w:noProof/>
                <w:webHidden/>
              </w:rPr>
              <w:fldChar w:fldCharType="begin"/>
            </w:r>
            <w:r>
              <w:rPr>
                <w:noProof/>
                <w:webHidden/>
              </w:rPr>
              <w:instrText xml:space="preserve"> PAGEREF _Toc211352963 \h </w:instrText>
            </w:r>
            <w:r>
              <w:rPr>
                <w:noProof/>
                <w:webHidden/>
              </w:rPr>
            </w:r>
            <w:r>
              <w:rPr>
                <w:noProof/>
                <w:webHidden/>
              </w:rPr>
              <w:fldChar w:fldCharType="separate"/>
            </w:r>
            <w:r>
              <w:rPr>
                <w:noProof/>
                <w:webHidden/>
              </w:rPr>
              <w:t>3</w:t>
            </w:r>
            <w:r>
              <w:rPr>
                <w:noProof/>
                <w:webHidden/>
              </w:rPr>
              <w:fldChar w:fldCharType="end"/>
            </w:r>
          </w:hyperlink>
        </w:p>
        <w:p w14:paraId="22A1EEA0" w14:textId="72B45CE2" w:rsidR="00FF1E5B" w:rsidRDefault="00FF1E5B">
          <w:pPr>
            <w:pStyle w:val="Sommario1"/>
            <w:tabs>
              <w:tab w:val="left" w:pos="480"/>
              <w:tab w:val="right" w:leader="dot" w:pos="9962"/>
            </w:tabs>
            <w:rPr>
              <w:rFonts w:eastAsiaTheme="minorEastAsia"/>
              <w:noProof/>
              <w:kern w:val="2"/>
              <w:lang w:val="it-IT" w:eastAsia="it-IT"/>
              <w14:ligatures w14:val="standardContextual"/>
            </w:rPr>
          </w:pPr>
          <w:hyperlink w:anchor="_Toc211352964" w:history="1">
            <w:r w:rsidRPr="00760100">
              <w:rPr>
                <w:rStyle w:val="Collegamentoipertestuale"/>
                <w:noProof/>
              </w:rPr>
              <w:t>5.</w:t>
            </w:r>
            <w:r>
              <w:rPr>
                <w:rFonts w:eastAsiaTheme="minorEastAsia"/>
                <w:noProof/>
                <w:kern w:val="2"/>
                <w:lang w:val="it-IT" w:eastAsia="it-IT"/>
                <w14:ligatures w14:val="standardContextual"/>
              </w:rPr>
              <w:tab/>
            </w:r>
            <w:r w:rsidRPr="00760100">
              <w:rPr>
                <w:rStyle w:val="Collegamentoipertestuale"/>
                <w:noProof/>
              </w:rPr>
              <w:t>Matrice RAC</w:t>
            </w:r>
            <w:r w:rsidRPr="00760100">
              <w:rPr>
                <w:rStyle w:val="Collegamentoipertestuale"/>
                <w:i/>
                <w:iCs/>
                <w:noProof/>
              </w:rPr>
              <w:t>I</w:t>
            </w:r>
            <w:r>
              <w:rPr>
                <w:noProof/>
                <w:webHidden/>
              </w:rPr>
              <w:tab/>
            </w:r>
            <w:r>
              <w:rPr>
                <w:noProof/>
                <w:webHidden/>
              </w:rPr>
              <w:fldChar w:fldCharType="begin"/>
            </w:r>
            <w:r>
              <w:rPr>
                <w:noProof/>
                <w:webHidden/>
              </w:rPr>
              <w:instrText xml:space="preserve"> PAGEREF _Toc211352964 \h </w:instrText>
            </w:r>
            <w:r>
              <w:rPr>
                <w:noProof/>
                <w:webHidden/>
              </w:rPr>
            </w:r>
            <w:r>
              <w:rPr>
                <w:noProof/>
                <w:webHidden/>
              </w:rPr>
              <w:fldChar w:fldCharType="separate"/>
            </w:r>
            <w:r>
              <w:rPr>
                <w:noProof/>
                <w:webHidden/>
              </w:rPr>
              <w:t>5</w:t>
            </w:r>
            <w:r>
              <w:rPr>
                <w:noProof/>
                <w:webHidden/>
              </w:rPr>
              <w:fldChar w:fldCharType="end"/>
            </w:r>
          </w:hyperlink>
        </w:p>
        <w:p w14:paraId="394C36B5" w14:textId="4723578E" w:rsidR="00FF1E5B" w:rsidRDefault="00FF1E5B">
          <w:pPr>
            <w:pStyle w:val="Sommario1"/>
            <w:tabs>
              <w:tab w:val="left" w:pos="480"/>
              <w:tab w:val="right" w:leader="dot" w:pos="9962"/>
            </w:tabs>
            <w:rPr>
              <w:rFonts w:eastAsiaTheme="minorEastAsia"/>
              <w:noProof/>
              <w:kern w:val="2"/>
              <w:lang w:val="it-IT" w:eastAsia="it-IT"/>
              <w14:ligatures w14:val="standardContextual"/>
            </w:rPr>
          </w:pPr>
          <w:hyperlink w:anchor="_Toc211352965" w:history="1">
            <w:r w:rsidRPr="00760100">
              <w:rPr>
                <w:rStyle w:val="Collegamentoipertestuale"/>
                <w:noProof/>
              </w:rPr>
              <w:t>6.</w:t>
            </w:r>
            <w:r>
              <w:rPr>
                <w:rFonts w:eastAsiaTheme="minorEastAsia"/>
                <w:noProof/>
                <w:kern w:val="2"/>
                <w:lang w:val="it-IT" w:eastAsia="it-IT"/>
                <w14:ligatures w14:val="standardContextual"/>
              </w:rPr>
              <w:tab/>
            </w:r>
            <w:r w:rsidRPr="00760100">
              <w:rPr>
                <w:rStyle w:val="Collegamentoipertestuale"/>
                <w:noProof/>
              </w:rPr>
              <w:t>KPI</w:t>
            </w:r>
            <w:r>
              <w:rPr>
                <w:noProof/>
                <w:webHidden/>
              </w:rPr>
              <w:tab/>
            </w:r>
            <w:r>
              <w:rPr>
                <w:noProof/>
                <w:webHidden/>
              </w:rPr>
              <w:fldChar w:fldCharType="begin"/>
            </w:r>
            <w:r>
              <w:rPr>
                <w:noProof/>
                <w:webHidden/>
              </w:rPr>
              <w:instrText xml:space="preserve"> PAGEREF _Toc211352965 \h </w:instrText>
            </w:r>
            <w:r>
              <w:rPr>
                <w:noProof/>
                <w:webHidden/>
              </w:rPr>
            </w:r>
            <w:r>
              <w:rPr>
                <w:noProof/>
                <w:webHidden/>
              </w:rPr>
              <w:fldChar w:fldCharType="separate"/>
            </w:r>
            <w:r>
              <w:rPr>
                <w:noProof/>
                <w:webHidden/>
              </w:rPr>
              <w:t>6</w:t>
            </w:r>
            <w:r>
              <w:rPr>
                <w:noProof/>
                <w:webHidden/>
              </w:rPr>
              <w:fldChar w:fldCharType="end"/>
            </w:r>
          </w:hyperlink>
        </w:p>
        <w:p w14:paraId="3BDB9BA4" w14:textId="61F35850" w:rsidR="00FF1E5B" w:rsidRDefault="00FF1E5B">
          <w:pPr>
            <w:pStyle w:val="Sommario1"/>
            <w:tabs>
              <w:tab w:val="left" w:pos="480"/>
              <w:tab w:val="right" w:leader="dot" w:pos="9962"/>
            </w:tabs>
            <w:rPr>
              <w:rFonts w:eastAsiaTheme="minorEastAsia"/>
              <w:noProof/>
              <w:kern w:val="2"/>
              <w:lang w:val="it-IT" w:eastAsia="it-IT"/>
              <w14:ligatures w14:val="standardContextual"/>
            </w:rPr>
          </w:pPr>
          <w:hyperlink w:anchor="_Toc211352966" w:history="1">
            <w:r w:rsidRPr="00760100">
              <w:rPr>
                <w:rStyle w:val="Collegamentoipertestuale"/>
                <w:noProof/>
              </w:rPr>
              <w:t>7.</w:t>
            </w:r>
            <w:r>
              <w:rPr>
                <w:rFonts w:eastAsiaTheme="minorEastAsia"/>
                <w:noProof/>
                <w:kern w:val="2"/>
                <w:lang w:val="it-IT" w:eastAsia="it-IT"/>
                <w14:ligatures w14:val="standardContextual"/>
              </w:rPr>
              <w:tab/>
            </w:r>
            <w:r w:rsidRPr="00760100">
              <w:rPr>
                <w:rStyle w:val="Collegamentoipertestuale"/>
                <w:noProof/>
              </w:rPr>
              <w:t>Modulistica</w:t>
            </w:r>
            <w:r>
              <w:rPr>
                <w:noProof/>
                <w:webHidden/>
              </w:rPr>
              <w:tab/>
            </w:r>
            <w:r>
              <w:rPr>
                <w:noProof/>
                <w:webHidden/>
              </w:rPr>
              <w:fldChar w:fldCharType="begin"/>
            </w:r>
            <w:r>
              <w:rPr>
                <w:noProof/>
                <w:webHidden/>
              </w:rPr>
              <w:instrText xml:space="preserve"> PAGEREF _Toc211352966 \h </w:instrText>
            </w:r>
            <w:r>
              <w:rPr>
                <w:noProof/>
                <w:webHidden/>
              </w:rPr>
            </w:r>
            <w:r>
              <w:rPr>
                <w:noProof/>
                <w:webHidden/>
              </w:rPr>
              <w:fldChar w:fldCharType="separate"/>
            </w:r>
            <w:r>
              <w:rPr>
                <w:noProof/>
                <w:webHidden/>
              </w:rPr>
              <w:t>6</w:t>
            </w:r>
            <w:r>
              <w:rPr>
                <w:noProof/>
                <w:webHidden/>
              </w:rPr>
              <w:fldChar w:fldCharType="end"/>
            </w:r>
          </w:hyperlink>
        </w:p>
        <w:p w14:paraId="72EEACE7" w14:textId="5C06D9D2" w:rsidR="00FF1E5B" w:rsidRDefault="00FF1E5B">
          <w:pPr>
            <w:pStyle w:val="Sommario1"/>
            <w:tabs>
              <w:tab w:val="left" w:pos="480"/>
              <w:tab w:val="right" w:leader="dot" w:pos="9962"/>
            </w:tabs>
            <w:rPr>
              <w:rFonts w:eastAsiaTheme="minorEastAsia"/>
              <w:noProof/>
              <w:kern w:val="2"/>
              <w:lang w:val="it-IT" w:eastAsia="it-IT"/>
              <w14:ligatures w14:val="standardContextual"/>
            </w:rPr>
          </w:pPr>
          <w:hyperlink w:anchor="_Toc211352967" w:history="1">
            <w:r w:rsidRPr="00760100">
              <w:rPr>
                <w:rStyle w:val="Collegamentoipertestuale"/>
                <w:noProof/>
              </w:rPr>
              <w:t>8.</w:t>
            </w:r>
            <w:r>
              <w:rPr>
                <w:rFonts w:eastAsiaTheme="minorEastAsia"/>
                <w:noProof/>
                <w:kern w:val="2"/>
                <w:lang w:val="it-IT" w:eastAsia="it-IT"/>
                <w14:ligatures w14:val="standardContextual"/>
              </w:rPr>
              <w:tab/>
            </w:r>
            <w:r w:rsidRPr="00760100">
              <w:rPr>
                <w:rStyle w:val="Collegamentoipertestuale"/>
                <w:noProof/>
              </w:rPr>
              <w:t>Controlli Previsti</w:t>
            </w:r>
            <w:r>
              <w:rPr>
                <w:noProof/>
                <w:webHidden/>
              </w:rPr>
              <w:tab/>
            </w:r>
            <w:r>
              <w:rPr>
                <w:noProof/>
                <w:webHidden/>
              </w:rPr>
              <w:fldChar w:fldCharType="begin"/>
            </w:r>
            <w:r>
              <w:rPr>
                <w:noProof/>
                <w:webHidden/>
              </w:rPr>
              <w:instrText xml:space="preserve"> PAGEREF _Toc211352967 \h </w:instrText>
            </w:r>
            <w:r>
              <w:rPr>
                <w:noProof/>
                <w:webHidden/>
              </w:rPr>
            </w:r>
            <w:r>
              <w:rPr>
                <w:noProof/>
                <w:webHidden/>
              </w:rPr>
              <w:fldChar w:fldCharType="separate"/>
            </w:r>
            <w:r>
              <w:rPr>
                <w:noProof/>
                <w:webHidden/>
              </w:rPr>
              <w:t>7</w:t>
            </w:r>
            <w:r>
              <w:rPr>
                <w:noProof/>
                <w:webHidden/>
              </w:rPr>
              <w:fldChar w:fldCharType="end"/>
            </w:r>
          </w:hyperlink>
        </w:p>
        <w:p w14:paraId="0E332526" w14:textId="496C2150" w:rsidR="00DE357E" w:rsidRDefault="00DE357E">
          <w:r>
            <w:rPr>
              <w:b/>
              <w:bCs/>
            </w:rPr>
            <w:fldChar w:fldCharType="end"/>
          </w:r>
        </w:p>
      </w:sdtContent>
    </w:sdt>
    <w:p w14:paraId="2517A69F" w14:textId="0F85BE13" w:rsidR="00FF1E5B" w:rsidRDefault="00FF1E5B">
      <w:bookmarkStart w:id="3" w:name="citations"/>
      <w:bookmarkEnd w:id="0"/>
      <w:bookmarkEnd w:id="1"/>
      <w:r>
        <w:br w:type="page"/>
      </w:r>
    </w:p>
    <w:p w14:paraId="320F4FB5" w14:textId="77777777" w:rsidR="00FF1E5B" w:rsidRDefault="00FF1E5B" w:rsidP="00FF1E5B">
      <w:pPr>
        <w:pStyle w:val="Titolo1"/>
      </w:pPr>
      <w:bookmarkStart w:id="4" w:name="_Toc211352960"/>
      <w:r>
        <w:lastRenderedPageBreak/>
        <w:t>Scopo</w:t>
      </w:r>
      <w:bookmarkEnd w:id="4"/>
    </w:p>
    <w:p w14:paraId="6E895CA1" w14:textId="7D75FA46" w:rsidR="00FF1E5B" w:rsidRDefault="00FF1E5B" w:rsidP="00FF1E5B">
      <w:pPr>
        <w:pStyle w:val="FirstParagraph"/>
      </w:pPr>
      <w:r>
        <w:t xml:space="preserve">Stabilire le misure di sicurezza e la procedura da seguire per l’accesso e lo svolgimento di lavori in ambienti confinati o con sospetto inquinamento, al fine di prevenire infortuni gravi (soffocamento, intossicazione, caduta) in conformità al DPR 177/2011 e al </w:t>
      </w:r>
      <w:proofErr w:type="spellStart"/>
      <w:r>
        <w:t>D.Lgs.</w:t>
      </w:r>
      <w:proofErr w:type="spellEnd"/>
      <w:r>
        <w:t xml:space="preserve"> 81/2008. La procedura regola anche le autorizzazioni (</w:t>
      </w:r>
      <w:r>
        <w:rPr>
          <w:i/>
          <w:iCs/>
        </w:rPr>
        <w:t>permessi di lavoro</w:t>
      </w:r>
      <w:r>
        <w:t>) e la gestione delle emergenze specifiche.</w:t>
      </w:r>
    </w:p>
    <w:p w14:paraId="2D9C928C" w14:textId="77777777" w:rsidR="00FF1E5B" w:rsidRDefault="00FF1E5B" w:rsidP="00FF1E5B">
      <w:pPr>
        <w:pStyle w:val="Titolo1"/>
      </w:pPr>
      <w:bookmarkStart w:id="5" w:name="_Toc211352961"/>
      <w:r>
        <w:t>Campo di Applicazione</w:t>
      </w:r>
      <w:bookmarkEnd w:id="5"/>
    </w:p>
    <w:p w14:paraId="26B3910A" w14:textId="3BFE80B6" w:rsidR="00FF1E5B" w:rsidRDefault="00FF1E5B" w:rsidP="00FF1E5B">
      <w:pPr>
        <w:pStyle w:val="Corpotesto"/>
      </w:pPr>
      <w:r>
        <w:t xml:space="preserve">Tutte le attività lavorative che comportano ingresso in spazi confinati presenti in </w:t>
      </w:r>
      <w:proofErr w:type="spellStart"/>
      <w:r>
        <w:t>Agrumigel</w:t>
      </w:r>
      <w:proofErr w:type="spellEnd"/>
      <w:r>
        <w:t xml:space="preserve"> s.r.l. (ad es. serbatoi, vasche di depurazione, cunicoli, pozzetti, celle frigorifere qualora configurate come spazi confinati a rischio asfissia) sia da parte di personale interno che di imprese appaltatrici. Rientrano anche gli ambienti con possibile atmosfera pericolosa (es. accumulo CO₂, ammoniaca, gas di depurazione).</w:t>
      </w:r>
    </w:p>
    <w:p w14:paraId="329B36D1" w14:textId="77777777" w:rsidR="00FF1E5B" w:rsidRDefault="00FF1E5B" w:rsidP="00FF1E5B">
      <w:pPr>
        <w:pStyle w:val="Titolo1"/>
      </w:pPr>
      <w:bookmarkStart w:id="6" w:name="_Toc211352962"/>
      <w:r>
        <w:t>Riferimenti</w:t>
      </w:r>
      <w:bookmarkEnd w:id="6"/>
    </w:p>
    <w:p w14:paraId="51CFEC8C" w14:textId="5655BF5D" w:rsidR="00FF1E5B" w:rsidRDefault="00FF1E5B" w:rsidP="00FF1E5B">
      <w:pPr>
        <w:pStyle w:val="Corpotesto"/>
      </w:pPr>
      <w:proofErr w:type="spellStart"/>
      <w:r>
        <w:t>D.Lgs.</w:t>
      </w:r>
      <w:proofErr w:type="spellEnd"/>
      <w:r>
        <w:t xml:space="preserve"> 81/2008 art.66 e Allegato IV punto 3 (ambienti sospetti di inquinamento), DPR 177/2011 (qualificazione imprese operanti in confinati), Norma UNI 11700 sulle procedure di sicurezza per ambienti confinati. Linee guida ISPESL. Documentazione aziendale: DVR sezione 9.4 </w:t>
      </w:r>
      <w:r>
        <w:rPr>
          <w:i/>
          <w:iCs/>
        </w:rPr>
        <w:t>Accesso in ambienti confinati</w:t>
      </w:r>
      <w:r>
        <w:t>, Permesso di lavoro tipo (</w:t>
      </w:r>
      <w:r>
        <w:rPr>
          <w:b/>
          <w:bCs/>
        </w:rPr>
        <w:t>MOD-11 Permesso Spazi Confinati</w:t>
      </w:r>
      <w:r>
        <w:t>).</w:t>
      </w:r>
    </w:p>
    <w:p w14:paraId="682E72DB" w14:textId="53607956" w:rsidR="00FF1E5B" w:rsidRDefault="00FF1E5B" w:rsidP="00FF1E5B">
      <w:pPr>
        <w:pStyle w:val="Titolo1"/>
      </w:pPr>
      <w:bookmarkStart w:id="7" w:name="_Toc211352963"/>
      <w:proofErr w:type="spellStart"/>
      <w:r>
        <w:t>Definizioini</w:t>
      </w:r>
      <w:proofErr w:type="spellEnd"/>
      <w:r>
        <w:t xml:space="preserve"> e </w:t>
      </w:r>
      <w:r>
        <w:t>Modalità Operative</w:t>
      </w:r>
      <w:bookmarkEnd w:id="7"/>
    </w:p>
    <w:p w14:paraId="262733C9" w14:textId="77777777" w:rsidR="00FF1E5B" w:rsidRDefault="00FF1E5B" w:rsidP="00FF1E5B">
      <w:pPr>
        <w:pStyle w:val="Corpotesto"/>
        <w:numPr>
          <w:ilvl w:val="0"/>
          <w:numId w:val="44"/>
        </w:numPr>
      </w:pPr>
      <w:r>
        <w:rPr>
          <w:b/>
          <w:bCs/>
        </w:rPr>
        <w:t>Identificazione degli Spazi Confinati:</w:t>
      </w:r>
      <w:r>
        <w:t xml:space="preserve"> È mantenuta una lista aggiornata degli ambienti confinati presenti in stabilimento (es. vasche impianto depurazione, pozzetti sotterranei di raccolta liquami, intercapedini, serbatoi stoccaggio, eventuali celle frigo con accesso dall’alto). Tali ambienti sono segnalati con appositi cartelli di pericolo “Ambiente Confinato” e divieto di ingresso non autorizzato. Il cartello riporta anche i pittogrammi di rischio (tossico, rischio asfissia, infiammabile se pertinente) e la scritta </w:t>
      </w:r>
      <w:r>
        <w:rPr>
          <w:i/>
          <w:iCs/>
        </w:rPr>
        <w:t>“Vietato entrare senza specifico permesso autorizzativo”</w:t>
      </w:r>
      <w:r>
        <w:t>.</w:t>
      </w:r>
    </w:p>
    <w:p w14:paraId="57EBFA80" w14:textId="77777777" w:rsidR="00FF1E5B" w:rsidRDefault="00FF1E5B" w:rsidP="00FF1E5B">
      <w:pPr>
        <w:pStyle w:val="Corpotesto"/>
        <w:numPr>
          <w:ilvl w:val="0"/>
          <w:numId w:val="44"/>
        </w:numPr>
      </w:pPr>
      <w:r w:rsidRPr="00FF1E5B">
        <w:rPr>
          <w:b/>
          <w:bCs/>
        </w:rPr>
        <w:t>Qualifica del Personale e Imprese:</w:t>
      </w:r>
      <w:r>
        <w:t xml:space="preserve"> Solo personale autorizzato, formato e addestrato può operare in ambienti confinati. Le imprese esterne devono essere qualificate ai sensi del DPR 177/2011 (personale formato, presenza di DPI e attrezzature idonee, procedure di emergenza proprie). Il Datore di Lavoro Committente di </w:t>
      </w:r>
      <w:proofErr w:type="spellStart"/>
      <w:r>
        <w:t>Agrumigel</w:t>
      </w:r>
      <w:proofErr w:type="spellEnd"/>
      <w:r>
        <w:t xml:space="preserve"> designa formalmente un </w:t>
      </w:r>
      <w:r w:rsidRPr="00FF1E5B">
        <w:rPr>
          <w:i/>
          <w:iCs/>
        </w:rPr>
        <w:t>Rappresentante</w:t>
      </w:r>
      <w:r>
        <w:t xml:space="preserve"> (es. un preposto aziendale) incaricato di vigilare e coordinare le attività delle ditte esterne nei lavori confinati. Internamente, per ogni intervento in confinato viene nominato un Preposto supervisore.</w:t>
      </w:r>
    </w:p>
    <w:p w14:paraId="491DC1E3" w14:textId="77777777" w:rsidR="00FF1E5B" w:rsidRDefault="00FF1E5B" w:rsidP="00FF1E5B">
      <w:pPr>
        <w:pStyle w:val="Corpotesto"/>
        <w:numPr>
          <w:ilvl w:val="0"/>
          <w:numId w:val="44"/>
        </w:numPr>
      </w:pPr>
      <w:r w:rsidRPr="00FF1E5B">
        <w:rPr>
          <w:b/>
          <w:bCs/>
        </w:rPr>
        <w:lastRenderedPageBreak/>
        <w:t>Permesso di Lavoro:</w:t>
      </w:r>
      <w:r>
        <w:t xml:space="preserve"> Prima di accedere ad un ambiente confinato deve essere compilato e approvato un </w:t>
      </w:r>
      <w:r w:rsidRPr="00FF1E5B">
        <w:rPr>
          <w:b/>
          <w:bCs/>
        </w:rPr>
        <w:t>MOD-11 Permesso di Lavoro in Spazi Confinati</w:t>
      </w:r>
      <w:r>
        <w:t>. Sul permesso si riportano: data, luogo e descrizione del lavoro, nominativi della squadra (addetti che entrano, addetto alla sorveglianza esterna, preposto responsabile), elenco dei rischi potenziali e misure di prevenzione adottate. Si verifica e documenta che siano attuate tutte le misure di sicurezza: isolamento dell’ambiente (blocco linee fluidi, chiusura valvole, lockout impianti elettrici), ventilazione forzata preventiva, monitoraggio iniziale dell’atmosfera (ossigeno, gas tossici come H₂S, NH₃, CO, infiammabili) con strumenti calibrati. Il permesso include checklist su questi punti e viene firmato dal Rappresentante del Datore di Lavoro Committente (per autorizzazione) e dal Preposto in campo prima di iniziare. Nessun ingresso è consentito senza permesso firmato e valido per quel turno.</w:t>
      </w:r>
    </w:p>
    <w:p w14:paraId="22D26A34" w14:textId="77777777" w:rsidR="00FF1E5B" w:rsidRDefault="00FF1E5B" w:rsidP="00FF1E5B">
      <w:pPr>
        <w:pStyle w:val="Corpotesto"/>
        <w:numPr>
          <w:ilvl w:val="0"/>
          <w:numId w:val="44"/>
        </w:numPr>
      </w:pPr>
      <w:r w:rsidRPr="00FF1E5B">
        <w:rPr>
          <w:b/>
          <w:bCs/>
        </w:rPr>
        <w:t>Apprestamenti di Sicurezza:</w:t>
      </w:r>
      <w:r>
        <w:t xml:space="preserve"> Prima dell’ingresso, il personale verifica di avere DPI e attrezzature: imbracatura di sicurezza con corda di trattenuta collegata a un argano/treppiede di recupero (per spazi verticali come vasche profonde), dispositivo “uomo a terra” (allarme personale di immobilità) per chi entra in spazi isolati, rilevatore personale di ossigeno/gas da tenere in cintura, autorespiratore o maschera con filtro idoneo se c’è rischio chimico specifico, torcia </w:t>
      </w:r>
      <w:proofErr w:type="spellStart"/>
      <w:r>
        <w:t>antiscintilla</w:t>
      </w:r>
      <w:proofErr w:type="spellEnd"/>
      <w:r>
        <w:t xml:space="preserve"> (</w:t>
      </w:r>
      <w:proofErr w:type="spellStart"/>
      <w:r>
        <w:t>Atex</w:t>
      </w:r>
      <w:proofErr w:type="spellEnd"/>
      <w:r>
        <w:t>) se atmosfera potenzialmente esplosiva. Deve essere presente almeno un addetto all’esterno in costante contatto visivo/</w:t>
      </w:r>
      <w:proofErr w:type="spellStart"/>
      <w:r>
        <w:t>verbal</w:t>
      </w:r>
      <w:proofErr w:type="spellEnd"/>
      <w:r>
        <w:t xml:space="preserve"> con chi è dentro. Vengono predisposte misure di emergenza: percorso di evacuazione libero da ostacoli, scale d’accesso sicure, kit di recupero (tri-piede e verricello) pronto all’uso, cassetta di pronto soccorso dedicata, mezzo di comunicazione (radio ricetrasmittente). Se sussiste il pericolo di atmosfere elettricamente conduttive (luogo conduttore ristretto), si adottano particolari precauzioni elettriche (utensili a batteria o a bassissima tensione di sicurezza, impianto elettrico sezionato).</w:t>
      </w:r>
    </w:p>
    <w:p w14:paraId="41BFC4DE" w14:textId="77777777" w:rsidR="00FF1E5B" w:rsidRDefault="00FF1E5B" w:rsidP="00FF1E5B">
      <w:pPr>
        <w:pStyle w:val="Corpotesto"/>
        <w:numPr>
          <w:ilvl w:val="0"/>
          <w:numId w:val="44"/>
        </w:numPr>
      </w:pPr>
      <w:r w:rsidRPr="00FF1E5B">
        <w:rPr>
          <w:b/>
          <w:bCs/>
        </w:rPr>
        <w:t>Svolgimento in Sicurezza:</w:t>
      </w:r>
      <w:r>
        <w:t xml:space="preserve"> Durante il lavoro, gli addetti all’interno seguono rigorosamente le procedure stabilite: lavoro a caldo vietato salvo specifica autorizzazione con misure aggiuntive (es. procedura taglio/saldatura con rilevazione gas continua </w:t>
      </w:r>
      <w:proofErr w:type="gramStart"/>
      <w:r>
        <w:t>e</w:t>
      </w:r>
      <w:proofErr w:type="gramEnd"/>
      <w:r>
        <w:t xml:space="preserve"> estintori pronti), divieto di lavorare da soli isolati, pause regolari se l’ambiente è disagevole (es. molto caldo o povero di ossigeno). L’addetto all’esterno non deve allontanarsi finché il collega è dentro e monitora condizioni e comunicazioni. Se le condizioni cambiano (allarme gas suona, ventilatore si guasta, ecc.), si sospende il lavoro e si fa evacuare immediatamente.</w:t>
      </w:r>
    </w:p>
    <w:p w14:paraId="22103642" w14:textId="77777777" w:rsidR="00FF1E5B" w:rsidRDefault="00FF1E5B" w:rsidP="00FF1E5B">
      <w:pPr>
        <w:pStyle w:val="Corpotesto"/>
        <w:numPr>
          <w:ilvl w:val="0"/>
          <w:numId w:val="44"/>
        </w:numPr>
      </w:pPr>
      <w:r w:rsidRPr="00FF1E5B">
        <w:rPr>
          <w:b/>
          <w:bCs/>
        </w:rPr>
        <w:t>Gestione dell’Emergenza in Confinato:</w:t>
      </w:r>
      <w:r>
        <w:t xml:space="preserve"> In caso di malore o incidente di un operatore all’interno, si attiva la procedura di emergenza speciale: l’addetto esterno lancia l’allarme (via radio e attivando chiamata di emergenza interna). </w:t>
      </w:r>
      <w:r w:rsidRPr="00FF1E5B">
        <w:rPr>
          <w:i/>
          <w:iCs/>
        </w:rPr>
        <w:t>Non</w:t>
      </w:r>
      <w:r>
        <w:t xml:space="preserve"> si entra in soccorso senza adeguata protezione autonoma (autorespiratore) se c’è sospetto di atmosfera irrespirabile. Si tenta innanzitutto il salvataggio </w:t>
      </w:r>
      <w:r w:rsidRPr="00FF1E5B">
        <w:rPr>
          <w:b/>
          <w:bCs/>
        </w:rPr>
        <w:t>senza ingresso</w:t>
      </w:r>
      <w:r>
        <w:t xml:space="preserve">: recupero con argano/tri-piede tirando l’imbracatura della vittima, se applicabile, o altra tecnica esterna. Contestualmente si allerta il 112 fornendo informazioni sull’incidente, luogo, numero </w:t>
      </w:r>
      <w:r>
        <w:lastRenderedPageBreak/>
        <w:t>persone, condizioni. Se il recupero dall’esterno non è possibile (ad es. in una cella orizzontale ampia), uno o più soccorritori addestrati entrano con autorespiratori isolati e attrezzature idonee (</w:t>
      </w:r>
      <w:r w:rsidRPr="00FF1E5B">
        <w:rPr>
          <w:i/>
          <w:iCs/>
        </w:rPr>
        <w:t>salvataggio con ingresso</w:t>
      </w:r>
      <w:r>
        <w:t xml:space="preserve">), assicurati da altra fune, e procedono all’estrazione in sicurezza. Una volta all’esterno, si presta il primo soccorso (posizione laterale di sicurezza, RCP se </w:t>
      </w:r>
      <w:proofErr w:type="spellStart"/>
      <w:r>
        <w:t>necessaria</w:t>
      </w:r>
      <w:proofErr w:type="spellEnd"/>
      <w:r>
        <w:t>) in attesa dei sanitari. Tutte le fasi vengono coordinate dal Rappresentante DLC o dal Preposto presente. Dopo l’evento, l’accesso all’ambiente è interdetto finché non si individuano le cause e non si ripristinano le condizioni di sicurezza.</w:t>
      </w:r>
    </w:p>
    <w:p w14:paraId="30B28E60" w14:textId="0DA585F1" w:rsidR="00FF1E5B" w:rsidRDefault="00FF1E5B" w:rsidP="00FF1E5B">
      <w:pPr>
        <w:pStyle w:val="Corpotesto"/>
        <w:numPr>
          <w:ilvl w:val="0"/>
          <w:numId w:val="44"/>
        </w:numPr>
      </w:pPr>
      <w:r w:rsidRPr="00FF1E5B">
        <w:rPr>
          <w:b/>
          <w:bCs/>
        </w:rPr>
        <w:t xml:space="preserve">Chiusura Lavori e </w:t>
      </w:r>
      <w:proofErr w:type="spellStart"/>
      <w:r w:rsidRPr="00FF1E5B">
        <w:rPr>
          <w:b/>
          <w:bCs/>
        </w:rPr>
        <w:t>Debrief</w:t>
      </w:r>
      <w:proofErr w:type="spellEnd"/>
      <w:r w:rsidRPr="00FF1E5B">
        <w:rPr>
          <w:b/>
          <w:bCs/>
        </w:rPr>
        <w:t>:</w:t>
      </w:r>
      <w:r>
        <w:t xml:space="preserve"> Al termine dei lavori in confinato, l’ambiente viene controllato (nessuno rimasto all’interno, eliminazione residui pericolosi, ripristino chiusure). Il Permesso di Lavoro viene chiuso con firma del Preposto e del Rappresentante DLC, annotando eventuali problemi riscontrati. Si effettua un debriefing con gli operatori per raccogliere feedback e migliorare eventuali aspetti. I permessi vengono archiviati. Se il lavoro prosegue su più giorni, il permesso va rinnovato giornalmente verificando le condizioni ogni volta.</w:t>
      </w:r>
    </w:p>
    <w:p w14:paraId="599BD772" w14:textId="77777777" w:rsidR="00FF1E5B" w:rsidRDefault="00FF1E5B" w:rsidP="00FF1E5B">
      <w:pPr>
        <w:pStyle w:val="Titolo1"/>
        <w:rPr>
          <w:i/>
          <w:iCs/>
          <w:u w:val="single"/>
        </w:rPr>
      </w:pPr>
      <w:bookmarkStart w:id="8" w:name="_Toc211352964"/>
      <w:r>
        <w:t>Matrice RAC</w:t>
      </w:r>
      <w:r>
        <w:rPr>
          <w:i/>
          <w:iCs/>
          <w:u w:val="single"/>
        </w:rPr>
        <w:t>I</w:t>
      </w:r>
      <w:bookmarkEnd w:id="8"/>
    </w:p>
    <w:p w14:paraId="4D0CD8B5" w14:textId="5B11EC1C" w:rsidR="00FF1E5B" w:rsidRDefault="00FF1E5B" w:rsidP="00FF1E5B">
      <w:pPr>
        <w:pStyle w:val="Corpotesto"/>
      </w:pPr>
      <w:r>
        <w:t>Ruoli e responsabilità nei lavori in ambienti confinati:</w:t>
      </w:r>
    </w:p>
    <w:tbl>
      <w:tblPr>
        <w:tblStyle w:val="Grigliatabella"/>
        <w:tblW w:w="0" w:type="auto"/>
        <w:tblLook w:val="0020" w:firstRow="1" w:lastRow="0" w:firstColumn="0" w:lastColumn="0" w:noHBand="0" w:noVBand="0"/>
      </w:tblPr>
      <w:tblGrid>
        <w:gridCol w:w="2507"/>
        <w:gridCol w:w="1003"/>
        <w:gridCol w:w="1126"/>
        <w:gridCol w:w="803"/>
        <w:gridCol w:w="1308"/>
        <w:gridCol w:w="1795"/>
        <w:gridCol w:w="1646"/>
      </w:tblGrid>
      <w:tr w:rsidR="00FF1E5B" w14:paraId="3601F44A" w14:textId="77777777" w:rsidTr="00FF1E5B">
        <w:tc>
          <w:tcPr>
            <w:tcW w:w="0" w:type="auto"/>
          </w:tcPr>
          <w:p w14:paraId="00E27DCF" w14:textId="77777777" w:rsidR="00FF1E5B" w:rsidRDefault="00FF1E5B" w:rsidP="00786CCC">
            <w:pPr>
              <w:pStyle w:val="Compact"/>
            </w:pPr>
            <w:r>
              <w:rPr>
                <w:b/>
                <w:bCs/>
              </w:rPr>
              <w:t>Attività</w:t>
            </w:r>
          </w:p>
        </w:tc>
        <w:tc>
          <w:tcPr>
            <w:tcW w:w="0" w:type="auto"/>
          </w:tcPr>
          <w:p w14:paraId="0C0130D0" w14:textId="77777777" w:rsidR="00FF1E5B" w:rsidRDefault="00FF1E5B" w:rsidP="00786CCC">
            <w:pPr>
              <w:pStyle w:val="Compact"/>
              <w:jc w:val="center"/>
            </w:pPr>
            <w:r>
              <w:rPr>
                <w:b/>
                <w:bCs/>
              </w:rPr>
              <w:t>Datore di Lavoro</w:t>
            </w:r>
          </w:p>
        </w:tc>
        <w:tc>
          <w:tcPr>
            <w:tcW w:w="0" w:type="auto"/>
          </w:tcPr>
          <w:p w14:paraId="24BA6166" w14:textId="77777777" w:rsidR="00FF1E5B" w:rsidRDefault="00FF1E5B" w:rsidP="00786CCC">
            <w:pPr>
              <w:pStyle w:val="Compact"/>
              <w:jc w:val="center"/>
            </w:pPr>
            <w:r>
              <w:rPr>
                <w:b/>
                <w:bCs/>
              </w:rPr>
              <w:t>Resp. Datore Comm. (Rapp. DLC)</w:t>
            </w:r>
          </w:p>
        </w:tc>
        <w:tc>
          <w:tcPr>
            <w:tcW w:w="0" w:type="auto"/>
          </w:tcPr>
          <w:p w14:paraId="1D375020" w14:textId="77777777" w:rsidR="00FF1E5B" w:rsidRDefault="00FF1E5B" w:rsidP="00786CCC">
            <w:pPr>
              <w:pStyle w:val="Compact"/>
              <w:jc w:val="center"/>
            </w:pPr>
            <w:r>
              <w:rPr>
                <w:b/>
                <w:bCs/>
              </w:rPr>
              <w:t>RSPP</w:t>
            </w:r>
          </w:p>
        </w:tc>
        <w:tc>
          <w:tcPr>
            <w:tcW w:w="0" w:type="auto"/>
          </w:tcPr>
          <w:p w14:paraId="6E099115" w14:textId="77777777" w:rsidR="00FF1E5B" w:rsidRDefault="00FF1E5B" w:rsidP="00786CCC">
            <w:pPr>
              <w:pStyle w:val="Compact"/>
              <w:jc w:val="center"/>
            </w:pPr>
            <w:r>
              <w:rPr>
                <w:b/>
                <w:bCs/>
              </w:rPr>
              <w:t>Preposto</w:t>
            </w:r>
          </w:p>
        </w:tc>
        <w:tc>
          <w:tcPr>
            <w:tcW w:w="0" w:type="auto"/>
          </w:tcPr>
          <w:p w14:paraId="000FD6B2" w14:textId="77777777" w:rsidR="00FF1E5B" w:rsidRDefault="00FF1E5B" w:rsidP="00786CCC">
            <w:pPr>
              <w:pStyle w:val="Compact"/>
              <w:jc w:val="center"/>
            </w:pPr>
            <w:r>
              <w:rPr>
                <w:b/>
                <w:bCs/>
              </w:rPr>
              <w:t>Addetti Lavori</w:t>
            </w:r>
          </w:p>
        </w:tc>
        <w:tc>
          <w:tcPr>
            <w:tcW w:w="0" w:type="auto"/>
          </w:tcPr>
          <w:p w14:paraId="7AAC1080" w14:textId="77777777" w:rsidR="00FF1E5B" w:rsidRDefault="00FF1E5B" w:rsidP="00786CCC">
            <w:pPr>
              <w:pStyle w:val="Compact"/>
              <w:jc w:val="center"/>
            </w:pPr>
            <w:r>
              <w:rPr>
                <w:b/>
                <w:bCs/>
              </w:rPr>
              <w:t>Addetto Sorveglianza</w:t>
            </w:r>
          </w:p>
        </w:tc>
      </w:tr>
      <w:tr w:rsidR="00FF1E5B" w14:paraId="259B5795" w14:textId="77777777" w:rsidTr="00FF1E5B">
        <w:tc>
          <w:tcPr>
            <w:tcW w:w="0" w:type="auto"/>
          </w:tcPr>
          <w:p w14:paraId="040590D4" w14:textId="77777777" w:rsidR="00FF1E5B" w:rsidRDefault="00FF1E5B" w:rsidP="00786CCC">
            <w:pPr>
              <w:pStyle w:val="Compact"/>
            </w:pPr>
            <w:r>
              <w:t>Identificazione ambienti confinati (mappatura)</w:t>
            </w:r>
          </w:p>
        </w:tc>
        <w:tc>
          <w:tcPr>
            <w:tcW w:w="0" w:type="auto"/>
          </w:tcPr>
          <w:p w14:paraId="6491D59A" w14:textId="77777777" w:rsidR="00FF1E5B" w:rsidRDefault="00FF1E5B" w:rsidP="00786CCC">
            <w:pPr>
              <w:pStyle w:val="Compact"/>
              <w:jc w:val="center"/>
            </w:pPr>
            <w:r>
              <w:t>A</w:t>
            </w:r>
          </w:p>
        </w:tc>
        <w:tc>
          <w:tcPr>
            <w:tcW w:w="0" w:type="auto"/>
          </w:tcPr>
          <w:p w14:paraId="49BC64D0" w14:textId="77777777" w:rsidR="00FF1E5B" w:rsidRDefault="00FF1E5B" w:rsidP="00786CCC">
            <w:pPr>
              <w:pStyle w:val="Compact"/>
              <w:jc w:val="center"/>
            </w:pPr>
            <w:r>
              <w:t>C</w:t>
            </w:r>
          </w:p>
        </w:tc>
        <w:tc>
          <w:tcPr>
            <w:tcW w:w="0" w:type="auto"/>
          </w:tcPr>
          <w:p w14:paraId="5B7460AB" w14:textId="77777777" w:rsidR="00FF1E5B" w:rsidRDefault="00FF1E5B" w:rsidP="00786CCC">
            <w:pPr>
              <w:pStyle w:val="Compact"/>
              <w:jc w:val="center"/>
            </w:pPr>
            <w:r>
              <w:t>R</w:t>
            </w:r>
          </w:p>
        </w:tc>
        <w:tc>
          <w:tcPr>
            <w:tcW w:w="0" w:type="auto"/>
          </w:tcPr>
          <w:p w14:paraId="1AAD698C" w14:textId="77777777" w:rsidR="00FF1E5B" w:rsidRDefault="00FF1E5B" w:rsidP="00786CCC">
            <w:pPr>
              <w:pStyle w:val="Compact"/>
              <w:jc w:val="center"/>
            </w:pPr>
            <w:r>
              <w:t>C</w:t>
            </w:r>
          </w:p>
        </w:tc>
        <w:tc>
          <w:tcPr>
            <w:tcW w:w="0" w:type="auto"/>
          </w:tcPr>
          <w:p w14:paraId="09B6E925" w14:textId="77777777" w:rsidR="00FF1E5B" w:rsidRDefault="00FF1E5B" w:rsidP="00786CCC">
            <w:pPr>
              <w:pStyle w:val="Compact"/>
              <w:jc w:val="center"/>
            </w:pPr>
            <w:r>
              <w:t>I</w:t>
            </w:r>
          </w:p>
        </w:tc>
        <w:tc>
          <w:tcPr>
            <w:tcW w:w="0" w:type="auto"/>
          </w:tcPr>
          <w:p w14:paraId="491AD648" w14:textId="77777777" w:rsidR="00FF1E5B" w:rsidRDefault="00FF1E5B" w:rsidP="00786CCC">
            <w:pPr>
              <w:pStyle w:val="Compact"/>
              <w:jc w:val="center"/>
            </w:pPr>
            <w:r>
              <w:t>I</w:t>
            </w:r>
          </w:p>
        </w:tc>
      </w:tr>
      <w:tr w:rsidR="00FF1E5B" w14:paraId="67A8C7E5" w14:textId="77777777" w:rsidTr="00FF1E5B">
        <w:tc>
          <w:tcPr>
            <w:tcW w:w="0" w:type="auto"/>
          </w:tcPr>
          <w:p w14:paraId="537BB749" w14:textId="77777777" w:rsidR="00FF1E5B" w:rsidRDefault="00FF1E5B" w:rsidP="00786CCC">
            <w:pPr>
              <w:pStyle w:val="Compact"/>
            </w:pPr>
            <w:r>
              <w:t>Qualifica e scelta imprese appaltatrici</w:t>
            </w:r>
          </w:p>
        </w:tc>
        <w:tc>
          <w:tcPr>
            <w:tcW w:w="0" w:type="auto"/>
          </w:tcPr>
          <w:p w14:paraId="4C334249" w14:textId="77777777" w:rsidR="00FF1E5B" w:rsidRDefault="00FF1E5B" w:rsidP="00786CCC">
            <w:pPr>
              <w:pStyle w:val="Compact"/>
              <w:jc w:val="center"/>
            </w:pPr>
            <w:r>
              <w:t>A</w:t>
            </w:r>
          </w:p>
        </w:tc>
        <w:tc>
          <w:tcPr>
            <w:tcW w:w="0" w:type="auto"/>
          </w:tcPr>
          <w:p w14:paraId="6582D165" w14:textId="77777777" w:rsidR="00FF1E5B" w:rsidRDefault="00FF1E5B" w:rsidP="00786CCC">
            <w:pPr>
              <w:pStyle w:val="Compact"/>
              <w:jc w:val="center"/>
            </w:pPr>
            <w:r>
              <w:t>R</w:t>
            </w:r>
          </w:p>
        </w:tc>
        <w:tc>
          <w:tcPr>
            <w:tcW w:w="0" w:type="auto"/>
          </w:tcPr>
          <w:p w14:paraId="66A7F897" w14:textId="77777777" w:rsidR="00FF1E5B" w:rsidRDefault="00FF1E5B" w:rsidP="00786CCC">
            <w:pPr>
              <w:pStyle w:val="Compact"/>
              <w:jc w:val="center"/>
            </w:pPr>
            <w:r>
              <w:t>C</w:t>
            </w:r>
          </w:p>
        </w:tc>
        <w:tc>
          <w:tcPr>
            <w:tcW w:w="0" w:type="auto"/>
          </w:tcPr>
          <w:p w14:paraId="54F89E15" w14:textId="77777777" w:rsidR="00FF1E5B" w:rsidRDefault="00FF1E5B" w:rsidP="00786CCC">
            <w:pPr>
              <w:pStyle w:val="Compact"/>
              <w:jc w:val="center"/>
            </w:pPr>
            <w:r>
              <w:t>I</w:t>
            </w:r>
          </w:p>
        </w:tc>
        <w:tc>
          <w:tcPr>
            <w:tcW w:w="0" w:type="auto"/>
          </w:tcPr>
          <w:p w14:paraId="60D574AD" w14:textId="77777777" w:rsidR="00FF1E5B" w:rsidRDefault="00FF1E5B" w:rsidP="00786CCC">
            <w:pPr>
              <w:pStyle w:val="Compact"/>
              <w:jc w:val="center"/>
            </w:pPr>
            <w:r>
              <w:t>I</w:t>
            </w:r>
          </w:p>
        </w:tc>
        <w:tc>
          <w:tcPr>
            <w:tcW w:w="0" w:type="auto"/>
          </w:tcPr>
          <w:p w14:paraId="77EA0402" w14:textId="77777777" w:rsidR="00FF1E5B" w:rsidRDefault="00FF1E5B" w:rsidP="00786CCC">
            <w:pPr>
              <w:pStyle w:val="Compact"/>
              <w:jc w:val="center"/>
            </w:pPr>
            <w:r>
              <w:t>I</w:t>
            </w:r>
          </w:p>
        </w:tc>
      </w:tr>
      <w:tr w:rsidR="00FF1E5B" w14:paraId="47133CD2" w14:textId="77777777" w:rsidTr="00FF1E5B">
        <w:tc>
          <w:tcPr>
            <w:tcW w:w="0" w:type="auto"/>
          </w:tcPr>
          <w:p w14:paraId="5109901B" w14:textId="77777777" w:rsidR="00FF1E5B" w:rsidRDefault="00FF1E5B" w:rsidP="00786CCC">
            <w:pPr>
              <w:pStyle w:val="Compact"/>
            </w:pPr>
            <w:r>
              <w:t>Emissione Permesso di lavoro (autorizzazione)</w:t>
            </w:r>
          </w:p>
        </w:tc>
        <w:tc>
          <w:tcPr>
            <w:tcW w:w="0" w:type="auto"/>
          </w:tcPr>
          <w:p w14:paraId="76EA3592" w14:textId="77777777" w:rsidR="00FF1E5B" w:rsidRDefault="00FF1E5B" w:rsidP="00786CCC">
            <w:pPr>
              <w:pStyle w:val="Compact"/>
              <w:jc w:val="center"/>
            </w:pPr>
            <w:r>
              <w:t>A</w:t>
            </w:r>
          </w:p>
        </w:tc>
        <w:tc>
          <w:tcPr>
            <w:tcW w:w="0" w:type="auto"/>
          </w:tcPr>
          <w:p w14:paraId="1216131C" w14:textId="77777777" w:rsidR="00FF1E5B" w:rsidRDefault="00FF1E5B" w:rsidP="00786CCC">
            <w:pPr>
              <w:pStyle w:val="Compact"/>
              <w:jc w:val="center"/>
            </w:pPr>
            <w:r>
              <w:t>R/A (firma)</w:t>
            </w:r>
          </w:p>
        </w:tc>
        <w:tc>
          <w:tcPr>
            <w:tcW w:w="0" w:type="auto"/>
          </w:tcPr>
          <w:p w14:paraId="73E7D064" w14:textId="77777777" w:rsidR="00FF1E5B" w:rsidRDefault="00FF1E5B" w:rsidP="00786CCC">
            <w:pPr>
              <w:pStyle w:val="Compact"/>
              <w:jc w:val="center"/>
            </w:pPr>
            <w:r>
              <w:t>C</w:t>
            </w:r>
          </w:p>
        </w:tc>
        <w:tc>
          <w:tcPr>
            <w:tcW w:w="0" w:type="auto"/>
          </w:tcPr>
          <w:p w14:paraId="1F328783" w14:textId="77777777" w:rsidR="00FF1E5B" w:rsidRDefault="00FF1E5B" w:rsidP="00786CCC">
            <w:pPr>
              <w:pStyle w:val="Compact"/>
              <w:jc w:val="center"/>
            </w:pPr>
            <w:r>
              <w:t>R (compila)</w:t>
            </w:r>
          </w:p>
        </w:tc>
        <w:tc>
          <w:tcPr>
            <w:tcW w:w="0" w:type="auto"/>
          </w:tcPr>
          <w:p w14:paraId="708577BE" w14:textId="77777777" w:rsidR="00FF1E5B" w:rsidRDefault="00FF1E5B" w:rsidP="00786CCC">
            <w:pPr>
              <w:pStyle w:val="Compact"/>
              <w:jc w:val="center"/>
            </w:pPr>
            <w:r>
              <w:t>I</w:t>
            </w:r>
          </w:p>
        </w:tc>
        <w:tc>
          <w:tcPr>
            <w:tcW w:w="0" w:type="auto"/>
          </w:tcPr>
          <w:p w14:paraId="4B4F94FB" w14:textId="77777777" w:rsidR="00FF1E5B" w:rsidRDefault="00FF1E5B" w:rsidP="00786CCC">
            <w:pPr>
              <w:pStyle w:val="Compact"/>
              <w:jc w:val="center"/>
            </w:pPr>
            <w:r>
              <w:t>I</w:t>
            </w:r>
          </w:p>
        </w:tc>
      </w:tr>
      <w:tr w:rsidR="00FF1E5B" w14:paraId="544E3870" w14:textId="77777777" w:rsidTr="00FF1E5B">
        <w:tc>
          <w:tcPr>
            <w:tcW w:w="0" w:type="auto"/>
          </w:tcPr>
          <w:p w14:paraId="481123BF" w14:textId="77777777" w:rsidR="00FF1E5B" w:rsidRDefault="00FF1E5B" w:rsidP="00786CCC">
            <w:pPr>
              <w:pStyle w:val="Compact"/>
            </w:pPr>
            <w:r>
              <w:t>Preparazione misure di sicurezza (</w:t>
            </w:r>
            <w:proofErr w:type="spellStart"/>
            <w:r>
              <w:t>pre</w:t>
            </w:r>
            <w:proofErr w:type="spellEnd"/>
            <w:r>
              <w:t>-ingresso)</w:t>
            </w:r>
          </w:p>
        </w:tc>
        <w:tc>
          <w:tcPr>
            <w:tcW w:w="0" w:type="auto"/>
          </w:tcPr>
          <w:p w14:paraId="54953FF6" w14:textId="77777777" w:rsidR="00FF1E5B" w:rsidRDefault="00FF1E5B" w:rsidP="00786CCC">
            <w:pPr>
              <w:pStyle w:val="Compact"/>
              <w:jc w:val="center"/>
            </w:pPr>
            <w:r>
              <w:t>A (mezzi)</w:t>
            </w:r>
          </w:p>
        </w:tc>
        <w:tc>
          <w:tcPr>
            <w:tcW w:w="0" w:type="auto"/>
          </w:tcPr>
          <w:p w14:paraId="7CC39795" w14:textId="77777777" w:rsidR="00FF1E5B" w:rsidRDefault="00FF1E5B" w:rsidP="00786CCC">
            <w:pPr>
              <w:pStyle w:val="Compact"/>
              <w:jc w:val="center"/>
            </w:pPr>
            <w:r>
              <w:t>C</w:t>
            </w:r>
          </w:p>
        </w:tc>
        <w:tc>
          <w:tcPr>
            <w:tcW w:w="0" w:type="auto"/>
          </w:tcPr>
          <w:p w14:paraId="769B1973" w14:textId="77777777" w:rsidR="00FF1E5B" w:rsidRDefault="00FF1E5B" w:rsidP="00786CCC">
            <w:pPr>
              <w:pStyle w:val="Compact"/>
              <w:jc w:val="center"/>
            </w:pPr>
            <w:r>
              <w:t>R</w:t>
            </w:r>
          </w:p>
        </w:tc>
        <w:tc>
          <w:tcPr>
            <w:tcW w:w="0" w:type="auto"/>
          </w:tcPr>
          <w:p w14:paraId="372C4764" w14:textId="77777777" w:rsidR="00FF1E5B" w:rsidRDefault="00FF1E5B" w:rsidP="00786CCC">
            <w:pPr>
              <w:pStyle w:val="Compact"/>
              <w:jc w:val="center"/>
            </w:pPr>
            <w:r>
              <w:t>R</w:t>
            </w:r>
          </w:p>
        </w:tc>
        <w:tc>
          <w:tcPr>
            <w:tcW w:w="0" w:type="auto"/>
          </w:tcPr>
          <w:p w14:paraId="38BB8F7C" w14:textId="77777777" w:rsidR="00FF1E5B" w:rsidRDefault="00FF1E5B" w:rsidP="00786CCC">
            <w:pPr>
              <w:pStyle w:val="Compact"/>
              <w:jc w:val="center"/>
            </w:pPr>
            <w:r>
              <w:t>I</w:t>
            </w:r>
          </w:p>
        </w:tc>
        <w:tc>
          <w:tcPr>
            <w:tcW w:w="0" w:type="auto"/>
          </w:tcPr>
          <w:p w14:paraId="0E7C5ED1" w14:textId="77777777" w:rsidR="00FF1E5B" w:rsidRDefault="00FF1E5B" w:rsidP="00786CCC">
            <w:pPr>
              <w:pStyle w:val="Compact"/>
              <w:jc w:val="center"/>
            </w:pPr>
            <w:r>
              <w:t>I</w:t>
            </w:r>
          </w:p>
        </w:tc>
      </w:tr>
      <w:tr w:rsidR="00FF1E5B" w14:paraId="06C62907" w14:textId="77777777" w:rsidTr="00FF1E5B">
        <w:tc>
          <w:tcPr>
            <w:tcW w:w="0" w:type="auto"/>
          </w:tcPr>
          <w:p w14:paraId="57D80996" w14:textId="77777777" w:rsidR="00FF1E5B" w:rsidRDefault="00FF1E5B" w:rsidP="00786CCC">
            <w:pPr>
              <w:pStyle w:val="Compact"/>
            </w:pPr>
            <w:r>
              <w:t>Esecuzione lavoro in sicurezza</w:t>
            </w:r>
          </w:p>
        </w:tc>
        <w:tc>
          <w:tcPr>
            <w:tcW w:w="0" w:type="auto"/>
          </w:tcPr>
          <w:p w14:paraId="15F4A4B9" w14:textId="77777777" w:rsidR="00FF1E5B" w:rsidRDefault="00FF1E5B" w:rsidP="00786CCC">
            <w:pPr>
              <w:pStyle w:val="Compact"/>
              <w:jc w:val="center"/>
            </w:pPr>
            <w:r>
              <w:t>I</w:t>
            </w:r>
          </w:p>
        </w:tc>
        <w:tc>
          <w:tcPr>
            <w:tcW w:w="0" w:type="auto"/>
          </w:tcPr>
          <w:p w14:paraId="65600FE4" w14:textId="77777777" w:rsidR="00FF1E5B" w:rsidRDefault="00FF1E5B" w:rsidP="00786CCC">
            <w:pPr>
              <w:pStyle w:val="Compact"/>
              <w:jc w:val="center"/>
            </w:pPr>
            <w:r>
              <w:t>I</w:t>
            </w:r>
          </w:p>
        </w:tc>
        <w:tc>
          <w:tcPr>
            <w:tcW w:w="0" w:type="auto"/>
          </w:tcPr>
          <w:p w14:paraId="314E90FE" w14:textId="77777777" w:rsidR="00FF1E5B" w:rsidRDefault="00FF1E5B" w:rsidP="00786CCC">
            <w:pPr>
              <w:pStyle w:val="Compact"/>
              <w:jc w:val="center"/>
            </w:pPr>
            <w:r>
              <w:t>C</w:t>
            </w:r>
          </w:p>
        </w:tc>
        <w:tc>
          <w:tcPr>
            <w:tcW w:w="0" w:type="auto"/>
          </w:tcPr>
          <w:p w14:paraId="2E1D4115" w14:textId="77777777" w:rsidR="00FF1E5B" w:rsidRDefault="00FF1E5B" w:rsidP="00786CCC">
            <w:pPr>
              <w:pStyle w:val="Compact"/>
              <w:jc w:val="center"/>
            </w:pPr>
            <w:r>
              <w:t>C (</w:t>
            </w:r>
            <w:proofErr w:type="spellStart"/>
            <w:r>
              <w:t>supervis</w:t>
            </w:r>
            <w:proofErr w:type="spellEnd"/>
            <w:r>
              <w:t>.)</w:t>
            </w:r>
          </w:p>
        </w:tc>
        <w:tc>
          <w:tcPr>
            <w:tcW w:w="0" w:type="auto"/>
          </w:tcPr>
          <w:p w14:paraId="3356902E" w14:textId="77777777" w:rsidR="00FF1E5B" w:rsidRDefault="00FF1E5B" w:rsidP="00786CCC">
            <w:pPr>
              <w:pStyle w:val="Compact"/>
              <w:jc w:val="center"/>
            </w:pPr>
            <w:r>
              <w:t>R</w:t>
            </w:r>
          </w:p>
        </w:tc>
        <w:tc>
          <w:tcPr>
            <w:tcW w:w="0" w:type="auto"/>
          </w:tcPr>
          <w:p w14:paraId="1AE60E7A" w14:textId="77777777" w:rsidR="00FF1E5B" w:rsidRDefault="00FF1E5B" w:rsidP="00786CCC">
            <w:pPr>
              <w:pStyle w:val="Compact"/>
              <w:jc w:val="center"/>
            </w:pPr>
            <w:r>
              <w:t>R (monitora)</w:t>
            </w:r>
          </w:p>
        </w:tc>
      </w:tr>
      <w:tr w:rsidR="00FF1E5B" w14:paraId="03093E5D" w14:textId="77777777" w:rsidTr="00FF1E5B">
        <w:tc>
          <w:tcPr>
            <w:tcW w:w="0" w:type="auto"/>
          </w:tcPr>
          <w:p w14:paraId="7B20A8B0" w14:textId="77777777" w:rsidR="00FF1E5B" w:rsidRDefault="00FF1E5B" w:rsidP="00786CCC">
            <w:pPr>
              <w:pStyle w:val="Compact"/>
            </w:pPr>
            <w:r>
              <w:t xml:space="preserve">Gestione </w:t>
            </w:r>
            <w:r>
              <w:lastRenderedPageBreak/>
              <w:t>emergenza/soccorso</w:t>
            </w:r>
          </w:p>
        </w:tc>
        <w:tc>
          <w:tcPr>
            <w:tcW w:w="0" w:type="auto"/>
          </w:tcPr>
          <w:p w14:paraId="2EF45C27" w14:textId="77777777" w:rsidR="00FF1E5B" w:rsidRDefault="00FF1E5B" w:rsidP="00786CCC">
            <w:pPr>
              <w:pStyle w:val="Compact"/>
              <w:jc w:val="center"/>
            </w:pPr>
            <w:r>
              <w:lastRenderedPageBreak/>
              <w:t>A</w:t>
            </w:r>
          </w:p>
        </w:tc>
        <w:tc>
          <w:tcPr>
            <w:tcW w:w="0" w:type="auto"/>
          </w:tcPr>
          <w:p w14:paraId="6F801384" w14:textId="77777777" w:rsidR="00FF1E5B" w:rsidRDefault="00FF1E5B" w:rsidP="00786CCC">
            <w:pPr>
              <w:pStyle w:val="Compact"/>
              <w:jc w:val="center"/>
            </w:pPr>
            <w:r>
              <w:t>R</w:t>
            </w:r>
          </w:p>
        </w:tc>
        <w:tc>
          <w:tcPr>
            <w:tcW w:w="0" w:type="auto"/>
          </w:tcPr>
          <w:p w14:paraId="1F799682" w14:textId="77777777" w:rsidR="00FF1E5B" w:rsidRDefault="00FF1E5B" w:rsidP="00786CCC">
            <w:pPr>
              <w:pStyle w:val="Compact"/>
              <w:jc w:val="center"/>
            </w:pPr>
            <w:r>
              <w:t>C</w:t>
            </w:r>
          </w:p>
        </w:tc>
        <w:tc>
          <w:tcPr>
            <w:tcW w:w="0" w:type="auto"/>
          </w:tcPr>
          <w:p w14:paraId="168FADE7" w14:textId="77777777" w:rsidR="00FF1E5B" w:rsidRDefault="00FF1E5B" w:rsidP="00786CCC">
            <w:pPr>
              <w:pStyle w:val="Compact"/>
              <w:jc w:val="center"/>
            </w:pPr>
            <w:r>
              <w:t>R</w:t>
            </w:r>
          </w:p>
        </w:tc>
        <w:tc>
          <w:tcPr>
            <w:tcW w:w="0" w:type="auto"/>
          </w:tcPr>
          <w:p w14:paraId="210F44FF" w14:textId="77777777" w:rsidR="00FF1E5B" w:rsidRDefault="00FF1E5B" w:rsidP="00786CCC">
            <w:pPr>
              <w:pStyle w:val="Compact"/>
              <w:jc w:val="center"/>
            </w:pPr>
            <w:r>
              <w:t xml:space="preserve">I </w:t>
            </w:r>
            <w:r>
              <w:lastRenderedPageBreak/>
              <w:t>(autosoccorso)</w:t>
            </w:r>
          </w:p>
        </w:tc>
        <w:tc>
          <w:tcPr>
            <w:tcW w:w="0" w:type="auto"/>
          </w:tcPr>
          <w:p w14:paraId="61D6A873" w14:textId="77777777" w:rsidR="00FF1E5B" w:rsidRDefault="00FF1E5B" w:rsidP="00786CCC">
            <w:pPr>
              <w:pStyle w:val="Compact"/>
              <w:jc w:val="center"/>
            </w:pPr>
            <w:r>
              <w:lastRenderedPageBreak/>
              <w:t xml:space="preserve">R (allerta, </w:t>
            </w:r>
            <w:r>
              <w:lastRenderedPageBreak/>
              <w:t>recupera)</w:t>
            </w:r>
          </w:p>
        </w:tc>
      </w:tr>
      <w:tr w:rsidR="00FF1E5B" w14:paraId="507DD0AF" w14:textId="77777777" w:rsidTr="00FF1E5B">
        <w:tc>
          <w:tcPr>
            <w:tcW w:w="0" w:type="auto"/>
          </w:tcPr>
          <w:p w14:paraId="14AA2F8F" w14:textId="77777777" w:rsidR="00FF1E5B" w:rsidRDefault="00FF1E5B" w:rsidP="00786CCC">
            <w:pPr>
              <w:pStyle w:val="Compact"/>
            </w:pPr>
            <w:r>
              <w:lastRenderedPageBreak/>
              <w:t>Chiusura permesso e feedback</w:t>
            </w:r>
          </w:p>
        </w:tc>
        <w:tc>
          <w:tcPr>
            <w:tcW w:w="0" w:type="auto"/>
          </w:tcPr>
          <w:p w14:paraId="5FEF3626" w14:textId="77777777" w:rsidR="00FF1E5B" w:rsidRDefault="00FF1E5B" w:rsidP="00786CCC">
            <w:pPr>
              <w:pStyle w:val="Compact"/>
              <w:jc w:val="center"/>
            </w:pPr>
            <w:r>
              <w:t>A</w:t>
            </w:r>
          </w:p>
        </w:tc>
        <w:tc>
          <w:tcPr>
            <w:tcW w:w="0" w:type="auto"/>
          </w:tcPr>
          <w:p w14:paraId="76FD3F4C" w14:textId="77777777" w:rsidR="00FF1E5B" w:rsidRDefault="00FF1E5B" w:rsidP="00786CCC">
            <w:pPr>
              <w:pStyle w:val="Compact"/>
              <w:jc w:val="center"/>
            </w:pPr>
            <w:r>
              <w:t>R</w:t>
            </w:r>
          </w:p>
        </w:tc>
        <w:tc>
          <w:tcPr>
            <w:tcW w:w="0" w:type="auto"/>
          </w:tcPr>
          <w:p w14:paraId="6C722B3C" w14:textId="77777777" w:rsidR="00FF1E5B" w:rsidRDefault="00FF1E5B" w:rsidP="00786CCC">
            <w:pPr>
              <w:pStyle w:val="Compact"/>
              <w:jc w:val="center"/>
            </w:pPr>
            <w:r>
              <w:t>C</w:t>
            </w:r>
          </w:p>
        </w:tc>
        <w:tc>
          <w:tcPr>
            <w:tcW w:w="0" w:type="auto"/>
          </w:tcPr>
          <w:p w14:paraId="72F19AE6" w14:textId="77777777" w:rsidR="00FF1E5B" w:rsidRDefault="00FF1E5B" w:rsidP="00786CCC">
            <w:pPr>
              <w:pStyle w:val="Compact"/>
              <w:jc w:val="center"/>
            </w:pPr>
            <w:r>
              <w:t>R</w:t>
            </w:r>
          </w:p>
        </w:tc>
        <w:tc>
          <w:tcPr>
            <w:tcW w:w="0" w:type="auto"/>
          </w:tcPr>
          <w:p w14:paraId="39D05E5E" w14:textId="77777777" w:rsidR="00FF1E5B" w:rsidRDefault="00FF1E5B" w:rsidP="00786CCC">
            <w:pPr>
              <w:pStyle w:val="Compact"/>
              <w:jc w:val="center"/>
            </w:pPr>
            <w:r>
              <w:t>C</w:t>
            </w:r>
          </w:p>
        </w:tc>
        <w:tc>
          <w:tcPr>
            <w:tcW w:w="0" w:type="auto"/>
          </w:tcPr>
          <w:p w14:paraId="09C11CE2" w14:textId="77777777" w:rsidR="00FF1E5B" w:rsidRDefault="00FF1E5B" w:rsidP="00786CCC">
            <w:pPr>
              <w:pStyle w:val="Compact"/>
              <w:jc w:val="center"/>
            </w:pPr>
            <w:r>
              <w:t>C</w:t>
            </w:r>
          </w:p>
        </w:tc>
      </w:tr>
    </w:tbl>
    <w:p w14:paraId="54E77D95" w14:textId="77777777" w:rsidR="00FF1E5B" w:rsidRDefault="00FF1E5B" w:rsidP="00FF1E5B">
      <w:pPr>
        <w:pStyle w:val="Titolo1"/>
      </w:pPr>
      <w:bookmarkStart w:id="9" w:name="_Toc211352965"/>
      <w:r>
        <w:t>KPI</w:t>
      </w:r>
      <w:bookmarkEnd w:id="9"/>
    </w:p>
    <w:tbl>
      <w:tblPr>
        <w:tblStyle w:val="Tabellasemplice-1"/>
        <w:tblW w:w="0" w:type="auto"/>
        <w:tblLook w:val="0420" w:firstRow="1" w:lastRow="0" w:firstColumn="0" w:lastColumn="0" w:noHBand="0" w:noVBand="1"/>
      </w:tblPr>
      <w:tblGrid>
        <w:gridCol w:w="5056"/>
        <w:gridCol w:w="5056"/>
      </w:tblGrid>
      <w:tr w:rsidR="00FF1E5B" w:rsidRPr="00FF1E5B" w14:paraId="5DA897DE" w14:textId="77777777" w:rsidTr="00FF1E5B">
        <w:trPr>
          <w:cnfStyle w:val="100000000000" w:firstRow="1" w:lastRow="0" w:firstColumn="0" w:lastColumn="0" w:oddVBand="0" w:evenVBand="0" w:oddHBand="0" w:evenHBand="0" w:firstRowFirstColumn="0" w:firstRowLastColumn="0" w:lastRowFirstColumn="0" w:lastRowLastColumn="0"/>
        </w:trPr>
        <w:tc>
          <w:tcPr>
            <w:tcW w:w="5056" w:type="dxa"/>
          </w:tcPr>
          <w:p w14:paraId="7DB439BC" w14:textId="27D70FE5" w:rsidR="00FF1E5B" w:rsidRPr="00FF1E5B" w:rsidRDefault="00FF1E5B" w:rsidP="00FF1E5B">
            <w:r>
              <w:t>Indicatore</w:t>
            </w:r>
          </w:p>
        </w:tc>
        <w:tc>
          <w:tcPr>
            <w:tcW w:w="5056" w:type="dxa"/>
          </w:tcPr>
          <w:p w14:paraId="0617E493" w14:textId="00897B6B" w:rsidR="00FF1E5B" w:rsidRPr="00FF1E5B" w:rsidRDefault="00FF1E5B" w:rsidP="00FF1E5B">
            <w:r>
              <w:t>Valore/Target</w:t>
            </w:r>
          </w:p>
        </w:tc>
      </w:tr>
      <w:tr w:rsidR="00FF1E5B" w:rsidRPr="00FF1E5B" w14:paraId="55CAAA96" w14:textId="77777777" w:rsidTr="00FF1E5B">
        <w:trPr>
          <w:cnfStyle w:val="000000100000" w:firstRow="0" w:lastRow="0" w:firstColumn="0" w:lastColumn="0" w:oddVBand="0" w:evenVBand="0" w:oddHBand="1" w:evenHBand="0" w:firstRowFirstColumn="0" w:firstRowLastColumn="0" w:lastRowFirstColumn="0" w:lastRowLastColumn="0"/>
        </w:trPr>
        <w:tc>
          <w:tcPr>
            <w:tcW w:w="5056" w:type="dxa"/>
          </w:tcPr>
          <w:p w14:paraId="54960A52" w14:textId="5AFF2C82" w:rsidR="00FF1E5B" w:rsidRDefault="00FF1E5B" w:rsidP="00FF1E5B">
            <w:r>
              <w:t>Numero di permessi di lavoro in ambienti confinati emessi (annuale)</w:t>
            </w:r>
          </w:p>
        </w:tc>
        <w:tc>
          <w:tcPr>
            <w:tcW w:w="5056" w:type="dxa"/>
          </w:tcPr>
          <w:p w14:paraId="1B16D3DE" w14:textId="77777777" w:rsidR="00FF1E5B" w:rsidRDefault="00FF1E5B" w:rsidP="00FF1E5B"/>
        </w:tc>
      </w:tr>
      <w:tr w:rsidR="00FF1E5B" w:rsidRPr="00FF1E5B" w14:paraId="51A59DC4" w14:textId="77777777" w:rsidTr="00FF1E5B">
        <w:tc>
          <w:tcPr>
            <w:tcW w:w="5056" w:type="dxa"/>
          </w:tcPr>
          <w:p w14:paraId="108AF506" w14:textId="59A23BD2" w:rsidR="00FF1E5B" w:rsidRDefault="00FF1E5B" w:rsidP="00FF1E5B">
            <w:r>
              <w:t>% completati senza incidenti</w:t>
            </w:r>
          </w:p>
        </w:tc>
        <w:tc>
          <w:tcPr>
            <w:tcW w:w="5056" w:type="dxa"/>
          </w:tcPr>
          <w:p w14:paraId="3DE69317" w14:textId="77777777" w:rsidR="00FF1E5B" w:rsidRDefault="00FF1E5B" w:rsidP="00FF1E5B"/>
        </w:tc>
      </w:tr>
      <w:tr w:rsidR="00FF1E5B" w:rsidRPr="00FF1E5B" w14:paraId="63072DB5" w14:textId="77777777" w:rsidTr="00FF1E5B">
        <w:trPr>
          <w:cnfStyle w:val="000000100000" w:firstRow="0" w:lastRow="0" w:firstColumn="0" w:lastColumn="0" w:oddVBand="0" w:evenVBand="0" w:oddHBand="1" w:evenHBand="0" w:firstRowFirstColumn="0" w:firstRowLastColumn="0" w:lastRowFirstColumn="0" w:lastRowLastColumn="0"/>
        </w:trPr>
        <w:tc>
          <w:tcPr>
            <w:tcW w:w="5056" w:type="dxa"/>
          </w:tcPr>
          <w:p w14:paraId="2A6F986D" w14:textId="257165ED" w:rsidR="00FF1E5B" w:rsidRDefault="00FF1E5B" w:rsidP="00FF1E5B">
            <w:r>
              <w:t xml:space="preserve">Numero di incidenti o </w:t>
            </w:r>
            <w:proofErr w:type="spellStart"/>
            <w:r>
              <w:t>near</w:t>
            </w:r>
            <w:proofErr w:type="spellEnd"/>
            <w:r>
              <w:t xml:space="preserve"> miss in spazi confinati</w:t>
            </w:r>
          </w:p>
        </w:tc>
        <w:tc>
          <w:tcPr>
            <w:tcW w:w="5056" w:type="dxa"/>
          </w:tcPr>
          <w:p w14:paraId="16375010" w14:textId="0A600187" w:rsidR="00FF1E5B" w:rsidRDefault="00FF1E5B" w:rsidP="00FF1E5B">
            <w:r>
              <w:t>target 0, analisi cause se &gt;0</w:t>
            </w:r>
          </w:p>
        </w:tc>
      </w:tr>
      <w:tr w:rsidR="00FF1E5B" w:rsidRPr="00FF1E5B" w14:paraId="3EF4638F" w14:textId="77777777" w:rsidTr="00FF1E5B">
        <w:tc>
          <w:tcPr>
            <w:tcW w:w="5056" w:type="dxa"/>
          </w:tcPr>
          <w:p w14:paraId="3BE69079" w14:textId="409C30B4" w:rsidR="00FF1E5B" w:rsidRDefault="00FF1E5B" w:rsidP="00FF1E5B">
            <w:r>
              <w:t>% di addetti coinvolti formati specificamente</w:t>
            </w:r>
          </w:p>
        </w:tc>
        <w:tc>
          <w:tcPr>
            <w:tcW w:w="5056" w:type="dxa"/>
          </w:tcPr>
          <w:p w14:paraId="17414B59" w14:textId="4305355E" w:rsidR="00FF1E5B" w:rsidRDefault="00FF1E5B" w:rsidP="00FF1E5B">
            <w:r>
              <w:t>target 100%</w:t>
            </w:r>
          </w:p>
        </w:tc>
      </w:tr>
      <w:tr w:rsidR="00FF1E5B" w:rsidRPr="00FF1E5B" w14:paraId="202FA655" w14:textId="77777777" w:rsidTr="00FF1E5B">
        <w:trPr>
          <w:cnfStyle w:val="000000100000" w:firstRow="0" w:lastRow="0" w:firstColumn="0" w:lastColumn="0" w:oddVBand="0" w:evenVBand="0" w:oddHBand="1" w:evenHBand="0" w:firstRowFirstColumn="0" w:firstRowLastColumn="0" w:lastRowFirstColumn="0" w:lastRowLastColumn="0"/>
        </w:trPr>
        <w:tc>
          <w:tcPr>
            <w:tcW w:w="5056" w:type="dxa"/>
          </w:tcPr>
          <w:p w14:paraId="7BA32A97" w14:textId="5F0CDAC0" w:rsidR="00FF1E5B" w:rsidRDefault="00FF1E5B" w:rsidP="00FF1E5B">
            <w:r>
              <w:t>Tempo di intervento medio in drill di recupero (in minuti)</w:t>
            </w:r>
          </w:p>
        </w:tc>
        <w:tc>
          <w:tcPr>
            <w:tcW w:w="5056" w:type="dxa"/>
          </w:tcPr>
          <w:p w14:paraId="3DA5E42F" w14:textId="77777777" w:rsidR="00FF1E5B" w:rsidRDefault="00FF1E5B" w:rsidP="00FF1E5B"/>
        </w:tc>
      </w:tr>
      <w:tr w:rsidR="00FF1E5B" w:rsidRPr="00FF1E5B" w14:paraId="05745EF4" w14:textId="77777777" w:rsidTr="00FF1E5B">
        <w:tc>
          <w:tcPr>
            <w:tcW w:w="5056" w:type="dxa"/>
          </w:tcPr>
          <w:p w14:paraId="6FE7D82C" w14:textId="5C6B79A0" w:rsidR="00FF1E5B" w:rsidRDefault="00FF1E5B" w:rsidP="00FF1E5B">
            <w:r>
              <w:t>Conformità documentale</w:t>
            </w:r>
          </w:p>
        </w:tc>
        <w:tc>
          <w:tcPr>
            <w:tcW w:w="5056" w:type="dxa"/>
          </w:tcPr>
          <w:p w14:paraId="2C5CF6CA" w14:textId="2225D7CD" w:rsidR="00FF1E5B" w:rsidRDefault="00FF1E5B" w:rsidP="00FF1E5B">
            <w:r>
              <w:t>100% permessi archiviati correttamente, registro formazione aggiornato</w:t>
            </w:r>
          </w:p>
        </w:tc>
      </w:tr>
      <w:tr w:rsidR="00FF1E5B" w:rsidRPr="00FF1E5B" w14:paraId="1FFA251A" w14:textId="77777777" w:rsidTr="00FF1E5B">
        <w:trPr>
          <w:cnfStyle w:val="000000100000" w:firstRow="0" w:lastRow="0" w:firstColumn="0" w:lastColumn="0" w:oddVBand="0" w:evenVBand="0" w:oddHBand="1" w:evenHBand="0" w:firstRowFirstColumn="0" w:firstRowLastColumn="0" w:lastRowFirstColumn="0" w:lastRowLastColumn="0"/>
        </w:trPr>
        <w:tc>
          <w:tcPr>
            <w:tcW w:w="5056" w:type="dxa"/>
          </w:tcPr>
          <w:p w14:paraId="58B72E46" w14:textId="5A6E27E4" w:rsidR="00FF1E5B" w:rsidRDefault="00FF1E5B" w:rsidP="00FF1E5B">
            <w:r>
              <w:t>Non-conformità rilevate da audit (es. accesso senza permesso)</w:t>
            </w:r>
          </w:p>
        </w:tc>
        <w:tc>
          <w:tcPr>
            <w:tcW w:w="5056" w:type="dxa"/>
          </w:tcPr>
          <w:p w14:paraId="06770B53" w14:textId="4EFD40AD" w:rsidR="00FF1E5B" w:rsidRDefault="00FF1E5B" w:rsidP="00FF1E5B">
            <w:r>
              <w:t>dovrebbe essere 0</w:t>
            </w:r>
          </w:p>
        </w:tc>
      </w:tr>
    </w:tbl>
    <w:p w14:paraId="5C0A0F99" w14:textId="77777777" w:rsidR="00FF1E5B" w:rsidRPr="00FF1E5B" w:rsidRDefault="00FF1E5B" w:rsidP="00FF1E5B"/>
    <w:p w14:paraId="7ABCC3DA" w14:textId="77777777" w:rsidR="00FF1E5B" w:rsidRDefault="00FF1E5B" w:rsidP="00FF1E5B">
      <w:pPr>
        <w:pStyle w:val="Titolo1"/>
      </w:pPr>
      <w:bookmarkStart w:id="10" w:name="_Toc211352966"/>
      <w:r>
        <w:t>Modulistica</w:t>
      </w:r>
      <w:bookmarkEnd w:id="10"/>
    </w:p>
    <w:tbl>
      <w:tblPr>
        <w:tblStyle w:val="Tabellasemplice-1"/>
        <w:tblW w:w="0" w:type="auto"/>
        <w:tblLook w:val="0420" w:firstRow="1" w:lastRow="0" w:firstColumn="0" w:lastColumn="0" w:noHBand="0" w:noVBand="1"/>
      </w:tblPr>
      <w:tblGrid>
        <w:gridCol w:w="5056"/>
        <w:gridCol w:w="5056"/>
      </w:tblGrid>
      <w:tr w:rsidR="00FF1E5B" w:rsidRPr="00FF1E5B" w14:paraId="633A0C71" w14:textId="77777777" w:rsidTr="00FF1E5B">
        <w:trPr>
          <w:cnfStyle w:val="100000000000" w:firstRow="1" w:lastRow="0" w:firstColumn="0" w:lastColumn="0" w:oddVBand="0" w:evenVBand="0" w:oddHBand="0" w:evenHBand="0" w:firstRowFirstColumn="0" w:firstRowLastColumn="0" w:lastRowFirstColumn="0" w:lastRowLastColumn="0"/>
        </w:trPr>
        <w:tc>
          <w:tcPr>
            <w:tcW w:w="5056" w:type="dxa"/>
          </w:tcPr>
          <w:p w14:paraId="3A7649C2" w14:textId="44FC3B38" w:rsidR="00FF1E5B" w:rsidRPr="00FF1E5B" w:rsidRDefault="00FF1E5B" w:rsidP="00FF1E5B">
            <w:r>
              <w:t>Documento</w:t>
            </w:r>
          </w:p>
        </w:tc>
        <w:tc>
          <w:tcPr>
            <w:tcW w:w="5056" w:type="dxa"/>
          </w:tcPr>
          <w:p w14:paraId="66F86B52" w14:textId="1B78A9F7" w:rsidR="00FF1E5B" w:rsidRPr="00FF1E5B" w:rsidRDefault="00FF1E5B" w:rsidP="00FF1E5B">
            <w:r>
              <w:t>Descrizione</w:t>
            </w:r>
          </w:p>
        </w:tc>
      </w:tr>
      <w:tr w:rsidR="00FF1E5B" w:rsidRPr="00FF1E5B" w14:paraId="406CB678" w14:textId="77777777" w:rsidTr="00FF1E5B">
        <w:trPr>
          <w:cnfStyle w:val="000000100000" w:firstRow="0" w:lastRow="0" w:firstColumn="0" w:lastColumn="0" w:oddVBand="0" w:evenVBand="0" w:oddHBand="1" w:evenHBand="0" w:firstRowFirstColumn="0" w:firstRowLastColumn="0" w:lastRowFirstColumn="0" w:lastRowLastColumn="0"/>
        </w:trPr>
        <w:tc>
          <w:tcPr>
            <w:tcW w:w="5056" w:type="dxa"/>
          </w:tcPr>
          <w:p w14:paraId="52893BD4" w14:textId="25A0E50C" w:rsidR="00FF1E5B" w:rsidRDefault="00FF1E5B" w:rsidP="00FF1E5B">
            <w:r>
              <w:t>MOD-11 Permesso di Lavoro in Spazi Confinati</w:t>
            </w:r>
          </w:p>
        </w:tc>
        <w:tc>
          <w:tcPr>
            <w:tcW w:w="5056" w:type="dxa"/>
          </w:tcPr>
          <w:p w14:paraId="75C923BB" w14:textId="287FD3D4" w:rsidR="00FF1E5B" w:rsidRDefault="00FF1E5B" w:rsidP="00FF1E5B">
            <w:r>
              <w:t>Documento obbligatorio per autorizzare e registrare ogni ingresso, con checklist di sicurezza e firme</w:t>
            </w:r>
          </w:p>
        </w:tc>
      </w:tr>
      <w:tr w:rsidR="00FF1E5B" w:rsidRPr="00FF1E5B" w14:paraId="3C5A41AE" w14:textId="77777777" w:rsidTr="00FF1E5B">
        <w:tc>
          <w:tcPr>
            <w:tcW w:w="5056" w:type="dxa"/>
          </w:tcPr>
          <w:p w14:paraId="0D6854BB" w14:textId="6D968AA6" w:rsidR="00FF1E5B" w:rsidRDefault="00FF1E5B" w:rsidP="00FF1E5B">
            <w:r>
              <w:t>Schede di addestramento individuali per lavori confinati</w:t>
            </w:r>
          </w:p>
        </w:tc>
        <w:tc>
          <w:tcPr>
            <w:tcW w:w="5056" w:type="dxa"/>
          </w:tcPr>
          <w:p w14:paraId="7687371D" w14:textId="4351E55C" w:rsidR="00FF1E5B" w:rsidRDefault="00FF1E5B" w:rsidP="00FF1E5B">
            <w:r>
              <w:t>Attestati formazione</w:t>
            </w:r>
          </w:p>
        </w:tc>
      </w:tr>
      <w:tr w:rsidR="00FF1E5B" w:rsidRPr="00FF1E5B" w14:paraId="1E3F1A5B" w14:textId="77777777" w:rsidTr="00FF1E5B">
        <w:trPr>
          <w:cnfStyle w:val="000000100000" w:firstRow="0" w:lastRow="0" w:firstColumn="0" w:lastColumn="0" w:oddVBand="0" w:evenVBand="0" w:oddHBand="1" w:evenHBand="0" w:firstRowFirstColumn="0" w:firstRowLastColumn="0" w:lastRowFirstColumn="0" w:lastRowLastColumn="0"/>
        </w:trPr>
        <w:tc>
          <w:tcPr>
            <w:tcW w:w="5056" w:type="dxa"/>
          </w:tcPr>
          <w:p w14:paraId="76028ABE" w14:textId="75E2D27F" w:rsidR="00FF1E5B" w:rsidRDefault="00FF1E5B" w:rsidP="00FF1E5B">
            <w:r>
              <w:t>Registro rilevazioni gas</w:t>
            </w:r>
          </w:p>
        </w:tc>
        <w:tc>
          <w:tcPr>
            <w:tcW w:w="5056" w:type="dxa"/>
          </w:tcPr>
          <w:p w14:paraId="5A919647" w14:textId="19B2503E" w:rsidR="00FF1E5B" w:rsidRDefault="00FF1E5B" w:rsidP="00FF1E5B">
            <w:r>
              <w:t>Se si usano strumenti di monitoraggio atmosferico, si allegano i risultati</w:t>
            </w:r>
          </w:p>
        </w:tc>
      </w:tr>
      <w:tr w:rsidR="00FF1E5B" w:rsidRPr="00FF1E5B" w14:paraId="2F00031B" w14:textId="77777777" w:rsidTr="00FF1E5B">
        <w:tc>
          <w:tcPr>
            <w:tcW w:w="5056" w:type="dxa"/>
          </w:tcPr>
          <w:p w14:paraId="516B39FF" w14:textId="2E83E6FF" w:rsidR="00FF1E5B" w:rsidRDefault="00FF1E5B" w:rsidP="00FF1E5B">
            <w:r>
              <w:t>Elenco imprese qualificate DPR 177/11</w:t>
            </w:r>
          </w:p>
        </w:tc>
        <w:tc>
          <w:tcPr>
            <w:tcW w:w="5056" w:type="dxa"/>
          </w:tcPr>
          <w:p w14:paraId="199CCA0D" w14:textId="1541835B" w:rsidR="00FF1E5B" w:rsidRDefault="00FF1E5B" w:rsidP="00FF1E5B">
            <w:r>
              <w:t>Documento di verifica, non un modulo compilativo per questa procedura ma di riferimento</w:t>
            </w:r>
          </w:p>
        </w:tc>
      </w:tr>
    </w:tbl>
    <w:p w14:paraId="3C518C15" w14:textId="482F898D" w:rsidR="00FF1E5B" w:rsidRDefault="00FF1E5B">
      <w:pPr>
        <w:rPr>
          <w:rFonts w:asciiTheme="majorHAnsi" w:eastAsiaTheme="majorEastAsia" w:hAnsiTheme="majorHAnsi" w:cstheme="majorBidi"/>
          <w:color w:val="0F4761" w:themeColor="accent1" w:themeShade="BF"/>
          <w:sz w:val="40"/>
          <w:szCs w:val="40"/>
        </w:rPr>
      </w:pPr>
    </w:p>
    <w:p w14:paraId="62BCD1E5" w14:textId="77777777" w:rsidR="00FF1E5B" w:rsidRDefault="00FF1E5B">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4FFC29B2" w14:textId="68A5D10B" w:rsidR="00FF1E5B" w:rsidRDefault="00FF1E5B" w:rsidP="00FF1E5B">
      <w:pPr>
        <w:pStyle w:val="Titolo1"/>
      </w:pPr>
      <w:bookmarkStart w:id="11" w:name="_Toc211352967"/>
      <w:r>
        <w:lastRenderedPageBreak/>
        <w:t>Controlli Previsti</w:t>
      </w:r>
      <w:bookmarkEnd w:id="11"/>
    </w:p>
    <w:tbl>
      <w:tblPr>
        <w:tblStyle w:val="Tabellasemplice-1"/>
        <w:tblW w:w="0" w:type="auto"/>
        <w:tblLook w:val="0420" w:firstRow="1" w:lastRow="0" w:firstColumn="0" w:lastColumn="0" w:noHBand="0" w:noVBand="1"/>
      </w:tblPr>
      <w:tblGrid>
        <w:gridCol w:w="1966"/>
        <w:gridCol w:w="2190"/>
        <w:gridCol w:w="1367"/>
        <w:gridCol w:w="1516"/>
        <w:gridCol w:w="1369"/>
        <w:gridCol w:w="1780"/>
      </w:tblGrid>
      <w:tr w:rsidR="00FF1E5B" w:rsidRPr="00FF1E5B" w14:paraId="11B4097C" w14:textId="77777777" w:rsidTr="00FF1E5B">
        <w:trPr>
          <w:cnfStyle w:val="100000000000" w:firstRow="1" w:lastRow="0" w:firstColumn="0" w:lastColumn="0" w:oddVBand="0" w:evenVBand="0" w:oddHBand="0" w:evenHBand="0" w:firstRowFirstColumn="0" w:firstRowLastColumn="0" w:lastRowFirstColumn="0" w:lastRowLastColumn="0"/>
        </w:trPr>
        <w:tc>
          <w:tcPr>
            <w:tcW w:w="1489" w:type="dxa"/>
          </w:tcPr>
          <w:p w14:paraId="08C4853C" w14:textId="42DCA2CB" w:rsidR="00FF1E5B" w:rsidRPr="00FF1E5B" w:rsidRDefault="00FF1E5B" w:rsidP="00FF1E5B">
            <w:r>
              <w:t>Attività</w:t>
            </w:r>
          </w:p>
        </w:tc>
        <w:tc>
          <w:tcPr>
            <w:tcW w:w="2190" w:type="dxa"/>
          </w:tcPr>
          <w:p w14:paraId="7637FC20" w14:textId="255E1EA7" w:rsidR="00FF1E5B" w:rsidRPr="00FF1E5B" w:rsidRDefault="00FF1E5B" w:rsidP="00FF1E5B">
            <w:r>
              <w:t>Verifica/Controllo</w:t>
            </w:r>
          </w:p>
        </w:tc>
        <w:tc>
          <w:tcPr>
            <w:tcW w:w="1592" w:type="dxa"/>
          </w:tcPr>
          <w:p w14:paraId="5CD053B4" w14:textId="26CAA0D2" w:rsidR="00FF1E5B" w:rsidRPr="00FF1E5B" w:rsidRDefault="00FF1E5B" w:rsidP="00FF1E5B">
            <w:r>
              <w:t>Frequenza</w:t>
            </w:r>
          </w:p>
        </w:tc>
        <w:tc>
          <w:tcPr>
            <w:tcW w:w="1554" w:type="dxa"/>
          </w:tcPr>
          <w:p w14:paraId="3F2818CD" w14:textId="46885BF3" w:rsidR="00FF1E5B" w:rsidRPr="00FF1E5B" w:rsidRDefault="00FF1E5B" w:rsidP="00FF1E5B">
            <w:r>
              <w:t>Problemi Emersi</w:t>
            </w:r>
          </w:p>
        </w:tc>
        <w:tc>
          <w:tcPr>
            <w:tcW w:w="1583" w:type="dxa"/>
          </w:tcPr>
          <w:p w14:paraId="004C4658" w14:textId="783C53F0" w:rsidR="00FF1E5B" w:rsidRPr="00FF1E5B" w:rsidRDefault="00FF1E5B" w:rsidP="00FF1E5B">
            <w:r>
              <w:t>Azioni Correttive</w:t>
            </w:r>
          </w:p>
        </w:tc>
        <w:tc>
          <w:tcPr>
            <w:tcW w:w="1780" w:type="dxa"/>
          </w:tcPr>
          <w:p w14:paraId="09335798" w14:textId="3D6D1626" w:rsidR="00FF1E5B" w:rsidRPr="00FF1E5B" w:rsidRDefault="00FF1E5B" w:rsidP="00FF1E5B">
            <w:r>
              <w:t>Condivisione Risultati</w:t>
            </w:r>
          </w:p>
        </w:tc>
      </w:tr>
      <w:tr w:rsidR="00FF1E5B" w:rsidRPr="00FF1E5B" w14:paraId="07B324C8" w14:textId="77777777" w:rsidTr="00FF1E5B">
        <w:trPr>
          <w:cnfStyle w:val="000000100000" w:firstRow="0" w:lastRow="0" w:firstColumn="0" w:lastColumn="0" w:oddVBand="0" w:evenVBand="0" w:oddHBand="1" w:evenHBand="0" w:firstRowFirstColumn="0" w:firstRowLastColumn="0" w:lastRowFirstColumn="0" w:lastRowLastColumn="0"/>
        </w:trPr>
        <w:tc>
          <w:tcPr>
            <w:tcW w:w="1489" w:type="dxa"/>
          </w:tcPr>
          <w:p w14:paraId="639EF1C7" w14:textId="7E96BAE2" w:rsidR="00FF1E5B" w:rsidRDefault="00FF1E5B" w:rsidP="00FF1E5B">
            <w:r>
              <w:t>Audit interno annuale</w:t>
            </w:r>
          </w:p>
        </w:tc>
        <w:tc>
          <w:tcPr>
            <w:tcW w:w="2190" w:type="dxa"/>
          </w:tcPr>
          <w:p w14:paraId="63AE5754" w14:textId="778C7313" w:rsidR="00FF1E5B" w:rsidRDefault="00FF1E5B" w:rsidP="00FF1E5B">
            <w:r>
              <w:t>Rispetto procedura DPR 177/2011, permessi di lavoro compilati e firmati, formazione aggiornata, prove pratiche di recupero</w:t>
            </w:r>
          </w:p>
        </w:tc>
        <w:tc>
          <w:tcPr>
            <w:tcW w:w="1592" w:type="dxa"/>
          </w:tcPr>
          <w:p w14:paraId="32590AE8" w14:textId="62278D39" w:rsidR="00FF1E5B" w:rsidRDefault="00FF1E5B" w:rsidP="00FF1E5B">
            <w:r>
              <w:t>Annuale</w:t>
            </w:r>
          </w:p>
        </w:tc>
        <w:tc>
          <w:tcPr>
            <w:tcW w:w="1554" w:type="dxa"/>
          </w:tcPr>
          <w:p w14:paraId="1D043482" w14:textId="22619E26" w:rsidR="00FF1E5B" w:rsidRDefault="00FF1E5B" w:rsidP="00FF1E5B">
            <w:r>
              <w:t>Non specificati</w:t>
            </w:r>
          </w:p>
        </w:tc>
        <w:tc>
          <w:tcPr>
            <w:tcW w:w="1583" w:type="dxa"/>
          </w:tcPr>
          <w:p w14:paraId="455F2AFB" w14:textId="15FCD480" w:rsidR="00FF1E5B" w:rsidRDefault="00FF1E5B" w:rsidP="00FF1E5B">
            <w:r>
              <w:t>Non specificate</w:t>
            </w:r>
          </w:p>
        </w:tc>
        <w:tc>
          <w:tcPr>
            <w:tcW w:w="1780" w:type="dxa"/>
          </w:tcPr>
          <w:p w14:paraId="6F00AB29" w14:textId="1F70EAEC" w:rsidR="00FF1E5B" w:rsidRDefault="00FF1E5B" w:rsidP="00FF1E5B">
            <w:r>
              <w:t>Riunioni di sicurezza, aggiornamento procedura</w:t>
            </w:r>
          </w:p>
        </w:tc>
      </w:tr>
      <w:tr w:rsidR="00FF1E5B" w:rsidRPr="00FF1E5B" w14:paraId="72B132AC" w14:textId="77777777" w:rsidTr="00FF1E5B">
        <w:tc>
          <w:tcPr>
            <w:tcW w:w="1489" w:type="dxa"/>
          </w:tcPr>
          <w:p w14:paraId="7C2AE5EC" w14:textId="12F1E946" w:rsidR="00FF1E5B" w:rsidRDefault="00FF1E5B" w:rsidP="00FF1E5B">
            <w:r>
              <w:t>Simulazioni emergenza</w:t>
            </w:r>
          </w:p>
        </w:tc>
        <w:tc>
          <w:tcPr>
            <w:tcW w:w="2190" w:type="dxa"/>
          </w:tcPr>
          <w:p w14:paraId="14C37D7B" w14:textId="658ECE69" w:rsidR="00FF1E5B" w:rsidRDefault="00FF1E5B" w:rsidP="00FF1E5B">
            <w:r>
              <w:t>Recupero persona da una vasca, valutazione tempi e correttezza procedure</w:t>
            </w:r>
          </w:p>
        </w:tc>
        <w:tc>
          <w:tcPr>
            <w:tcW w:w="1592" w:type="dxa"/>
          </w:tcPr>
          <w:p w14:paraId="2AB19D25" w14:textId="329183E3" w:rsidR="00FF1E5B" w:rsidRDefault="00FF1E5B" w:rsidP="00FF1E5B">
            <w:r>
              <w:t>Periodica</w:t>
            </w:r>
          </w:p>
        </w:tc>
        <w:tc>
          <w:tcPr>
            <w:tcW w:w="1554" w:type="dxa"/>
          </w:tcPr>
          <w:p w14:paraId="7AE65686" w14:textId="137D6AF8" w:rsidR="00FF1E5B" w:rsidRDefault="00FF1E5B" w:rsidP="00FF1E5B">
            <w:r>
              <w:t>Non specificati</w:t>
            </w:r>
          </w:p>
        </w:tc>
        <w:tc>
          <w:tcPr>
            <w:tcW w:w="1583" w:type="dxa"/>
          </w:tcPr>
          <w:p w14:paraId="71925AD2" w14:textId="4D7D54DB" w:rsidR="00FF1E5B" w:rsidRDefault="00FF1E5B" w:rsidP="00FF1E5B">
            <w:r>
              <w:t>Non specificate</w:t>
            </w:r>
          </w:p>
        </w:tc>
        <w:tc>
          <w:tcPr>
            <w:tcW w:w="1780" w:type="dxa"/>
          </w:tcPr>
          <w:p w14:paraId="16B32C25" w14:textId="5C2D2834" w:rsidR="00FF1E5B" w:rsidRDefault="00FF1E5B" w:rsidP="00FF1E5B">
            <w:r>
              <w:t>Riunioni di sicurezza, aggiornamento procedura</w:t>
            </w:r>
          </w:p>
        </w:tc>
      </w:tr>
      <w:tr w:rsidR="00FF1E5B" w:rsidRPr="00FF1E5B" w14:paraId="0582867E" w14:textId="77777777" w:rsidTr="00FF1E5B">
        <w:trPr>
          <w:cnfStyle w:val="000000100000" w:firstRow="0" w:lastRow="0" w:firstColumn="0" w:lastColumn="0" w:oddVBand="0" w:evenVBand="0" w:oddHBand="1" w:evenHBand="0" w:firstRowFirstColumn="0" w:firstRowLastColumn="0" w:lastRowFirstColumn="0" w:lastRowLastColumn="0"/>
        </w:trPr>
        <w:tc>
          <w:tcPr>
            <w:tcW w:w="1489" w:type="dxa"/>
          </w:tcPr>
          <w:p w14:paraId="14A96F95" w14:textId="7B6E5647" w:rsidR="00FF1E5B" w:rsidRDefault="00FF1E5B" w:rsidP="00FF1E5B">
            <w:r>
              <w:t>Verifica attrezzature</w:t>
            </w:r>
          </w:p>
        </w:tc>
        <w:tc>
          <w:tcPr>
            <w:tcW w:w="2190" w:type="dxa"/>
          </w:tcPr>
          <w:p w14:paraId="432A726F" w14:textId="52F0DF12" w:rsidR="00FF1E5B" w:rsidRDefault="00FF1E5B" w:rsidP="00FF1E5B">
            <w:r>
              <w:t>Prove funzionalità argani e tripodi, controllo taratura rilevatori gas, scadenza bombole autorespiratori</w:t>
            </w:r>
          </w:p>
        </w:tc>
        <w:tc>
          <w:tcPr>
            <w:tcW w:w="1592" w:type="dxa"/>
          </w:tcPr>
          <w:p w14:paraId="4E74D4DB" w14:textId="7DAAAA59" w:rsidR="00FF1E5B" w:rsidRDefault="00FF1E5B" w:rsidP="00FF1E5B">
            <w:r>
              <w:t>Periodica</w:t>
            </w:r>
          </w:p>
        </w:tc>
        <w:tc>
          <w:tcPr>
            <w:tcW w:w="1554" w:type="dxa"/>
          </w:tcPr>
          <w:p w14:paraId="7316A8CD" w14:textId="17561F5B" w:rsidR="00FF1E5B" w:rsidRDefault="00FF1E5B" w:rsidP="00FF1E5B">
            <w:r>
              <w:t>Rilevatore non funzionante, DPI non adeguati</w:t>
            </w:r>
          </w:p>
        </w:tc>
        <w:tc>
          <w:tcPr>
            <w:tcW w:w="1583" w:type="dxa"/>
          </w:tcPr>
          <w:p w14:paraId="4756B91B" w14:textId="5DFDA5D2" w:rsidR="00FF1E5B" w:rsidRDefault="00FF1E5B" w:rsidP="00FF1E5B">
            <w:r>
              <w:t>Rinvio attività finché non risolti</w:t>
            </w:r>
          </w:p>
        </w:tc>
        <w:tc>
          <w:tcPr>
            <w:tcW w:w="1780" w:type="dxa"/>
          </w:tcPr>
          <w:p w14:paraId="65082BBB" w14:textId="66CF593B" w:rsidR="00FF1E5B" w:rsidRDefault="00FF1E5B" w:rsidP="00FF1E5B">
            <w:r>
              <w:t>Riunioni di sicurezza, aggiornamento procedura</w:t>
            </w:r>
          </w:p>
        </w:tc>
      </w:tr>
      <w:tr w:rsidR="00FF1E5B" w:rsidRPr="00FF1E5B" w14:paraId="0D7D7F52" w14:textId="77777777" w:rsidTr="00FF1E5B">
        <w:tc>
          <w:tcPr>
            <w:tcW w:w="1489" w:type="dxa"/>
          </w:tcPr>
          <w:p w14:paraId="295AF4C3" w14:textId="228A2CB4" w:rsidR="00FF1E5B" w:rsidRDefault="00FF1E5B" w:rsidP="00FF1E5B">
            <w:r>
              <w:t>Controllo documentazione ditta esterna</w:t>
            </w:r>
          </w:p>
        </w:tc>
        <w:tc>
          <w:tcPr>
            <w:tcW w:w="2190" w:type="dxa"/>
          </w:tcPr>
          <w:p w14:paraId="216CADB1" w14:textId="29E1CCE9" w:rsidR="00FF1E5B" w:rsidRDefault="00FF1E5B" w:rsidP="00FF1E5B">
            <w:r>
              <w:t>Idoneità tecnico-professionale, formazione DPR 177, certificati medici idoneità</w:t>
            </w:r>
          </w:p>
        </w:tc>
        <w:tc>
          <w:tcPr>
            <w:tcW w:w="1592" w:type="dxa"/>
          </w:tcPr>
          <w:p w14:paraId="61501266" w14:textId="567EC01D" w:rsidR="00FF1E5B" w:rsidRDefault="00FF1E5B" w:rsidP="00FF1E5B">
            <w:r>
              <w:t>Prima di ogni intervento</w:t>
            </w:r>
          </w:p>
        </w:tc>
        <w:tc>
          <w:tcPr>
            <w:tcW w:w="1554" w:type="dxa"/>
          </w:tcPr>
          <w:p w14:paraId="57DECE9C" w14:textId="579CFE96" w:rsidR="00FF1E5B" w:rsidRDefault="00FF1E5B" w:rsidP="00FF1E5B">
            <w:r>
              <w:t>Personale non addestrato</w:t>
            </w:r>
          </w:p>
        </w:tc>
        <w:tc>
          <w:tcPr>
            <w:tcW w:w="1583" w:type="dxa"/>
          </w:tcPr>
          <w:p w14:paraId="19A924AB" w14:textId="3CDFA978" w:rsidR="00FF1E5B" w:rsidRDefault="00FF1E5B" w:rsidP="00FF1E5B">
            <w:r>
              <w:t>Vietato accesso se non conforme</w:t>
            </w:r>
          </w:p>
        </w:tc>
        <w:tc>
          <w:tcPr>
            <w:tcW w:w="1780" w:type="dxa"/>
          </w:tcPr>
          <w:p w14:paraId="08F0807A" w14:textId="6B75266D" w:rsidR="00FF1E5B" w:rsidRDefault="00FF1E5B" w:rsidP="00FF1E5B">
            <w:r>
              <w:t>Riunioni di sicurezza, aggiornamento procedura</w:t>
            </w:r>
          </w:p>
        </w:tc>
      </w:tr>
    </w:tbl>
    <w:p w14:paraId="51878CB3" w14:textId="77777777" w:rsidR="00FF1E5B" w:rsidRPr="00FF1E5B" w:rsidRDefault="00FF1E5B" w:rsidP="00FF1E5B"/>
    <w:p w14:paraId="18D9972D" w14:textId="73D87182" w:rsidR="00835C52" w:rsidRDefault="00835C52"/>
    <w:bookmarkEnd w:id="3"/>
    <w:sectPr w:rsidR="00835C52">
      <w:headerReference w:type="default" r:id="rId13"/>
      <w:footerReference w:type="default" r:id="rId14"/>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C101" w14:textId="77777777" w:rsidR="00322138" w:rsidRDefault="00322138" w:rsidP="00322138">
      <w:pPr>
        <w:spacing w:after="0"/>
      </w:pPr>
      <w:r>
        <w:separator/>
      </w:r>
    </w:p>
  </w:endnote>
  <w:endnote w:type="continuationSeparator" w:id="0">
    <w:p w14:paraId="3222B755" w14:textId="77777777" w:rsidR="00322138" w:rsidRDefault="00322138" w:rsidP="00322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11698"/>
      <w:docPartObj>
        <w:docPartGallery w:val="Page Numbers (Bottom of Page)"/>
        <w:docPartUnique/>
      </w:docPartObj>
    </w:sdtPr>
    <w:sdtContent>
      <w:p w14:paraId="38B73003" w14:textId="5D0A69E7" w:rsidR="00DE357E" w:rsidRDefault="00DE357E">
        <w:pPr>
          <w:pStyle w:val="Pidipagina"/>
          <w:jc w:val="right"/>
        </w:pPr>
        <w:r>
          <w:fldChar w:fldCharType="begin"/>
        </w:r>
        <w:r>
          <w:instrText>PAGE   \* MERGEFORMAT</w:instrText>
        </w:r>
        <w:r>
          <w:fldChar w:fldCharType="separate"/>
        </w:r>
        <w:r>
          <w:rPr>
            <w:lang w:val="it-IT"/>
          </w:rPr>
          <w:t>2</w:t>
        </w:r>
        <w:r>
          <w:fldChar w:fldCharType="end"/>
        </w:r>
      </w:p>
    </w:sdtContent>
  </w:sdt>
  <w:p w14:paraId="7845725F" w14:textId="77777777" w:rsidR="00DE357E" w:rsidRDefault="00DE35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A5C5" w14:textId="77777777" w:rsidR="00322138" w:rsidRDefault="00322138" w:rsidP="00322138">
      <w:pPr>
        <w:spacing w:after="0"/>
      </w:pPr>
      <w:r>
        <w:separator/>
      </w:r>
    </w:p>
  </w:footnote>
  <w:footnote w:type="continuationSeparator" w:id="0">
    <w:p w14:paraId="366D8E5A" w14:textId="77777777" w:rsidR="00322138" w:rsidRDefault="00322138" w:rsidP="003221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314" w:type="dxa"/>
      <w:jc w:val="center"/>
      <w:tblLook w:val="04A0" w:firstRow="1" w:lastRow="0" w:firstColumn="1" w:lastColumn="0" w:noHBand="0" w:noVBand="1"/>
    </w:tblPr>
    <w:tblGrid>
      <w:gridCol w:w="2943"/>
      <w:gridCol w:w="4678"/>
      <w:gridCol w:w="2693"/>
    </w:tblGrid>
    <w:tr w:rsidR="00322138" w:rsidRPr="00322138" w14:paraId="55C2123D" w14:textId="77777777" w:rsidTr="00322138">
      <w:trPr>
        <w:trHeight w:val="977"/>
        <w:jc w:val="center"/>
      </w:trPr>
      <w:tc>
        <w:tcPr>
          <w:tcW w:w="2943" w:type="dxa"/>
          <w:vAlign w:val="center"/>
          <w:hideMark/>
        </w:tcPr>
        <w:p w14:paraId="1EDC16D4" w14:textId="1732B7EC" w:rsidR="00322138" w:rsidRPr="00322138" w:rsidRDefault="00322138" w:rsidP="00322138">
          <w:pPr>
            <w:pStyle w:val="Intestazione"/>
            <w:rPr>
              <w:lang w:val="it-IT"/>
            </w:rPr>
          </w:pPr>
          <w:r w:rsidRPr="00322138">
            <w:rPr>
              <w:lang w:val="it-IT"/>
            </w:rPr>
            <w:drawing>
              <wp:inline distT="0" distB="0" distL="0" distR="0" wp14:anchorId="154F50D1" wp14:editId="5168E3F6">
                <wp:extent cx="1085850" cy="514350"/>
                <wp:effectExtent l="0" t="0" r="0" b="0"/>
                <wp:docPr id="1388056367"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4678" w:type="dxa"/>
          <w:vAlign w:val="center"/>
          <w:hideMark/>
        </w:tcPr>
        <w:p w14:paraId="368141AB" w14:textId="6F8DDC7C" w:rsidR="00322138" w:rsidRPr="00322138" w:rsidRDefault="008F3962" w:rsidP="00322138">
          <w:pPr>
            <w:pStyle w:val="Intestazione"/>
            <w:rPr>
              <w:lang w:val="it-IT"/>
            </w:rPr>
          </w:pPr>
          <w:r w:rsidRPr="008F3962">
            <w:rPr>
              <w:b/>
              <w:bCs/>
              <w:lang w:val="it-IT"/>
            </w:rPr>
            <w:t>PROC-04 – Lavori in Ambienti Confinati e Sospetti d’Inquinamento</w:t>
          </w:r>
        </w:p>
      </w:tc>
      <w:tc>
        <w:tcPr>
          <w:tcW w:w="2693" w:type="dxa"/>
          <w:vAlign w:val="center"/>
          <w:hideMark/>
        </w:tcPr>
        <w:p w14:paraId="17C11278" w14:textId="43B7BEEC" w:rsidR="00322138" w:rsidRPr="00322138" w:rsidRDefault="004D68D6" w:rsidP="00322138">
          <w:pPr>
            <w:pStyle w:val="Intestazione"/>
            <w:rPr>
              <w:lang w:val="it-IT"/>
            </w:rPr>
          </w:pPr>
          <w:r w:rsidRPr="004D68D6">
            <w:rPr>
              <w:lang w:val="it-IT"/>
            </w:rPr>
            <w:t>PROC-0</w:t>
          </w:r>
          <w:r w:rsidR="008F3962">
            <w:rPr>
              <w:lang w:val="it-IT"/>
            </w:rPr>
            <w:t>4</w:t>
          </w:r>
        </w:p>
        <w:p w14:paraId="216C6096" w14:textId="56565D8B" w:rsidR="00322138" w:rsidRPr="00322138" w:rsidRDefault="00322138" w:rsidP="00322138">
          <w:pPr>
            <w:pStyle w:val="Intestazione"/>
            <w:rPr>
              <w:lang w:val="it-IT"/>
            </w:rPr>
          </w:pPr>
          <w:r w:rsidRPr="00322138">
            <w:rPr>
              <w:lang w:val="it-IT"/>
            </w:rPr>
            <w:t xml:space="preserve">REV. </w:t>
          </w:r>
          <w:r>
            <w:rPr>
              <w:lang w:val="it-IT"/>
            </w:rPr>
            <w:t>00</w:t>
          </w:r>
          <w:r w:rsidRPr="00322138">
            <w:rPr>
              <w:lang w:val="it-IT"/>
            </w:rPr>
            <w:t xml:space="preserve"> del </w:t>
          </w:r>
          <w:r>
            <w:rPr>
              <w:lang w:val="it-IT"/>
            </w:rPr>
            <w:t>14</w:t>
          </w:r>
          <w:r w:rsidRPr="00322138">
            <w:rPr>
              <w:lang w:val="it-IT"/>
            </w:rPr>
            <w:t>-</w:t>
          </w:r>
          <w:r>
            <w:rPr>
              <w:lang w:val="it-IT"/>
            </w:rPr>
            <w:t>10</w:t>
          </w:r>
          <w:r w:rsidRPr="00322138">
            <w:rPr>
              <w:lang w:val="it-IT"/>
            </w:rPr>
            <w:t>-2025</w:t>
          </w:r>
        </w:p>
      </w:tc>
    </w:tr>
  </w:tbl>
  <w:p w14:paraId="0A788DEE" w14:textId="77777777" w:rsidR="00322138" w:rsidRDefault="003221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48FC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3870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9C6A4F"/>
    <w:multiLevelType w:val="multilevel"/>
    <w:tmpl w:val="48B6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0195"/>
    <w:multiLevelType w:val="hybridMultilevel"/>
    <w:tmpl w:val="9D14A4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3641B21"/>
    <w:multiLevelType w:val="multilevel"/>
    <w:tmpl w:val="016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672D2"/>
    <w:multiLevelType w:val="multilevel"/>
    <w:tmpl w:val="8AF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D4093"/>
    <w:multiLevelType w:val="multilevel"/>
    <w:tmpl w:val="2E1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D4264"/>
    <w:multiLevelType w:val="multilevel"/>
    <w:tmpl w:val="75F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E71CB"/>
    <w:multiLevelType w:val="hybridMultilevel"/>
    <w:tmpl w:val="A4B0A7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003767A"/>
    <w:multiLevelType w:val="multilevel"/>
    <w:tmpl w:val="ADCAD076"/>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1506BBC"/>
    <w:multiLevelType w:val="hybridMultilevel"/>
    <w:tmpl w:val="ACCED2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7E56A29"/>
    <w:multiLevelType w:val="multilevel"/>
    <w:tmpl w:val="04429ABE"/>
    <w:lvl w:ilvl="0">
      <w:start w:val="1"/>
      <w:numFmt w:val="decimal"/>
      <w:pStyle w:val="Titolo1"/>
      <w:lvlText w:val="%1."/>
      <w:lvlJc w:val="left"/>
      <w:pPr>
        <w:ind w:left="360" w:hanging="360"/>
      </w:p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12" w15:restartNumberingAfterBreak="0">
    <w:nsid w:val="575D473C"/>
    <w:multiLevelType w:val="multilevel"/>
    <w:tmpl w:val="263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520E5"/>
    <w:multiLevelType w:val="hybridMultilevel"/>
    <w:tmpl w:val="771E5E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38827004">
    <w:abstractNumId w:val="0"/>
  </w:num>
  <w:num w:numId="2" w16cid:durableId="642735028">
    <w:abstractNumId w:val="1"/>
  </w:num>
  <w:num w:numId="3" w16cid:durableId="1646351645">
    <w:abstractNumId w:val="1"/>
  </w:num>
  <w:num w:numId="4" w16cid:durableId="1670523419">
    <w:abstractNumId w:val="1"/>
  </w:num>
  <w:num w:numId="5" w16cid:durableId="460850415">
    <w:abstractNumId w:val="1"/>
  </w:num>
  <w:num w:numId="6" w16cid:durableId="997146399">
    <w:abstractNumId w:val="1"/>
  </w:num>
  <w:num w:numId="7" w16cid:durableId="759447652">
    <w:abstractNumId w:val="1"/>
  </w:num>
  <w:num w:numId="8" w16cid:durableId="1705597776">
    <w:abstractNumId w:val="1"/>
  </w:num>
  <w:num w:numId="9" w16cid:durableId="714085730">
    <w:abstractNumId w:val="1"/>
  </w:num>
  <w:num w:numId="10" w16cid:durableId="722632325">
    <w:abstractNumId w:val="1"/>
  </w:num>
  <w:num w:numId="11" w16cid:durableId="367949196">
    <w:abstractNumId w:val="1"/>
  </w:num>
  <w:num w:numId="12" w16cid:durableId="2077049920">
    <w:abstractNumId w:val="1"/>
  </w:num>
  <w:num w:numId="13" w16cid:durableId="998772878">
    <w:abstractNumId w:val="1"/>
  </w:num>
  <w:num w:numId="14" w16cid:durableId="1257178460">
    <w:abstractNumId w:val="1"/>
  </w:num>
  <w:num w:numId="15" w16cid:durableId="1700816255">
    <w:abstractNumId w:val="1"/>
  </w:num>
  <w:num w:numId="16" w16cid:durableId="1379208562">
    <w:abstractNumId w:val="1"/>
  </w:num>
  <w:num w:numId="17" w16cid:durableId="1571846665">
    <w:abstractNumId w:val="1"/>
  </w:num>
  <w:num w:numId="18" w16cid:durableId="1604996799">
    <w:abstractNumId w:val="1"/>
  </w:num>
  <w:num w:numId="19" w16cid:durableId="39718981">
    <w:abstractNumId w:val="1"/>
  </w:num>
  <w:num w:numId="20" w16cid:durableId="2133861884">
    <w:abstractNumId w:val="1"/>
  </w:num>
  <w:num w:numId="21" w16cid:durableId="1073703723">
    <w:abstractNumId w:val="1"/>
  </w:num>
  <w:num w:numId="22" w16cid:durableId="1568153600">
    <w:abstractNumId w:val="1"/>
  </w:num>
  <w:num w:numId="23" w16cid:durableId="93139302">
    <w:abstractNumId w:val="1"/>
  </w:num>
  <w:num w:numId="24" w16cid:durableId="582833404">
    <w:abstractNumId w:val="1"/>
  </w:num>
  <w:num w:numId="25" w16cid:durableId="1129133463">
    <w:abstractNumId w:val="1"/>
  </w:num>
  <w:num w:numId="26" w16cid:durableId="854657900">
    <w:abstractNumId w:val="1"/>
  </w:num>
  <w:num w:numId="27" w16cid:durableId="1879080933">
    <w:abstractNumId w:val="1"/>
  </w:num>
  <w:num w:numId="28" w16cid:durableId="1159152938">
    <w:abstractNumId w:val="1"/>
  </w:num>
  <w:num w:numId="29" w16cid:durableId="1278413348">
    <w:abstractNumId w:val="1"/>
  </w:num>
  <w:num w:numId="30" w16cid:durableId="509948665">
    <w:abstractNumId w:val="1"/>
  </w:num>
  <w:num w:numId="31" w16cid:durableId="23403512">
    <w:abstractNumId w:val="9"/>
  </w:num>
  <w:num w:numId="32" w16cid:durableId="49172043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3747051">
    <w:abstractNumId w:val="11"/>
  </w:num>
  <w:num w:numId="34" w16cid:durableId="82971439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2330219">
    <w:abstractNumId w:val="6"/>
  </w:num>
  <w:num w:numId="36" w16cid:durableId="1733696023">
    <w:abstractNumId w:val="7"/>
  </w:num>
  <w:num w:numId="37" w16cid:durableId="1793404148">
    <w:abstractNumId w:val="4"/>
  </w:num>
  <w:num w:numId="38" w16cid:durableId="1345202751">
    <w:abstractNumId w:val="2"/>
  </w:num>
  <w:num w:numId="39" w16cid:durableId="1333264455">
    <w:abstractNumId w:val="5"/>
  </w:num>
  <w:num w:numId="40" w16cid:durableId="848325182">
    <w:abstractNumId w:val="12"/>
  </w:num>
  <w:num w:numId="41" w16cid:durableId="108277466">
    <w:abstractNumId w:val="8"/>
  </w:num>
  <w:num w:numId="42" w16cid:durableId="1595898180">
    <w:abstractNumId w:val="13"/>
  </w:num>
  <w:num w:numId="43" w16cid:durableId="1644116708">
    <w:abstractNumId w:val="3"/>
  </w:num>
  <w:num w:numId="44" w16cid:durableId="2022095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8C"/>
    <w:rsid w:val="00080245"/>
    <w:rsid w:val="001D3CC0"/>
    <w:rsid w:val="00270A46"/>
    <w:rsid w:val="002C231D"/>
    <w:rsid w:val="00322138"/>
    <w:rsid w:val="00335505"/>
    <w:rsid w:val="00383DE4"/>
    <w:rsid w:val="003B503A"/>
    <w:rsid w:val="00490991"/>
    <w:rsid w:val="004D68D6"/>
    <w:rsid w:val="005E268C"/>
    <w:rsid w:val="006102CC"/>
    <w:rsid w:val="006C0FCF"/>
    <w:rsid w:val="00713FEF"/>
    <w:rsid w:val="00835C52"/>
    <w:rsid w:val="00841719"/>
    <w:rsid w:val="008D6DB7"/>
    <w:rsid w:val="008F3962"/>
    <w:rsid w:val="00A15925"/>
    <w:rsid w:val="00D7787E"/>
    <w:rsid w:val="00DE357E"/>
    <w:rsid w:val="00F30F6A"/>
    <w:rsid w:val="00FF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7A515"/>
  <w15:docId w15:val="{37C3D2C8-DFCA-448A-9EE3-0B88524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DE357E"/>
    <w:pPr>
      <w:keepNext/>
      <w:keepLines/>
      <w:numPr>
        <w:numId w:val="3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unhideWhenUsed/>
    <w:qFormat/>
    <w:rsid w:val="00DE357E"/>
    <w:pPr>
      <w:keepNext/>
      <w:keepLines/>
      <w:numPr>
        <w:ilvl w:val="1"/>
        <w:numId w:val="3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unhideWhenUsed/>
    <w:qFormat/>
    <w:rsid w:val="00A10FD9"/>
    <w:pPr>
      <w:keepNext/>
      <w:keepLines/>
      <w:numPr>
        <w:ilvl w:val="2"/>
        <w:numId w:val="33"/>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numPr>
        <w:ilvl w:val="3"/>
        <w:numId w:val="33"/>
      </w:numPr>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numPr>
        <w:ilvl w:val="4"/>
        <w:numId w:val="33"/>
      </w:numPr>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numPr>
        <w:ilvl w:val="5"/>
        <w:numId w:val="33"/>
      </w:numPr>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numPr>
        <w:ilvl w:val="6"/>
        <w:numId w:val="33"/>
      </w:numPr>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numPr>
        <w:ilvl w:val="7"/>
        <w:numId w:val="33"/>
      </w:numPr>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numPr>
        <w:ilvl w:val="8"/>
        <w:numId w:val="3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DE35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E35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testazione">
    <w:name w:val="header"/>
    <w:basedOn w:val="Normale"/>
    <w:link w:val="IntestazioneCarattere"/>
    <w:uiPriority w:val="99"/>
    <w:rsid w:val="0032213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322138"/>
  </w:style>
  <w:style w:type="paragraph" w:styleId="Pidipagina">
    <w:name w:val="footer"/>
    <w:basedOn w:val="Normale"/>
    <w:link w:val="PidipaginaCarattere"/>
    <w:uiPriority w:val="99"/>
    <w:rsid w:val="0032213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322138"/>
  </w:style>
  <w:style w:type="table" w:styleId="Grigliatabella">
    <w:name w:val="Table Grid"/>
    <w:basedOn w:val="Tabellanormale"/>
    <w:rsid w:val="003221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rsid w:val="00DE357E"/>
    <w:pPr>
      <w:spacing w:after="100"/>
    </w:pPr>
  </w:style>
  <w:style w:type="paragraph" w:styleId="Sommario2">
    <w:name w:val="toc 2"/>
    <w:basedOn w:val="Normale"/>
    <w:next w:val="Normale"/>
    <w:autoRedefine/>
    <w:uiPriority w:val="39"/>
    <w:rsid w:val="00DE357E"/>
    <w:pPr>
      <w:spacing w:after="100"/>
      <w:ind w:left="240"/>
    </w:pPr>
  </w:style>
  <w:style w:type="paragraph" w:styleId="Sommario3">
    <w:name w:val="toc 3"/>
    <w:basedOn w:val="Normale"/>
    <w:next w:val="Normale"/>
    <w:autoRedefine/>
    <w:uiPriority w:val="39"/>
    <w:rsid w:val="00DE357E"/>
    <w:pPr>
      <w:spacing w:after="100"/>
      <w:ind w:left="480"/>
    </w:pPr>
  </w:style>
  <w:style w:type="table" w:styleId="Tabellasemplice-1">
    <w:name w:val="Plain Table 1"/>
    <w:basedOn w:val="Tabellanormale"/>
    <w:rsid w:val="004D68D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1486</Words>
  <Characters>9129</Characters>
  <Application>Microsoft Office Word</Application>
  <DocSecurity>0</DocSecurity>
  <Lines>608</Lines>
  <Paragraphs>379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cp:lastModifiedBy>Antonio Silvestro Amodeo</cp:lastModifiedBy>
  <cp:revision>2</cp:revision>
  <dcterms:created xsi:type="dcterms:W3CDTF">2025-10-14T14:49:00Z</dcterms:created>
  <dcterms:modified xsi:type="dcterms:W3CDTF">2025-10-14T14:49:00Z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