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786" w:rsidRDefault="00CB4786"/>
    <w:p w:rsidR="005A05B6" w:rsidRDefault="005A05B6"/>
    <w:p w:rsidR="005A05B6" w:rsidRDefault="005A05B6"/>
    <w:p w:rsidR="005A05B6" w:rsidRPr="005A05B6" w:rsidRDefault="005A05B6">
      <w:pPr>
        <w:rPr>
          <w:b/>
        </w:rPr>
      </w:pPr>
    </w:p>
    <w:p w:rsidR="006E2098" w:rsidRDefault="006E2098" w:rsidP="005A05B6">
      <w:pPr>
        <w:jc w:val="center"/>
        <w:rPr>
          <w:rFonts w:ascii="Book Antiqua" w:hAnsi="Book Antiqua"/>
          <w:b/>
          <w:sz w:val="28"/>
          <w:szCs w:val="28"/>
        </w:rPr>
      </w:pPr>
    </w:p>
    <w:p w:rsidR="005A05B6" w:rsidRPr="006E2098" w:rsidRDefault="005A05B6" w:rsidP="005A05B6">
      <w:pPr>
        <w:jc w:val="center"/>
        <w:rPr>
          <w:rFonts w:ascii="Book Antiqua" w:hAnsi="Book Antiqua"/>
          <w:b/>
          <w:sz w:val="28"/>
          <w:szCs w:val="28"/>
        </w:rPr>
      </w:pPr>
      <w:r w:rsidRPr="006E2098">
        <w:rPr>
          <w:rFonts w:ascii="Book Antiqua" w:hAnsi="Book Antiqua"/>
          <w:b/>
          <w:sz w:val="28"/>
          <w:szCs w:val="28"/>
        </w:rPr>
        <w:t>PROCEDURA PRONTO INTERVENTO ANTI-INQUINAMENTO PER SVERSAMENTI ACCIDENTALI DI OLI, GRASSI, BENZINA, GASOLO, ACIDI PRESENTI SUL SUOLO DEGLI AMBIENTI DI LAVORO</w:t>
      </w:r>
    </w:p>
    <w:p w:rsidR="005A05B6" w:rsidRPr="006E2098" w:rsidRDefault="005A05B6" w:rsidP="005A05B6">
      <w:pPr>
        <w:jc w:val="center"/>
        <w:rPr>
          <w:rFonts w:ascii="Book Antiqua" w:hAnsi="Book Antiqua"/>
          <w:b/>
          <w:sz w:val="28"/>
          <w:szCs w:val="28"/>
        </w:rPr>
      </w:pPr>
    </w:p>
    <w:p w:rsidR="005A05B6" w:rsidRPr="006E2098" w:rsidRDefault="005A05B6" w:rsidP="005A05B6">
      <w:pPr>
        <w:pStyle w:val="Paragrafoelenco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  <w:u w:val="single"/>
        </w:rPr>
      </w:pPr>
      <w:r w:rsidRPr="006E2098">
        <w:rPr>
          <w:rFonts w:ascii="Book Antiqua" w:hAnsi="Book Antiqua"/>
          <w:b/>
          <w:sz w:val="24"/>
          <w:szCs w:val="24"/>
          <w:u w:val="single"/>
        </w:rPr>
        <w:t>Indossare gli idonei dispositivi di protezione individuale</w:t>
      </w:r>
      <w:r w:rsidRPr="006E2098">
        <w:rPr>
          <w:rFonts w:ascii="Book Antiqua" w:hAnsi="Book Antiqua"/>
          <w:sz w:val="24"/>
          <w:szCs w:val="24"/>
        </w:rPr>
        <w:t xml:space="preserve"> presenti nel “kit di emergenza”;</w:t>
      </w:r>
    </w:p>
    <w:p w:rsidR="005A05B6" w:rsidRPr="006E2098" w:rsidRDefault="005A05B6" w:rsidP="005A05B6">
      <w:pPr>
        <w:pStyle w:val="Paragrafoelenco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  <w:u w:val="single"/>
        </w:rPr>
      </w:pPr>
      <w:r w:rsidRPr="006E2098">
        <w:rPr>
          <w:rFonts w:ascii="Book Antiqua" w:hAnsi="Book Antiqua"/>
          <w:b/>
          <w:sz w:val="24"/>
          <w:szCs w:val="24"/>
          <w:u w:val="single"/>
        </w:rPr>
        <w:t>Bloccare il flusso di origine</w:t>
      </w:r>
      <w:r w:rsidRPr="006E2098">
        <w:rPr>
          <w:rFonts w:ascii="Book Antiqua" w:hAnsi="Book Antiqua"/>
          <w:sz w:val="24"/>
          <w:szCs w:val="24"/>
        </w:rPr>
        <w:t xml:space="preserve"> (tamponare la falla, chiudere la valvola, sollevare un contenitore rovesciato, ecc.);</w:t>
      </w:r>
    </w:p>
    <w:p w:rsidR="005A05B6" w:rsidRPr="006E2098" w:rsidRDefault="005A05B6" w:rsidP="005A05B6">
      <w:pPr>
        <w:pStyle w:val="Paragrafoelenco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  <w:u w:val="single"/>
        </w:rPr>
      </w:pPr>
      <w:r w:rsidRPr="006E2098">
        <w:rPr>
          <w:rFonts w:ascii="Book Antiqua" w:hAnsi="Book Antiqua"/>
          <w:b/>
          <w:sz w:val="24"/>
          <w:szCs w:val="24"/>
          <w:u w:val="single"/>
        </w:rPr>
        <w:t>Circoscrivere lo spandimento</w:t>
      </w:r>
      <w:r w:rsidRPr="006E2098">
        <w:rPr>
          <w:rFonts w:ascii="Book Antiqua" w:hAnsi="Book Antiqua"/>
          <w:sz w:val="24"/>
          <w:szCs w:val="24"/>
        </w:rPr>
        <w:t xml:space="preserve"> al fine di evitare contaminazioni ambientali;</w:t>
      </w:r>
    </w:p>
    <w:p w:rsidR="005A05B6" w:rsidRPr="006E2098" w:rsidRDefault="005A05B6" w:rsidP="005A05B6">
      <w:pPr>
        <w:pStyle w:val="Paragrafoelenco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  <w:u w:val="single"/>
        </w:rPr>
      </w:pPr>
      <w:r w:rsidRPr="006E2098">
        <w:rPr>
          <w:rFonts w:ascii="Book Antiqua" w:hAnsi="Book Antiqua"/>
          <w:b/>
          <w:sz w:val="24"/>
          <w:szCs w:val="24"/>
          <w:u w:val="single"/>
        </w:rPr>
        <w:t>Assorbire/Neutralizzare il liquido sversato</w:t>
      </w:r>
      <w:r w:rsidRPr="006E2098">
        <w:rPr>
          <w:rFonts w:ascii="Book Antiqua" w:hAnsi="Book Antiqua"/>
          <w:sz w:val="24"/>
          <w:szCs w:val="24"/>
        </w:rPr>
        <w:t xml:space="preserve"> utilizzando panni, salsicciotti, polveri assorbenti presenti in magazzino;</w:t>
      </w:r>
    </w:p>
    <w:p w:rsidR="005A05B6" w:rsidRPr="006E2098" w:rsidRDefault="005A05B6" w:rsidP="005A05B6">
      <w:pPr>
        <w:pStyle w:val="Paragrafoelenco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  <w:u w:val="single"/>
        </w:rPr>
      </w:pPr>
      <w:r w:rsidRPr="006E2098">
        <w:rPr>
          <w:rFonts w:ascii="Book Antiqua" w:hAnsi="Book Antiqua"/>
          <w:b/>
          <w:sz w:val="24"/>
          <w:szCs w:val="24"/>
          <w:u w:val="single"/>
        </w:rPr>
        <w:t>Raccogliere gli assorbenti esausti e riporli in idoneo sacco</w:t>
      </w:r>
      <w:r w:rsidRPr="006E2098">
        <w:rPr>
          <w:rFonts w:ascii="Book Antiqua" w:hAnsi="Book Antiqua"/>
          <w:sz w:val="24"/>
          <w:szCs w:val="24"/>
        </w:rPr>
        <w:t xml:space="preserve"> per lo stoccaggio ed il successivo smaltimento secondo le vigenti Normative (nazionali e comunitarie);</w:t>
      </w:r>
    </w:p>
    <w:p w:rsidR="005A05B6" w:rsidRPr="006E2098" w:rsidRDefault="005A05B6" w:rsidP="005A05B6">
      <w:pPr>
        <w:pStyle w:val="Paragrafoelenco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  <w:u w:val="single"/>
        </w:rPr>
      </w:pPr>
      <w:r w:rsidRPr="006E2098">
        <w:rPr>
          <w:rFonts w:ascii="Book Antiqua" w:hAnsi="Book Antiqua"/>
          <w:b/>
          <w:sz w:val="24"/>
          <w:szCs w:val="24"/>
          <w:u w:val="single"/>
        </w:rPr>
        <w:t>Ripristinare l’area</w:t>
      </w:r>
      <w:r w:rsidRPr="006E2098">
        <w:rPr>
          <w:rFonts w:ascii="Book Antiqua" w:hAnsi="Book Antiqua"/>
          <w:sz w:val="24"/>
          <w:szCs w:val="24"/>
        </w:rPr>
        <w:t xml:space="preserve"> con eventuale utilizzo di detergenti;</w:t>
      </w:r>
    </w:p>
    <w:p w:rsidR="005A05B6" w:rsidRPr="006E2098" w:rsidRDefault="005A05B6" w:rsidP="005A05B6">
      <w:pPr>
        <w:pStyle w:val="Paragrafoelenco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  <w:u w:val="single"/>
        </w:rPr>
      </w:pPr>
      <w:r w:rsidRPr="006E2098">
        <w:rPr>
          <w:rFonts w:ascii="Book Antiqua" w:hAnsi="Book Antiqua"/>
          <w:b/>
          <w:sz w:val="24"/>
          <w:szCs w:val="24"/>
          <w:u w:val="single"/>
        </w:rPr>
        <w:t>Reintegrare il kit di pronto intervento</w:t>
      </w:r>
      <w:r w:rsidRPr="006E2098">
        <w:rPr>
          <w:rFonts w:ascii="Book Antiqua" w:hAnsi="Book Antiqua"/>
          <w:sz w:val="24"/>
          <w:szCs w:val="24"/>
        </w:rPr>
        <w:t xml:space="preserve"> per renderlo idoneo al successivo utilizzo.</w:t>
      </w:r>
    </w:p>
    <w:p w:rsidR="005A05B6" w:rsidRPr="006E2098" w:rsidRDefault="005A05B6" w:rsidP="005A05B6">
      <w:pPr>
        <w:jc w:val="both"/>
        <w:rPr>
          <w:rFonts w:ascii="Book Antiqua" w:hAnsi="Book Antiqua"/>
          <w:sz w:val="24"/>
          <w:szCs w:val="24"/>
          <w:u w:val="single"/>
        </w:rPr>
      </w:pPr>
    </w:p>
    <w:p w:rsidR="005A05B6" w:rsidRPr="006E2098" w:rsidRDefault="005A05B6" w:rsidP="005A05B6">
      <w:pPr>
        <w:jc w:val="both"/>
        <w:rPr>
          <w:rFonts w:ascii="Book Antiqua" w:hAnsi="Book Antiqua"/>
          <w:sz w:val="24"/>
          <w:szCs w:val="24"/>
        </w:rPr>
      </w:pPr>
      <w:r w:rsidRPr="006E2098">
        <w:rPr>
          <w:rFonts w:ascii="Book Antiqua" w:hAnsi="Book Antiqua"/>
          <w:sz w:val="24"/>
          <w:szCs w:val="24"/>
        </w:rPr>
        <w:t>Contattare immediatamente per qualsiasi episodio di sversamento i Responsabili di tali operazioni, che procederanno ad eseguire le azioni indicate in procedura:</w:t>
      </w:r>
    </w:p>
    <w:p w:rsidR="005A05B6" w:rsidRPr="006E2098" w:rsidRDefault="005A05B6" w:rsidP="005A05B6">
      <w:pPr>
        <w:pStyle w:val="Paragrafoelenco"/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spellStart"/>
      <w:r w:rsidRPr="006E2098">
        <w:rPr>
          <w:rFonts w:ascii="Book Antiqua" w:hAnsi="Book Antiqua"/>
          <w:sz w:val="24"/>
          <w:szCs w:val="24"/>
        </w:rPr>
        <w:t>Sig</w:t>
      </w:r>
      <w:r w:rsidR="005161E5">
        <w:rPr>
          <w:rFonts w:ascii="Book Antiqua" w:hAnsi="Book Antiqua"/>
          <w:sz w:val="24"/>
          <w:szCs w:val="24"/>
        </w:rPr>
        <w:t>n</w:t>
      </w:r>
      <w:proofErr w:type="spellEnd"/>
      <w:r w:rsidRPr="006E2098">
        <w:rPr>
          <w:rFonts w:ascii="Book Antiqua" w:hAnsi="Book Antiqua"/>
          <w:sz w:val="24"/>
          <w:szCs w:val="24"/>
        </w:rPr>
        <w:t xml:space="preserve">. </w:t>
      </w:r>
      <w:r w:rsidR="005161E5">
        <w:rPr>
          <w:rFonts w:ascii="Book Antiqua" w:hAnsi="Book Antiqua"/>
          <w:sz w:val="24"/>
          <w:szCs w:val="24"/>
        </w:rPr>
        <w:t>La Malfa Lorenzo</w:t>
      </w:r>
      <w:r w:rsidRPr="006E2098">
        <w:rPr>
          <w:rFonts w:ascii="Book Antiqua" w:hAnsi="Book Antiqua"/>
          <w:sz w:val="24"/>
          <w:szCs w:val="24"/>
        </w:rPr>
        <w:t xml:space="preserve"> tel. </w:t>
      </w:r>
      <w:r w:rsidR="005161E5">
        <w:rPr>
          <w:rFonts w:ascii="Book Antiqua" w:hAnsi="Book Antiqua"/>
          <w:sz w:val="24"/>
          <w:szCs w:val="24"/>
        </w:rPr>
        <w:t>3467760798</w:t>
      </w:r>
      <w:bookmarkStart w:id="0" w:name="_GoBack"/>
      <w:bookmarkEnd w:id="0"/>
    </w:p>
    <w:p w:rsidR="005A05B6" w:rsidRPr="006E2098" w:rsidRDefault="005A05B6" w:rsidP="005A05B6">
      <w:pPr>
        <w:pStyle w:val="Paragrafoelenco"/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spellStart"/>
      <w:r w:rsidRPr="006E2098">
        <w:rPr>
          <w:rFonts w:ascii="Book Antiqua" w:hAnsi="Book Antiqua"/>
          <w:sz w:val="24"/>
          <w:szCs w:val="24"/>
        </w:rPr>
        <w:t>Sign</w:t>
      </w:r>
      <w:proofErr w:type="spellEnd"/>
      <w:r w:rsidRPr="006E2098">
        <w:rPr>
          <w:rFonts w:ascii="Book Antiqua" w:hAnsi="Book Antiqua"/>
          <w:sz w:val="24"/>
          <w:szCs w:val="24"/>
        </w:rPr>
        <w:t xml:space="preserve">. </w:t>
      </w:r>
      <w:proofErr w:type="spellStart"/>
      <w:r w:rsidRPr="006E2098">
        <w:rPr>
          <w:rFonts w:ascii="Book Antiqua" w:hAnsi="Book Antiqua"/>
          <w:sz w:val="24"/>
          <w:szCs w:val="24"/>
        </w:rPr>
        <w:t>Settineri</w:t>
      </w:r>
      <w:proofErr w:type="spellEnd"/>
      <w:r w:rsidRPr="006E2098">
        <w:rPr>
          <w:rFonts w:ascii="Book Antiqua" w:hAnsi="Book Antiqua"/>
          <w:sz w:val="24"/>
          <w:szCs w:val="24"/>
        </w:rPr>
        <w:t xml:space="preserve"> David tel. 340 2552471</w:t>
      </w:r>
    </w:p>
    <w:p w:rsidR="005A05B6" w:rsidRPr="006E2098" w:rsidRDefault="005A05B6" w:rsidP="005A05B6">
      <w:pPr>
        <w:pStyle w:val="Paragrafoelenco"/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spellStart"/>
      <w:r w:rsidRPr="006E2098">
        <w:rPr>
          <w:rFonts w:ascii="Book Antiqua" w:hAnsi="Book Antiqua"/>
          <w:sz w:val="24"/>
          <w:szCs w:val="24"/>
        </w:rPr>
        <w:t>Sign</w:t>
      </w:r>
      <w:proofErr w:type="spellEnd"/>
      <w:r w:rsidRPr="006E2098">
        <w:rPr>
          <w:rFonts w:ascii="Book Antiqua" w:hAnsi="Book Antiqua"/>
          <w:sz w:val="24"/>
          <w:szCs w:val="24"/>
        </w:rPr>
        <w:t>. Mazzeo Francesco tel. 338 8541236</w:t>
      </w:r>
    </w:p>
    <w:p w:rsidR="005A05B6" w:rsidRPr="006E2098" w:rsidRDefault="005A05B6" w:rsidP="005A05B6">
      <w:pPr>
        <w:jc w:val="center"/>
        <w:rPr>
          <w:rFonts w:ascii="Book Antiqua" w:hAnsi="Book Antiqua"/>
          <w:sz w:val="28"/>
          <w:szCs w:val="28"/>
          <w:u w:val="single"/>
        </w:rPr>
      </w:pPr>
    </w:p>
    <w:p w:rsidR="005A05B6" w:rsidRPr="005A05B6" w:rsidRDefault="005A05B6" w:rsidP="005A05B6">
      <w:pPr>
        <w:jc w:val="center"/>
        <w:rPr>
          <w:rFonts w:ascii="Verdana" w:hAnsi="Verdana"/>
          <w:sz w:val="24"/>
          <w:szCs w:val="24"/>
        </w:rPr>
      </w:pPr>
    </w:p>
    <w:sectPr w:rsidR="005A05B6" w:rsidRPr="005A05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572AC"/>
    <w:multiLevelType w:val="hybridMultilevel"/>
    <w:tmpl w:val="F4E24D88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C51E5F"/>
    <w:multiLevelType w:val="hybridMultilevel"/>
    <w:tmpl w:val="91D638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B6"/>
    <w:rsid w:val="005161E5"/>
    <w:rsid w:val="005A05B6"/>
    <w:rsid w:val="006E2098"/>
    <w:rsid w:val="00CB4786"/>
    <w:rsid w:val="00D4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A05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A0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3</cp:revision>
  <dcterms:created xsi:type="dcterms:W3CDTF">2018-01-15T14:31:00Z</dcterms:created>
  <dcterms:modified xsi:type="dcterms:W3CDTF">2018-04-17T14:10:00Z</dcterms:modified>
</cp:coreProperties>
</file>