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6BBE" w14:textId="77777777" w:rsidR="00DB0415" w:rsidRPr="006C488B" w:rsidRDefault="00705ADC" w:rsidP="00614B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C488B">
        <w:rPr>
          <w:rFonts w:asciiTheme="minorHAnsi" w:hAnsiTheme="minorHAnsi" w:cstheme="minorHAnsi"/>
          <w:sz w:val="22"/>
          <w:szCs w:val="22"/>
        </w:rPr>
        <w:t>L</w:t>
      </w:r>
      <w:r w:rsidR="00DF37CF" w:rsidRPr="006C488B">
        <w:rPr>
          <w:rFonts w:asciiTheme="minorHAnsi" w:hAnsiTheme="minorHAnsi" w:cstheme="minorHAnsi"/>
          <w:sz w:val="22"/>
          <w:szCs w:val="22"/>
        </w:rPr>
        <w:t>a</w:t>
      </w:r>
      <w:r w:rsidRPr="006C488B">
        <w:rPr>
          <w:rFonts w:asciiTheme="minorHAnsi" w:hAnsiTheme="minorHAnsi" w:cstheme="minorHAnsi"/>
          <w:sz w:val="22"/>
          <w:szCs w:val="22"/>
        </w:rPr>
        <w:t xml:space="preserve"> font</w:t>
      </w:r>
      <w:r w:rsidR="00DF37CF" w:rsidRPr="006C488B">
        <w:rPr>
          <w:rFonts w:asciiTheme="minorHAnsi" w:hAnsiTheme="minorHAnsi" w:cstheme="minorHAnsi"/>
          <w:sz w:val="22"/>
          <w:szCs w:val="22"/>
        </w:rPr>
        <w:t>e</w:t>
      </w:r>
      <w:r w:rsidRPr="006C488B">
        <w:rPr>
          <w:rFonts w:asciiTheme="minorHAnsi" w:hAnsiTheme="minorHAnsi" w:cstheme="minorHAnsi"/>
          <w:sz w:val="22"/>
          <w:szCs w:val="22"/>
        </w:rPr>
        <w:t xml:space="preserve"> </w:t>
      </w:r>
      <w:r w:rsidR="00C64AB5" w:rsidRPr="006C488B">
        <w:rPr>
          <w:rFonts w:asciiTheme="minorHAnsi" w:hAnsiTheme="minorHAnsi" w:cstheme="minorHAnsi"/>
          <w:sz w:val="22"/>
          <w:szCs w:val="22"/>
        </w:rPr>
        <w:t>utilizzat</w:t>
      </w:r>
      <w:r w:rsidR="00DF37CF" w:rsidRPr="006C488B">
        <w:rPr>
          <w:rFonts w:asciiTheme="minorHAnsi" w:hAnsiTheme="minorHAnsi" w:cstheme="minorHAnsi"/>
          <w:sz w:val="22"/>
          <w:szCs w:val="22"/>
        </w:rPr>
        <w:t>a</w:t>
      </w:r>
      <w:r w:rsidR="00C64AB5" w:rsidRPr="006C488B">
        <w:rPr>
          <w:rFonts w:asciiTheme="minorHAnsi" w:hAnsiTheme="minorHAnsi" w:cstheme="minorHAnsi"/>
          <w:sz w:val="22"/>
          <w:szCs w:val="22"/>
        </w:rPr>
        <w:t xml:space="preserve"> per la redazione della presente procedura </w:t>
      </w:r>
      <w:r w:rsidR="00DF37CF" w:rsidRPr="006C488B">
        <w:rPr>
          <w:rFonts w:asciiTheme="minorHAnsi" w:hAnsiTheme="minorHAnsi" w:cstheme="minorHAnsi"/>
          <w:sz w:val="22"/>
          <w:szCs w:val="22"/>
        </w:rPr>
        <w:t xml:space="preserve">è </w:t>
      </w:r>
      <w:r w:rsidR="00EC4F22" w:rsidRPr="006C488B">
        <w:rPr>
          <w:rFonts w:asciiTheme="minorHAnsi" w:hAnsiTheme="minorHAnsi" w:cstheme="minorHAnsi"/>
          <w:sz w:val="22"/>
          <w:szCs w:val="22"/>
        </w:rPr>
        <w:t>il CCNL</w:t>
      </w:r>
      <w:r w:rsidR="00DB0415" w:rsidRPr="006C488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72C3E3B" w14:textId="77777777" w:rsidR="00650795" w:rsidRPr="006C488B" w:rsidRDefault="00DB0415" w:rsidP="00614B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C488B">
        <w:rPr>
          <w:rFonts w:asciiTheme="minorHAnsi" w:hAnsiTheme="minorHAnsi" w:cstheme="minorHAnsi"/>
          <w:sz w:val="22"/>
          <w:szCs w:val="22"/>
        </w:rPr>
        <w:t xml:space="preserve">L’Agrumi-Gel </w:t>
      </w:r>
      <w:r w:rsidR="00E16AEE" w:rsidRPr="006C488B">
        <w:rPr>
          <w:rFonts w:asciiTheme="minorHAnsi" w:hAnsiTheme="minorHAnsi" w:cstheme="minorHAnsi"/>
          <w:sz w:val="22"/>
          <w:szCs w:val="22"/>
        </w:rPr>
        <w:t>s</w:t>
      </w:r>
      <w:r w:rsidR="00DF37CF" w:rsidRPr="006C488B">
        <w:rPr>
          <w:rFonts w:asciiTheme="minorHAnsi" w:hAnsiTheme="minorHAnsi" w:cstheme="minorHAnsi"/>
          <w:sz w:val="22"/>
          <w:szCs w:val="22"/>
        </w:rPr>
        <w:t xml:space="preserve">.r.l. </w:t>
      </w:r>
      <w:r w:rsidR="00EC4F22" w:rsidRPr="006C488B">
        <w:rPr>
          <w:rFonts w:asciiTheme="minorHAnsi" w:hAnsiTheme="minorHAnsi" w:cstheme="minorHAnsi"/>
          <w:sz w:val="22"/>
          <w:szCs w:val="22"/>
        </w:rPr>
        <w:t>fissa l’orario di lavoro in 40 ore settimanali</w:t>
      </w:r>
      <w:r w:rsidR="00DF37CF" w:rsidRPr="006C488B">
        <w:rPr>
          <w:rFonts w:asciiTheme="minorHAnsi" w:hAnsiTheme="minorHAnsi" w:cstheme="minorHAnsi"/>
          <w:sz w:val="22"/>
          <w:szCs w:val="22"/>
        </w:rPr>
        <w:t>.</w:t>
      </w:r>
      <w:r w:rsidR="00EC4F22" w:rsidRPr="006C488B">
        <w:rPr>
          <w:rFonts w:asciiTheme="minorHAnsi" w:hAnsiTheme="minorHAnsi" w:cstheme="minorHAnsi"/>
          <w:sz w:val="22"/>
          <w:szCs w:val="22"/>
        </w:rPr>
        <w:t xml:space="preserve"> La distribuzione dell’orario di lavoro è specificata in </w:t>
      </w:r>
      <w:r w:rsidR="00DF37CF" w:rsidRPr="006C488B">
        <w:rPr>
          <w:rFonts w:asciiTheme="minorHAnsi" w:hAnsiTheme="minorHAnsi" w:cstheme="minorHAnsi"/>
          <w:i/>
          <w:sz w:val="22"/>
          <w:szCs w:val="22"/>
        </w:rPr>
        <w:t>DSA 0</w:t>
      </w:r>
      <w:r w:rsidR="001C5AF5" w:rsidRPr="006C488B">
        <w:rPr>
          <w:rFonts w:asciiTheme="minorHAnsi" w:hAnsiTheme="minorHAnsi" w:cstheme="minorHAnsi"/>
          <w:i/>
          <w:sz w:val="22"/>
          <w:szCs w:val="22"/>
        </w:rPr>
        <w:t>3</w:t>
      </w:r>
      <w:r w:rsidR="00DF37CF" w:rsidRPr="006C488B">
        <w:rPr>
          <w:rFonts w:asciiTheme="minorHAnsi" w:hAnsiTheme="minorHAnsi" w:cstheme="minorHAnsi"/>
          <w:i/>
          <w:sz w:val="22"/>
          <w:szCs w:val="22"/>
        </w:rPr>
        <w:t xml:space="preserve"> “</w:t>
      </w:r>
      <w:r w:rsidR="00EC4F22" w:rsidRPr="006C488B">
        <w:rPr>
          <w:rFonts w:asciiTheme="minorHAnsi" w:hAnsiTheme="minorHAnsi" w:cstheme="minorHAnsi"/>
          <w:i/>
          <w:sz w:val="22"/>
          <w:szCs w:val="22"/>
        </w:rPr>
        <w:t>Orario di lavoro</w:t>
      </w:r>
      <w:r w:rsidR="00DF37CF" w:rsidRPr="006C488B">
        <w:rPr>
          <w:rFonts w:asciiTheme="minorHAnsi" w:hAnsiTheme="minorHAnsi" w:cstheme="minorHAnsi"/>
          <w:i/>
          <w:sz w:val="22"/>
          <w:szCs w:val="22"/>
        </w:rPr>
        <w:t>”</w:t>
      </w:r>
      <w:r w:rsidR="00EC4F22" w:rsidRPr="006C488B">
        <w:rPr>
          <w:rFonts w:asciiTheme="minorHAnsi" w:hAnsiTheme="minorHAnsi" w:cstheme="minorHAnsi"/>
          <w:sz w:val="22"/>
          <w:szCs w:val="22"/>
        </w:rPr>
        <w:t xml:space="preserve"> la cui visione è possibile a tutti presso la reception e l’area timbrature.</w:t>
      </w:r>
      <w:r w:rsidR="004146A3" w:rsidRPr="006C488B">
        <w:rPr>
          <w:rFonts w:asciiTheme="minorHAnsi" w:hAnsiTheme="minorHAnsi" w:cstheme="minorHAnsi"/>
          <w:sz w:val="22"/>
          <w:szCs w:val="22"/>
        </w:rPr>
        <w:t xml:space="preserve"> L’orario di lavoro è distribuito su 5 giorni per il personale amministrativo e su 6 giorni per gli addetti ai reparti ed il personale amministrativo la cui mansione richiede la presenza durante le ore di produzione nei reparti. In ogni caso</w:t>
      </w:r>
      <w:r w:rsidR="00734D11" w:rsidRPr="006C488B">
        <w:rPr>
          <w:rFonts w:asciiTheme="minorHAnsi" w:hAnsiTheme="minorHAnsi" w:cstheme="minorHAnsi"/>
          <w:sz w:val="22"/>
          <w:szCs w:val="22"/>
        </w:rPr>
        <w:t>, in entrambi i casi, la suddivisione dell’orario di lavoro garantisce al dipendente di ricevere almeno un giorno libero dopo sei giorni consecutivi di lavoro.</w:t>
      </w:r>
    </w:p>
    <w:p w14:paraId="475C079E" w14:textId="57936F5F" w:rsidR="00734D11" w:rsidRDefault="00734D11" w:rsidP="00614B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C488B">
        <w:rPr>
          <w:rFonts w:asciiTheme="minorHAnsi" w:hAnsiTheme="minorHAnsi" w:cstheme="minorHAnsi"/>
          <w:sz w:val="22"/>
          <w:szCs w:val="22"/>
        </w:rPr>
        <w:t>Il lavoro straordinario</w:t>
      </w:r>
      <w:r w:rsidR="002A1B96" w:rsidRPr="006C488B">
        <w:rPr>
          <w:rFonts w:asciiTheme="minorHAnsi" w:hAnsiTheme="minorHAnsi" w:cstheme="minorHAnsi"/>
          <w:sz w:val="22"/>
          <w:szCs w:val="22"/>
        </w:rPr>
        <w:t>, quello svolto oltre l’orario di lavoro o nei giorni festivi,</w:t>
      </w:r>
      <w:r w:rsidRPr="006C488B">
        <w:rPr>
          <w:rFonts w:asciiTheme="minorHAnsi" w:hAnsiTheme="minorHAnsi" w:cstheme="minorHAnsi"/>
          <w:sz w:val="22"/>
          <w:szCs w:val="22"/>
        </w:rPr>
        <w:t xml:space="preserve"> è volontario e non supera in nessun caso le 12 ore settimanal</w:t>
      </w:r>
      <w:r w:rsidR="00614BFD">
        <w:rPr>
          <w:rFonts w:asciiTheme="minorHAnsi" w:hAnsiTheme="minorHAnsi" w:cstheme="minorHAnsi"/>
          <w:sz w:val="22"/>
          <w:szCs w:val="22"/>
        </w:rPr>
        <w:t>i</w:t>
      </w:r>
      <w:r w:rsidR="002A1B96" w:rsidRPr="006C488B">
        <w:rPr>
          <w:rFonts w:asciiTheme="minorHAnsi" w:hAnsiTheme="minorHAnsi" w:cstheme="minorHAnsi"/>
          <w:sz w:val="22"/>
          <w:szCs w:val="22"/>
        </w:rPr>
        <w:t>. Esso ha carattere eccezionale e non viene regolarmente richiesto.</w:t>
      </w:r>
      <w:r w:rsidR="00614BFD">
        <w:rPr>
          <w:rFonts w:asciiTheme="minorHAnsi" w:hAnsiTheme="minorHAnsi" w:cstheme="minorHAnsi"/>
          <w:sz w:val="22"/>
          <w:szCs w:val="22"/>
        </w:rPr>
        <w:t xml:space="preserve"> Le ore di lavoro straordinario dovranno essere retribuite con le maggiorazioni previste dall’art. 12 (tabella sotto) da considerarsi omnicomprensive e non cumulabili.</w:t>
      </w:r>
    </w:p>
    <w:p w14:paraId="1660AB06" w14:textId="77777777" w:rsidR="00821752" w:rsidRDefault="00821752" w:rsidP="00EC4F2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1418"/>
        <w:gridCol w:w="2014"/>
      </w:tblGrid>
      <w:tr w:rsidR="00821752" w14:paraId="2544F398" w14:textId="77777777" w:rsidTr="008904FF"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4DCC8A09" w14:textId="77777777" w:rsidR="00821752" w:rsidRPr="008904FF" w:rsidRDefault="008904FF" w:rsidP="008904FF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u w:val="single"/>
              </w:rPr>
            </w:pPr>
            <w:r w:rsidRPr="008904F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u w:val="single"/>
              </w:rPr>
              <w:t xml:space="preserve">Contratto Collettivo Nazionale Di Lavoro </w:t>
            </w:r>
          </w:p>
          <w:p w14:paraId="5E8D0139" w14:textId="37B12A54" w:rsidR="008904FF" w:rsidRPr="008904FF" w:rsidRDefault="008904FF" w:rsidP="008904FF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8904F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u w:val="single"/>
              </w:rPr>
              <w:t>Alimentari Industria</w:t>
            </w: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: produzione e trasformazione di alimenti per l’uomo e gli animali – Industrie alimentari varie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4BD93" w14:textId="28FDC764" w:rsidR="00821752" w:rsidRPr="008904FF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8904F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Operai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99063" w14:textId="73ADB4E4" w:rsidR="00821752" w:rsidRPr="008904FF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8904F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Impiegati tecnici e amministrativi</w:t>
            </w:r>
          </w:p>
        </w:tc>
      </w:tr>
      <w:tr w:rsidR="00821752" w14:paraId="48EBE6BB" w14:textId="77777777" w:rsidTr="008904FF">
        <w:tc>
          <w:tcPr>
            <w:tcW w:w="6345" w:type="dxa"/>
            <w:tcBorders>
              <w:top w:val="single" w:sz="4" w:space="0" w:color="auto"/>
            </w:tcBorders>
          </w:tcPr>
          <w:p w14:paraId="6141C896" w14:textId="0B444199" w:rsidR="00821752" w:rsidRP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oltre le 40 ore settimanali diurno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3B90F70" w14:textId="428ECEB7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45%</w:t>
            </w:r>
          </w:p>
        </w:tc>
        <w:tc>
          <w:tcPr>
            <w:tcW w:w="2014" w:type="dxa"/>
            <w:tcBorders>
              <w:top w:val="single" w:sz="4" w:space="0" w:color="auto"/>
            </w:tcBorders>
          </w:tcPr>
          <w:p w14:paraId="5D921992" w14:textId="6404FB98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45%</w:t>
            </w:r>
          </w:p>
        </w:tc>
      </w:tr>
      <w:tr w:rsidR="00821752" w14:paraId="73BD23EE" w14:textId="77777777" w:rsidTr="008904FF">
        <w:tc>
          <w:tcPr>
            <w:tcW w:w="6345" w:type="dxa"/>
          </w:tcPr>
          <w:p w14:paraId="1CFF74F8" w14:textId="6EEBB013" w:rsidR="00821752" w:rsidRP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festivo (domenica o giorno di riposo compensativo)</w:t>
            </w:r>
          </w:p>
        </w:tc>
        <w:tc>
          <w:tcPr>
            <w:tcW w:w="1418" w:type="dxa"/>
          </w:tcPr>
          <w:p w14:paraId="0F370A31" w14:textId="0DD0F889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50%</w:t>
            </w:r>
          </w:p>
        </w:tc>
        <w:tc>
          <w:tcPr>
            <w:tcW w:w="2014" w:type="dxa"/>
          </w:tcPr>
          <w:p w14:paraId="4D8EA0D7" w14:textId="1FCDCD77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65%</w:t>
            </w:r>
          </w:p>
        </w:tc>
      </w:tr>
      <w:tr w:rsidR="00821752" w14:paraId="3AEB8B28" w14:textId="77777777" w:rsidTr="008904FF">
        <w:tc>
          <w:tcPr>
            <w:tcW w:w="6345" w:type="dxa"/>
          </w:tcPr>
          <w:p w14:paraId="3A185AC5" w14:textId="19A13F6D" w:rsidR="00821752" w:rsidRP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oltre le 40 ore settimanali festivo (oltre 8 ore)</w:t>
            </w:r>
          </w:p>
        </w:tc>
        <w:tc>
          <w:tcPr>
            <w:tcW w:w="1418" w:type="dxa"/>
          </w:tcPr>
          <w:p w14:paraId="535F1467" w14:textId="113A19B4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60%</w:t>
            </w:r>
          </w:p>
        </w:tc>
        <w:tc>
          <w:tcPr>
            <w:tcW w:w="2014" w:type="dxa"/>
          </w:tcPr>
          <w:p w14:paraId="019E8F49" w14:textId="6EC97005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90%</w:t>
            </w:r>
          </w:p>
        </w:tc>
      </w:tr>
      <w:tr w:rsidR="00821752" w14:paraId="1C9B8ADB" w14:textId="77777777" w:rsidTr="008904FF">
        <w:tc>
          <w:tcPr>
            <w:tcW w:w="6345" w:type="dxa"/>
          </w:tcPr>
          <w:p w14:paraId="79465ABD" w14:textId="507C3ED7" w:rsidR="00821752" w:rsidRP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eseguito nelle festività nazionali e infrasettimanali</w:t>
            </w:r>
          </w:p>
        </w:tc>
        <w:tc>
          <w:tcPr>
            <w:tcW w:w="1418" w:type="dxa"/>
          </w:tcPr>
          <w:p w14:paraId="1B140ED5" w14:textId="78EAF016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50%</w:t>
            </w:r>
          </w:p>
        </w:tc>
        <w:tc>
          <w:tcPr>
            <w:tcW w:w="2014" w:type="dxa"/>
          </w:tcPr>
          <w:p w14:paraId="6B89B2C1" w14:textId="14E552F7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65%</w:t>
            </w:r>
          </w:p>
        </w:tc>
      </w:tr>
      <w:tr w:rsidR="00821752" w14:paraId="2FEC86DA" w14:textId="77777777" w:rsidTr="008904FF">
        <w:tc>
          <w:tcPr>
            <w:tcW w:w="6345" w:type="dxa"/>
          </w:tcPr>
          <w:p w14:paraId="162AA70A" w14:textId="2C8F5899" w:rsidR="00821752" w:rsidRP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notturno (dalle 22 alle 6) non compreso in turni</w:t>
            </w:r>
          </w:p>
        </w:tc>
        <w:tc>
          <w:tcPr>
            <w:tcW w:w="1418" w:type="dxa"/>
          </w:tcPr>
          <w:p w14:paraId="7D56D5F0" w14:textId="35AB1B3E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50%</w:t>
            </w:r>
          </w:p>
        </w:tc>
        <w:tc>
          <w:tcPr>
            <w:tcW w:w="2014" w:type="dxa"/>
          </w:tcPr>
          <w:p w14:paraId="075A57F2" w14:textId="74B914DC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50%</w:t>
            </w:r>
          </w:p>
        </w:tc>
      </w:tr>
      <w:tr w:rsidR="00821752" w14:paraId="1FA3A906" w14:textId="77777777" w:rsidTr="008904FF">
        <w:tc>
          <w:tcPr>
            <w:tcW w:w="6345" w:type="dxa"/>
          </w:tcPr>
          <w:p w14:paraId="5C56124C" w14:textId="046456C6" w:rsidR="00821752" w:rsidRP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oltre le 40 ore settimanali notturno</w:t>
            </w:r>
          </w:p>
        </w:tc>
        <w:tc>
          <w:tcPr>
            <w:tcW w:w="1418" w:type="dxa"/>
          </w:tcPr>
          <w:p w14:paraId="6D08DD7A" w14:textId="4E860B1B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60%</w:t>
            </w:r>
          </w:p>
        </w:tc>
        <w:tc>
          <w:tcPr>
            <w:tcW w:w="2014" w:type="dxa"/>
          </w:tcPr>
          <w:p w14:paraId="0825726E" w14:textId="439D5533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65%</w:t>
            </w:r>
          </w:p>
        </w:tc>
      </w:tr>
      <w:tr w:rsidR="00821752" w14:paraId="555BF68F" w14:textId="77777777" w:rsidTr="008904FF">
        <w:tc>
          <w:tcPr>
            <w:tcW w:w="6345" w:type="dxa"/>
          </w:tcPr>
          <w:p w14:paraId="17C6C0C6" w14:textId="2731DC52" w:rsid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a turni notturno</w:t>
            </w:r>
          </w:p>
        </w:tc>
        <w:tc>
          <w:tcPr>
            <w:tcW w:w="1418" w:type="dxa"/>
          </w:tcPr>
          <w:p w14:paraId="3EDE1BF6" w14:textId="29BC4543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30%</w:t>
            </w:r>
          </w:p>
        </w:tc>
        <w:tc>
          <w:tcPr>
            <w:tcW w:w="2014" w:type="dxa"/>
          </w:tcPr>
          <w:p w14:paraId="69E37066" w14:textId="1AF3FF7F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18%</w:t>
            </w:r>
          </w:p>
        </w:tc>
      </w:tr>
      <w:tr w:rsidR="00821752" w14:paraId="64FBEDFC" w14:textId="77777777" w:rsidTr="00614BFD">
        <w:tc>
          <w:tcPr>
            <w:tcW w:w="6345" w:type="dxa"/>
          </w:tcPr>
          <w:p w14:paraId="28C4D1D2" w14:textId="6729444C" w:rsid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oltre le 40 ore settimanali dei turnisti in aggiunta al lavoro notturno di 8 ore iniziato alle 22</w:t>
            </w:r>
          </w:p>
        </w:tc>
        <w:tc>
          <w:tcPr>
            <w:tcW w:w="1418" w:type="dxa"/>
            <w:vAlign w:val="center"/>
          </w:tcPr>
          <w:p w14:paraId="21B23E4E" w14:textId="18DB532C" w:rsidR="00821752" w:rsidRPr="00821752" w:rsidRDefault="00821752" w:rsidP="00614BFD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50%</w:t>
            </w:r>
          </w:p>
        </w:tc>
        <w:tc>
          <w:tcPr>
            <w:tcW w:w="2014" w:type="dxa"/>
            <w:vAlign w:val="center"/>
          </w:tcPr>
          <w:p w14:paraId="4E0D0815" w14:textId="239FB585" w:rsidR="00821752" w:rsidRDefault="008904FF" w:rsidP="00614BFD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  <w:tr w:rsidR="00821752" w14:paraId="7B911797" w14:textId="77777777" w:rsidTr="008904FF">
        <w:tc>
          <w:tcPr>
            <w:tcW w:w="6345" w:type="dxa"/>
          </w:tcPr>
          <w:p w14:paraId="3F085493" w14:textId="2AE06FAD" w:rsid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oltre le 40 ore settimanali festivo notturno (oltre le 8 ore)</w:t>
            </w:r>
          </w:p>
        </w:tc>
        <w:tc>
          <w:tcPr>
            <w:tcW w:w="1418" w:type="dxa"/>
          </w:tcPr>
          <w:p w14:paraId="3DA15415" w14:textId="31128A83" w:rsid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2014" w:type="dxa"/>
          </w:tcPr>
          <w:p w14:paraId="71238ACF" w14:textId="7484BEFC" w:rsidR="00821752" w:rsidRPr="008904FF" w:rsidRDefault="008904FF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100%</w:t>
            </w:r>
          </w:p>
        </w:tc>
      </w:tr>
      <w:tr w:rsidR="00821752" w14:paraId="21DAB6E6" w14:textId="77777777" w:rsidTr="008904FF">
        <w:tc>
          <w:tcPr>
            <w:tcW w:w="6345" w:type="dxa"/>
            <w:tcBorders>
              <w:bottom w:val="single" w:sz="4" w:space="0" w:color="auto"/>
            </w:tcBorders>
          </w:tcPr>
          <w:p w14:paraId="46A43236" w14:textId="0709DCC2" w:rsidR="00821752" w:rsidRDefault="00821752" w:rsidP="00EC4F22">
            <w:pPr>
              <w:spacing w:line="360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Lavoro domenicale con riposo compensativo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4272234" w14:textId="36E838FE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10%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0C57DD8A" w14:textId="3639713E" w:rsidR="00821752" w:rsidRPr="00821752" w:rsidRDefault="00821752" w:rsidP="008904FF">
            <w:pPr>
              <w:spacing w:line="360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10%</w:t>
            </w:r>
          </w:p>
        </w:tc>
      </w:tr>
    </w:tbl>
    <w:p w14:paraId="08ADB375" w14:textId="4DC30DBC" w:rsidR="00821752" w:rsidRPr="008904FF" w:rsidRDefault="008904FF" w:rsidP="00EC4F22">
      <w:pPr>
        <w:spacing w:line="360" w:lineRule="auto"/>
        <w:jc w:val="both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Pr="008904FF">
        <w:rPr>
          <w:rFonts w:asciiTheme="minorHAnsi" w:hAnsiTheme="minorHAnsi" w:cstheme="minorHAnsi"/>
          <w:i/>
          <w:sz w:val="18"/>
          <w:szCs w:val="18"/>
        </w:rPr>
        <w:t>Tabella CCNL (Alimentari industria) maggiorazioni per straordinario da calcolare sulla quota oraria della normale retribuzione</w:t>
      </w:r>
    </w:p>
    <w:p w14:paraId="3FAC5174" w14:textId="77777777" w:rsidR="00614BFD" w:rsidRPr="00614BFD" w:rsidRDefault="00614BFD" w:rsidP="00614BFD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09D1C5B" w14:textId="2A3ADE7A" w:rsidR="00914DF6" w:rsidRPr="00614BFD" w:rsidRDefault="00614BFD" w:rsidP="00614BFD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Nel caso di straordinario r</w:t>
      </w:r>
      <w:r w:rsidRPr="00614BFD">
        <w:rPr>
          <w:rFonts w:asciiTheme="minorHAnsi" w:hAnsiTheme="minorHAnsi" w:cstheme="minorHAnsi"/>
          <w:sz w:val="22"/>
          <w:szCs w:val="22"/>
        </w:rPr>
        <w:t xml:space="preserve">esta fermo il diritto del lavoratore di godere del riposo compensativo nel giorno successivo, avuto riguardo alle disposizioni legislative vigenti in materia. </w:t>
      </w:r>
    </w:p>
    <w:sectPr w:rsidR="00914DF6" w:rsidRPr="00614BFD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0CBB8" w14:textId="77777777" w:rsidR="00CA742F" w:rsidRDefault="00CA742F">
      <w:r>
        <w:separator/>
      </w:r>
    </w:p>
  </w:endnote>
  <w:endnote w:type="continuationSeparator" w:id="0">
    <w:p w14:paraId="4B84003B" w14:textId="77777777" w:rsidR="00CA742F" w:rsidRDefault="00CA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8E60" w14:textId="77777777" w:rsidR="00CA742F" w:rsidRDefault="00CA742F">
      <w:r>
        <w:separator/>
      </w:r>
    </w:p>
  </w:footnote>
  <w:footnote w:type="continuationSeparator" w:id="0">
    <w:p w14:paraId="21038A2B" w14:textId="77777777" w:rsidR="00CA742F" w:rsidRDefault="00CA7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6C488B" w14:paraId="76FDD185" w14:textId="77777777" w:rsidTr="006C488B">
      <w:trPr>
        <w:trHeight w:val="679"/>
        <w:jc w:val="right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E5D182A" w14:textId="77777777" w:rsidR="006C488B" w:rsidRDefault="006C488B" w:rsidP="006C488B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475039D" w14:textId="7331B205" w:rsidR="006C488B" w:rsidRDefault="006C488B" w:rsidP="006C488B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ORARIO DI LAVORO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818575C" w14:textId="6623FFCA" w:rsidR="006C488B" w:rsidRDefault="006C488B" w:rsidP="006C488B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07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78DC162C" w14:textId="1384FC71" w:rsidR="006C488B" w:rsidRDefault="006C488B" w:rsidP="006C488B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614BFD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2E4B8734" w14:textId="2AE32263" w:rsidR="006C488B" w:rsidRDefault="006C488B" w:rsidP="006C488B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614BFD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06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614BFD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A07AEB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228E9B0D" w14:textId="549CF1E0" w:rsidR="006C488B" w:rsidRDefault="006C488B" w:rsidP="006C488B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A07AEB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53DF0E4C" w14:textId="2377C076" w:rsidR="006C488B" w:rsidRDefault="006C488B" w:rsidP="006C488B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A07AEB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2F346BE0" w14:textId="440E9819" w:rsidR="006C488B" w:rsidRDefault="006C488B" w:rsidP="006C488B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4F3BE8">
            <w:rPr>
              <w:rFonts w:ascii="Calibri" w:hAnsi="Calibri" w:cs="Calibri"/>
              <w:kern w:val="2"/>
              <w:sz w:val="18"/>
              <w:lang w:eastAsia="en-US"/>
            </w:rPr>
            <w:t>aggiornamento</w:t>
          </w:r>
        </w:p>
        <w:p w14:paraId="091B4A4B" w14:textId="77777777" w:rsidR="006C488B" w:rsidRDefault="006C488B" w:rsidP="006C488B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2494F3AA" w14:textId="77777777" w:rsidR="006C488B" w:rsidRDefault="006C488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85881617">
    <w:abstractNumId w:val="0"/>
  </w:num>
  <w:num w:numId="2" w16cid:durableId="254748887">
    <w:abstractNumId w:val="1"/>
  </w:num>
  <w:num w:numId="3" w16cid:durableId="670570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95D5E"/>
    <w:rsid w:val="00165D8C"/>
    <w:rsid w:val="001C5AF5"/>
    <w:rsid w:val="001F1551"/>
    <w:rsid w:val="00232A96"/>
    <w:rsid w:val="00284145"/>
    <w:rsid w:val="002A1B96"/>
    <w:rsid w:val="002C6F87"/>
    <w:rsid w:val="00317DFF"/>
    <w:rsid w:val="00364076"/>
    <w:rsid w:val="003B1665"/>
    <w:rsid w:val="003E1427"/>
    <w:rsid w:val="0041253B"/>
    <w:rsid w:val="004146A3"/>
    <w:rsid w:val="00456346"/>
    <w:rsid w:val="00456BE7"/>
    <w:rsid w:val="004805E2"/>
    <w:rsid w:val="004C2253"/>
    <w:rsid w:val="004C363B"/>
    <w:rsid w:val="004D6624"/>
    <w:rsid w:val="004F3BE8"/>
    <w:rsid w:val="00535974"/>
    <w:rsid w:val="00555A9D"/>
    <w:rsid w:val="00562D52"/>
    <w:rsid w:val="00562EAE"/>
    <w:rsid w:val="005F1723"/>
    <w:rsid w:val="006030D7"/>
    <w:rsid w:val="00614BFD"/>
    <w:rsid w:val="00650795"/>
    <w:rsid w:val="006757DE"/>
    <w:rsid w:val="006837E7"/>
    <w:rsid w:val="006A5328"/>
    <w:rsid w:val="006B6E49"/>
    <w:rsid w:val="006C488B"/>
    <w:rsid w:val="006F08A3"/>
    <w:rsid w:val="00702FC3"/>
    <w:rsid w:val="00705ADC"/>
    <w:rsid w:val="00734D11"/>
    <w:rsid w:val="007668CE"/>
    <w:rsid w:val="0078137B"/>
    <w:rsid w:val="00801655"/>
    <w:rsid w:val="00821752"/>
    <w:rsid w:val="00833DA7"/>
    <w:rsid w:val="008841C9"/>
    <w:rsid w:val="008904FF"/>
    <w:rsid w:val="008A6195"/>
    <w:rsid w:val="008C3117"/>
    <w:rsid w:val="008D251C"/>
    <w:rsid w:val="008F6DB1"/>
    <w:rsid w:val="00914DF6"/>
    <w:rsid w:val="009C5510"/>
    <w:rsid w:val="00A07AEB"/>
    <w:rsid w:val="00A11697"/>
    <w:rsid w:val="00A12218"/>
    <w:rsid w:val="00AC6F19"/>
    <w:rsid w:val="00AF1410"/>
    <w:rsid w:val="00B57EDD"/>
    <w:rsid w:val="00B75D9C"/>
    <w:rsid w:val="00BD2AAA"/>
    <w:rsid w:val="00C64AB5"/>
    <w:rsid w:val="00CA742F"/>
    <w:rsid w:val="00CE6823"/>
    <w:rsid w:val="00CF3F94"/>
    <w:rsid w:val="00D42744"/>
    <w:rsid w:val="00DB0415"/>
    <w:rsid w:val="00DB0F34"/>
    <w:rsid w:val="00DC3BBE"/>
    <w:rsid w:val="00DF37CF"/>
    <w:rsid w:val="00DF7BA0"/>
    <w:rsid w:val="00E16AEE"/>
    <w:rsid w:val="00E40848"/>
    <w:rsid w:val="00E83D6C"/>
    <w:rsid w:val="00E91142"/>
    <w:rsid w:val="00E93EB7"/>
    <w:rsid w:val="00EC4F22"/>
    <w:rsid w:val="00F343BA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F6CDB"/>
  <w15:docId w15:val="{DC03E9BE-BE19-4FA2-8E47-F3226F3F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364076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6C488B"/>
  </w:style>
  <w:style w:type="table" w:styleId="Grigliatabella">
    <w:name w:val="Table Grid"/>
    <w:basedOn w:val="Tabellanormale"/>
    <w:rsid w:val="008217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44C16-6457-4B81-AAE5-F9788C91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14</cp:revision>
  <cp:lastPrinted>2020-02-27T09:37:00Z</cp:lastPrinted>
  <dcterms:created xsi:type="dcterms:W3CDTF">2015-07-14T07:12:00Z</dcterms:created>
  <dcterms:modified xsi:type="dcterms:W3CDTF">2025-06-06T12:37:00Z</dcterms:modified>
</cp:coreProperties>
</file>