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D45D" w14:textId="102692CC" w:rsidR="00C57651" w:rsidRPr="00B47BF3" w:rsidRDefault="00B47BF3" w:rsidP="00C57651">
      <w:pPr>
        <w:pStyle w:val="TitoloC"/>
        <w:spacing w:after="0"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47BF3">
        <w:rPr>
          <w:rFonts w:asciiTheme="minorHAnsi" w:hAnsiTheme="minorHAnsi" w:cstheme="minorHAnsi"/>
          <w:sz w:val="22"/>
          <w:szCs w:val="22"/>
        </w:rPr>
        <w:t>SCOPO</w:t>
      </w:r>
    </w:p>
    <w:p w14:paraId="5CC9EDC4" w14:textId="77777777" w:rsidR="00C57651" w:rsidRPr="00B47BF3" w:rsidRDefault="00C57651" w:rsidP="00C57651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47BF3">
        <w:rPr>
          <w:rFonts w:asciiTheme="minorHAnsi" w:hAnsiTheme="minorHAnsi" w:cstheme="minorHAnsi"/>
          <w:sz w:val="22"/>
          <w:szCs w:val="22"/>
        </w:rPr>
        <w:t>La presente procedura descrive le attività da svolgere in caso di non conformità in materia di SA8000 e di gestione delle relative azioni correttive.</w:t>
      </w:r>
    </w:p>
    <w:p w14:paraId="49B36D51" w14:textId="7D4E5219" w:rsidR="00C57651" w:rsidRPr="00B47BF3" w:rsidRDefault="00B47BF3" w:rsidP="00C57651">
      <w:pPr>
        <w:pStyle w:val="TitoloC"/>
        <w:spacing w:after="0"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47BF3">
        <w:rPr>
          <w:rFonts w:asciiTheme="minorHAnsi" w:hAnsiTheme="minorHAnsi" w:cstheme="minorHAnsi"/>
          <w:sz w:val="22"/>
          <w:szCs w:val="22"/>
        </w:rPr>
        <w:t>CAMPO DI APPLICAZIONE</w:t>
      </w:r>
    </w:p>
    <w:p w14:paraId="03759299" w14:textId="77777777" w:rsidR="00C57651" w:rsidRPr="00B47BF3" w:rsidRDefault="00C57651" w:rsidP="00C57651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smartTag w:uri="urn:schemas-microsoft-com:office:smarttags" w:element="PersonName">
        <w:smartTagPr>
          <w:attr w:name="ProductID" w:val="La Procedura"/>
        </w:smartTagPr>
        <w:r w:rsidRPr="00B47BF3">
          <w:rPr>
            <w:rFonts w:asciiTheme="minorHAnsi" w:hAnsiTheme="minorHAnsi" w:cstheme="minorHAnsi"/>
            <w:sz w:val="22"/>
            <w:szCs w:val="22"/>
          </w:rPr>
          <w:t>La Procedura</w:t>
        </w:r>
      </w:smartTag>
      <w:r w:rsidRPr="00B47BF3">
        <w:rPr>
          <w:rFonts w:asciiTheme="minorHAnsi" w:hAnsiTheme="minorHAnsi" w:cstheme="minorHAnsi"/>
          <w:sz w:val="22"/>
          <w:szCs w:val="22"/>
        </w:rPr>
        <w:t xml:space="preserve"> si applica a tutte le non conformità rispetto al Sistema di Gestione della Responsabilità Sociale.</w:t>
      </w:r>
    </w:p>
    <w:p w14:paraId="5085A6B6" w14:textId="505B9E29" w:rsidR="00C57651" w:rsidRPr="00B47BF3" w:rsidRDefault="00B47BF3" w:rsidP="00C57651">
      <w:pPr>
        <w:pStyle w:val="TitoloC"/>
        <w:spacing w:after="0"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B47BF3">
        <w:rPr>
          <w:rFonts w:asciiTheme="minorHAnsi" w:hAnsiTheme="minorHAnsi" w:cstheme="minorHAnsi"/>
          <w:sz w:val="22"/>
          <w:szCs w:val="22"/>
        </w:rPr>
        <w:t>RESPONSABILITÀ</w:t>
      </w:r>
    </w:p>
    <w:p w14:paraId="325977A0" w14:textId="77777777" w:rsidR="00C57651" w:rsidRPr="00B47BF3" w:rsidRDefault="00C57651" w:rsidP="00C57651">
      <w:pPr>
        <w:pStyle w:val="TitoloC"/>
        <w:spacing w:after="0" w:line="360" w:lineRule="auto"/>
        <w:ind w:left="0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B47BF3">
        <w:rPr>
          <w:rFonts w:asciiTheme="minorHAnsi" w:hAnsiTheme="minorHAnsi" w:cstheme="minorHAnsi"/>
          <w:b w:val="0"/>
          <w:sz w:val="22"/>
          <w:szCs w:val="22"/>
        </w:rPr>
        <w:t xml:space="preserve">La responsabilità di segnalare un’eventuale Non conformità in materia di SA8000, ai rappresentanti per la direzione e dei lavoratori, è in capo ad ogni lavoratore della Agrumi-Gel </w:t>
      </w:r>
      <w:proofErr w:type="gramStart"/>
      <w:r w:rsidRPr="00B47BF3">
        <w:rPr>
          <w:rFonts w:asciiTheme="minorHAnsi" w:hAnsiTheme="minorHAnsi" w:cstheme="minorHAnsi"/>
          <w:b w:val="0"/>
          <w:sz w:val="22"/>
          <w:szCs w:val="22"/>
        </w:rPr>
        <w:t>s.r.l..</w:t>
      </w:r>
      <w:proofErr w:type="gramEnd"/>
    </w:p>
    <w:p w14:paraId="2D4EF0FF" w14:textId="0AF77F88" w:rsidR="00C57651" w:rsidRPr="00B47BF3" w:rsidRDefault="00C57651" w:rsidP="00C57651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47BF3">
        <w:rPr>
          <w:rFonts w:asciiTheme="minorHAnsi" w:hAnsiTheme="minorHAnsi" w:cstheme="minorHAnsi"/>
          <w:sz w:val="22"/>
          <w:szCs w:val="22"/>
        </w:rPr>
        <w:t xml:space="preserve">La responsabilità di gestire la Comunicazione di Non Conformità e aprire l’eventuale azione correttiva o preventiva, nonché stabilire le priorità tra le </w:t>
      </w:r>
      <w:r w:rsidR="00DC6FD7" w:rsidRPr="00B47BF3">
        <w:rPr>
          <w:rFonts w:asciiTheme="minorHAnsi" w:hAnsiTheme="minorHAnsi" w:cstheme="minorHAnsi"/>
          <w:sz w:val="22"/>
          <w:szCs w:val="22"/>
        </w:rPr>
        <w:t>a</w:t>
      </w:r>
      <w:r w:rsidRPr="00B47BF3">
        <w:rPr>
          <w:rFonts w:asciiTheme="minorHAnsi" w:hAnsiTheme="minorHAnsi" w:cstheme="minorHAnsi"/>
          <w:sz w:val="22"/>
          <w:szCs w:val="22"/>
        </w:rPr>
        <w:t>zioni correttive, è dei rappresentanti della direzione e dei lavoratori per la SA8000 in sede di SPT.</w:t>
      </w:r>
    </w:p>
    <w:p w14:paraId="48801F22" w14:textId="5EC30434" w:rsidR="00C57651" w:rsidRPr="00B47BF3" w:rsidRDefault="00B47BF3" w:rsidP="00C57651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47BF3">
        <w:rPr>
          <w:rFonts w:asciiTheme="minorHAnsi" w:hAnsiTheme="minorHAnsi" w:cstheme="minorHAnsi"/>
          <w:b/>
          <w:sz w:val="22"/>
          <w:szCs w:val="22"/>
        </w:rPr>
        <w:t>MODALITÀ</w:t>
      </w:r>
    </w:p>
    <w:p w14:paraId="7637338A" w14:textId="77777777" w:rsidR="00C57651" w:rsidRPr="00B47BF3" w:rsidRDefault="00C57651" w:rsidP="00C5765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47BF3">
        <w:rPr>
          <w:rFonts w:asciiTheme="minorHAnsi" w:hAnsiTheme="minorHAnsi" w:cstheme="minorHAnsi"/>
          <w:sz w:val="22"/>
          <w:szCs w:val="22"/>
        </w:rPr>
        <w:t xml:space="preserve">La segnalazione della Non Conformità viene fatta con </w:t>
      </w:r>
      <w:r w:rsidRPr="00B47BF3">
        <w:rPr>
          <w:rFonts w:asciiTheme="minorHAnsi" w:hAnsiTheme="minorHAnsi" w:cstheme="minorHAnsi"/>
          <w:i/>
          <w:sz w:val="22"/>
          <w:szCs w:val="22"/>
        </w:rPr>
        <w:t>MSA 01 “Comunicazione Non Conformità SA8000”</w:t>
      </w:r>
      <w:r w:rsidRPr="00B47BF3">
        <w:rPr>
          <w:rFonts w:asciiTheme="minorHAnsi" w:hAnsiTheme="minorHAnsi" w:cstheme="minorHAnsi"/>
          <w:sz w:val="22"/>
          <w:szCs w:val="22"/>
        </w:rPr>
        <w:t xml:space="preserve">. Mentre l’eventuale azione correttiva o preventiva viene fatta secondo la procedura esplicata in </w:t>
      </w:r>
      <w:r w:rsidRPr="00B47BF3">
        <w:rPr>
          <w:rFonts w:asciiTheme="minorHAnsi" w:hAnsiTheme="minorHAnsi" w:cstheme="minorHAnsi"/>
          <w:i/>
          <w:sz w:val="22"/>
          <w:szCs w:val="22"/>
        </w:rPr>
        <w:t>P 14.01 “Azioni Correttive e Preventive”</w:t>
      </w:r>
      <w:r w:rsidRPr="00B47BF3">
        <w:rPr>
          <w:rFonts w:asciiTheme="minorHAnsi" w:hAnsiTheme="minorHAnsi" w:cstheme="minorHAnsi"/>
          <w:sz w:val="22"/>
          <w:szCs w:val="22"/>
        </w:rPr>
        <w:t xml:space="preserve"> e attraverso </w:t>
      </w:r>
      <w:r w:rsidRPr="00B47BF3">
        <w:rPr>
          <w:rFonts w:asciiTheme="minorHAnsi" w:hAnsiTheme="minorHAnsi" w:cstheme="minorHAnsi"/>
          <w:i/>
          <w:sz w:val="22"/>
          <w:szCs w:val="22"/>
        </w:rPr>
        <w:t>M 14.01 “Azione Correttiva o preventiva”</w:t>
      </w:r>
      <w:r w:rsidRPr="00B47BF3">
        <w:rPr>
          <w:rFonts w:asciiTheme="minorHAnsi" w:hAnsiTheme="minorHAnsi" w:cstheme="minorHAnsi"/>
          <w:sz w:val="22"/>
          <w:szCs w:val="22"/>
        </w:rPr>
        <w:t>.</w:t>
      </w:r>
    </w:p>
    <w:p w14:paraId="3EC12D51" w14:textId="77777777" w:rsidR="00E44A9A" w:rsidRPr="00B47BF3" w:rsidRDefault="00E44A9A" w:rsidP="00E44A9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47BF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3F463C1" w14:textId="77777777" w:rsidR="00E44A9A" w:rsidRPr="00B47BF3" w:rsidRDefault="00E44A9A" w:rsidP="00E44A9A">
      <w:pPr>
        <w:spacing w:after="240"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sectPr w:rsidR="00E44A9A" w:rsidRPr="00B47BF3">
      <w:headerReference w:type="default" r:id="rId8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8CD1F" w14:textId="77777777" w:rsidR="003638D6" w:rsidRDefault="003638D6">
      <w:r>
        <w:separator/>
      </w:r>
    </w:p>
  </w:endnote>
  <w:endnote w:type="continuationSeparator" w:id="0">
    <w:p w14:paraId="309FD325" w14:textId="77777777" w:rsidR="003638D6" w:rsidRDefault="00363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3A919" w14:textId="77777777" w:rsidR="003638D6" w:rsidRDefault="003638D6">
      <w:r>
        <w:separator/>
      </w:r>
    </w:p>
  </w:footnote>
  <w:footnote w:type="continuationSeparator" w:id="0">
    <w:p w14:paraId="390C6F6D" w14:textId="77777777" w:rsidR="003638D6" w:rsidRDefault="003638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5" w:type="dxa"/>
      <w:jc w:val="righ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412"/>
      <w:gridCol w:w="4749"/>
      <w:gridCol w:w="2694"/>
    </w:tblGrid>
    <w:tr w:rsidR="00EC7AF4" w14:paraId="43E968AF" w14:textId="77777777" w:rsidTr="00EC7AF4">
      <w:trPr>
        <w:trHeight w:val="679"/>
        <w:jc w:val="right"/>
      </w:trPr>
      <w:tc>
        <w:tcPr>
          <w:tcW w:w="24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C24D0A8" w14:textId="77777777" w:rsidR="00EC7AF4" w:rsidRDefault="00EC7AF4" w:rsidP="00EC7AF4">
          <w:pPr>
            <w:spacing w:line="252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47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B65BDD6" w14:textId="3F372D6F" w:rsidR="00EC7AF4" w:rsidRDefault="00EC7AF4" w:rsidP="00EC7AF4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GESTIONE DELLE NON CONFORMITÀ E DELLE AZIONI CORRETTIVE E PREVENTIVE</w:t>
          </w:r>
        </w:p>
      </w:tc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9307782" w14:textId="403F0546" w:rsidR="00EC7AF4" w:rsidRDefault="00EC7AF4" w:rsidP="00EC7AF4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PSA 10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53659BFA" w14:textId="06605594" w:rsidR="00EC7AF4" w:rsidRDefault="00EC7AF4" w:rsidP="00EC7AF4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D005E2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</w:p>
        <w:p w14:paraId="7C1DB96E" w14:textId="0814A7B7" w:rsidR="00EC7AF4" w:rsidRDefault="00EC7AF4" w:rsidP="00EC7AF4">
          <w:pPr>
            <w:spacing w:after="60" w:line="252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</w:t>
          </w:r>
          <w:r w:rsidR="00D005E2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</w:t>
          </w:r>
          <w:r w:rsidR="00D005E2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</w:t>
          </w:r>
          <w:r w:rsidR="00D005E2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1B5FBB95" w14:textId="63887983" w:rsidR="00EC7AF4" w:rsidRDefault="00EC7AF4" w:rsidP="00EC7AF4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D005E2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42ABF81A" w14:textId="55E092A6" w:rsidR="00EC7AF4" w:rsidRDefault="00EC7AF4" w:rsidP="00EC7AF4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D005E2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5A59E765" w14:textId="6BA55A2E" w:rsidR="00EC7AF4" w:rsidRDefault="00EC7AF4" w:rsidP="00EC7AF4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D005E2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 </w:t>
          </w:r>
        </w:p>
        <w:p w14:paraId="460EE163" w14:textId="77777777" w:rsidR="00EC7AF4" w:rsidRDefault="00EC7AF4" w:rsidP="00EC7AF4">
          <w:pPr>
            <w:spacing w:line="252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64725F21" w14:textId="77777777" w:rsidR="00EC7AF4" w:rsidRDefault="00EC7AF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0493AA9"/>
    <w:multiLevelType w:val="hybridMultilevel"/>
    <w:tmpl w:val="A8765FD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139B1"/>
    <w:multiLevelType w:val="hybridMultilevel"/>
    <w:tmpl w:val="1A1608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E0AB7"/>
    <w:multiLevelType w:val="hybridMultilevel"/>
    <w:tmpl w:val="62E8D244"/>
    <w:lvl w:ilvl="0" w:tplc="0410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278872672">
    <w:abstractNumId w:val="0"/>
  </w:num>
  <w:num w:numId="2" w16cid:durableId="945507104">
    <w:abstractNumId w:val="1"/>
  </w:num>
  <w:num w:numId="3" w16cid:durableId="664020362">
    <w:abstractNumId w:val="2"/>
  </w:num>
  <w:num w:numId="4" w16cid:durableId="1694501863">
    <w:abstractNumId w:val="4"/>
  </w:num>
  <w:num w:numId="5" w16cid:durableId="267666732">
    <w:abstractNumId w:val="5"/>
  </w:num>
  <w:num w:numId="6" w16cid:durableId="372969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050EC7"/>
    <w:rsid w:val="0005313B"/>
    <w:rsid w:val="00095D5E"/>
    <w:rsid w:val="000F1DD3"/>
    <w:rsid w:val="00165D8C"/>
    <w:rsid w:val="001F1551"/>
    <w:rsid w:val="0020446B"/>
    <w:rsid w:val="00232A96"/>
    <w:rsid w:val="00284145"/>
    <w:rsid w:val="002A1B96"/>
    <w:rsid w:val="002C6F87"/>
    <w:rsid w:val="002F0031"/>
    <w:rsid w:val="00317DFF"/>
    <w:rsid w:val="003638D6"/>
    <w:rsid w:val="0036722B"/>
    <w:rsid w:val="003B1665"/>
    <w:rsid w:val="0041253B"/>
    <w:rsid w:val="004146A3"/>
    <w:rsid w:val="00443FC9"/>
    <w:rsid w:val="00456346"/>
    <w:rsid w:val="00456BE7"/>
    <w:rsid w:val="004805E2"/>
    <w:rsid w:val="004C2253"/>
    <w:rsid w:val="004C363B"/>
    <w:rsid w:val="004D6624"/>
    <w:rsid w:val="00555A9D"/>
    <w:rsid w:val="00562D52"/>
    <w:rsid w:val="00562EAE"/>
    <w:rsid w:val="005669A4"/>
    <w:rsid w:val="006030D7"/>
    <w:rsid w:val="00650795"/>
    <w:rsid w:val="006651DA"/>
    <w:rsid w:val="006757DE"/>
    <w:rsid w:val="006837E7"/>
    <w:rsid w:val="006A5328"/>
    <w:rsid w:val="006A59F5"/>
    <w:rsid w:val="006B6E49"/>
    <w:rsid w:val="006D3982"/>
    <w:rsid w:val="00702FC3"/>
    <w:rsid w:val="00705ADC"/>
    <w:rsid w:val="00734D11"/>
    <w:rsid w:val="007668CE"/>
    <w:rsid w:val="0078137B"/>
    <w:rsid w:val="00801655"/>
    <w:rsid w:val="00833DA7"/>
    <w:rsid w:val="00843EB8"/>
    <w:rsid w:val="008841C9"/>
    <w:rsid w:val="008A1173"/>
    <w:rsid w:val="008A6195"/>
    <w:rsid w:val="008C3117"/>
    <w:rsid w:val="008D251C"/>
    <w:rsid w:val="008F6DB1"/>
    <w:rsid w:val="00914DF6"/>
    <w:rsid w:val="00987C18"/>
    <w:rsid w:val="00990561"/>
    <w:rsid w:val="009C5510"/>
    <w:rsid w:val="00A12218"/>
    <w:rsid w:val="00AC6F19"/>
    <w:rsid w:val="00AF1410"/>
    <w:rsid w:val="00B47BF3"/>
    <w:rsid w:val="00B57EDD"/>
    <w:rsid w:val="00B75D9C"/>
    <w:rsid w:val="00BD2AAA"/>
    <w:rsid w:val="00C57651"/>
    <w:rsid w:val="00C64AB5"/>
    <w:rsid w:val="00CE6823"/>
    <w:rsid w:val="00CF3F94"/>
    <w:rsid w:val="00D005E2"/>
    <w:rsid w:val="00D42744"/>
    <w:rsid w:val="00D55A6D"/>
    <w:rsid w:val="00DB0415"/>
    <w:rsid w:val="00DB0F34"/>
    <w:rsid w:val="00DC3BBE"/>
    <w:rsid w:val="00DC6FD7"/>
    <w:rsid w:val="00DF37CF"/>
    <w:rsid w:val="00DF3D62"/>
    <w:rsid w:val="00DF7BA0"/>
    <w:rsid w:val="00E16AEE"/>
    <w:rsid w:val="00E40848"/>
    <w:rsid w:val="00E44A9A"/>
    <w:rsid w:val="00E83D6C"/>
    <w:rsid w:val="00E91142"/>
    <w:rsid w:val="00E93EB7"/>
    <w:rsid w:val="00EC4F22"/>
    <w:rsid w:val="00EC7AF4"/>
    <w:rsid w:val="00F025CB"/>
    <w:rsid w:val="00F343BA"/>
    <w:rsid w:val="00F8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84A2D71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customStyle="1" w:styleId="TitoloC">
    <w:name w:val="Titolo C"/>
    <w:basedOn w:val="Normale"/>
    <w:next w:val="Normale"/>
    <w:rsid w:val="00C57651"/>
    <w:pPr>
      <w:autoSpaceDE w:val="0"/>
      <w:spacing w:after="120"/>
      <w:ind w:left="284"/>
    </w:pPr>
    <w:rPr>
      <w:b/>
      <w:bCs/>
      <w:sz w:val="20"/>
      <w:szCs w:val="20"/>
    </w:rPr>
  </w:style>
  <w:style w:type="character" w:customStyle="1" w:styleId="PidipaginaCarattere">
    <w:name w:val="Piè di pagina Carattere"/>
    <w:link w:val="Pidipagina"/>
    <w:rsid w:val="006D3982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EC7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51B332-B537-4496-9057-6537B84C6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8</cp:revision>
  <cp:lastPrinted>2015-07-16T08:37:00Z</cp:lastPrinted>
  <dcterms:created xsi:type="dcterms:W3CDTF">2015-07-16T08:38:00Z</dcterms:created>
  <dcterms:modified xsi:type="dcterms:W3CDTF">2025-05-28T07:35:00Z</dcterms:modified>
</cp:coreProperties>
</file>