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3746" w14:textId="77777777" w:rsidR="001D71C0" w:rsidRDefault="001D71C0" w:rsidP="00CE29B1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12337B16" w14:textId="79B4D354" w:rsidR="001D71C0" w:rsidRPr="00993EDE" w:rsidRDefault="00FE4F5F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3EDE">
        <w:rPr>
          <w:rFonts w:asciiTheme="minorHAnsi" w:hAnsiTheme="minorHAnsi" w:cstheme="minorHAnsi"/>
          <w:sz w:val="22"/>
          <w:szCs w:val="22"/>
        </w:rPr>
        <w:t>Per “</w:t>
      </w:r>
      <w:r w:rsidRPr="00993EDE">
        <w:rPr>
          <w:rFonts w:asciiTheme="minorHAnsi" w:hAnsiTheme="minorHAnsi" w:cstheme="minorHAnsi"/>
          <w:i/>
          <w:iCs/>
          <w:sz w:val="22"/>
          <w:szCs w:val="22"/>
        </w:rPr>
        <w:t>stakeholders</w:t>
      </w:r>
      <w:r w:rsidRPr="00993EDE">
        <w:rPr>
          <w:rFonts w:asciiTheme="minorHAnsi" w:hAnsiTheme="minorHAnsi" w:cstheme="minorHAnsi"/>
          <w:sz w:val="22"/>
          <w:szCs w:val="22"/>
        </w:rPr>
        <w:t xml:space="preserve">” o parti interessate si intendono tutti </w:t>
      </w:r>
      <w:r w:rsidR="00AF65C3" w:rsidRPr="00993EDE">
        <w:rPr>
          <w:rFonts w:asciiTheme="minorHAnsi" w:hAnsiTheme="minorHAnsi" w:cstheme="minorHAnsi"/>
          <w:sz w:val="22"/>
          <w:szCs w:val="22"/>
        </w:rPr>
        <w:t xml:space="preserve">i soggetti </w:t>
      </w:r>
      <w:r w:rsidRPr="00993EDE">
        <w:rPr>
          <w:rFonts w:asciiTheme="minorHAnsi" w:hAnsiTheme="minorHAnsi" w:cstheme="minorHAnsi"/>
          <w:sz w:val="22"/>
          <w:szCs w:val="22"/>
        </w:rPr>
        <w:t xml:space="preserve">interni ed esterni che </w:t>
      </w:r>
      <w:r w:rsidR="001D71C0" w:rsidRPr="00993EDE">
        <w:rPr>
          <w:rFonts w:asciiTheme="minorHAnsi" w:hAnsiTheme="minorHAnsi" w:cstheme="minorHAnsi"/>
          <w:sz w:val="22"/>
          <w:szCs w:val="22"/>
        </w:rPr>
        <w:t>hanno impatto sui risultati dell’Agrumi-</w:t>
      </w:r>
      <w:r w:rsidR="00993EDE">
        <w:rPr>
          <w:rFonts w:asciiTheme="minorHAnsi" w:hAnsiTheme="minorHAnsi" w:cstheme="minorHAnsi"/>
          <w:sz w:val="22"/>
          <w:szCs w:val="22"/>
        </w:rPr>
        <w:t>G</w:t>
      </w:r>
      <w:r w:rsidR="001D71C0" w:rsidRPr="00993EDE">
        <w:rPr>
          <w:rFonts w:asciiTheme="minorHAnsi" w:hAnsiTheme="minorHAnsi" w:cstheme="minorHAnsi"/>
          <w:sz w:val="22"/>
          <w:szCs w:val="22"/>
        </w:rPr>
        <w:t xml:space="preserve">el </w:t>
      </w:r>
      <w:proofErr w:type="spellStart"/>
      <w:r w:rsidR="001D71C0" w:rsidRPr="00993EDE">
        <w:rPr>
          <w:rFonts w:asciiTheme="minorHAnsi" w:hAnsiTheme="minorHAnsi" w:cstheme="minorHAnsi"/>
          <w:sz w:val="22"/>
          <w:szCs w:val="22"/>
        </w:rPr>
        <w:t>s</w:t>
      </w:r>
      <w:r w:rsidR="00993EDE">
        <w:rPr>
          <w:rFonts w:asciiTheme="minorHAnsi" w:hAnsiTheme="minorHAnsi" w:cstheme="minorHAnsi"/>
          <w:sz w:val="22"/>
          <w:szCs w:val="22"/>
        </w:rPr>
        <w:t>.</w:t>
      </w:r>
      <w:r w:rsidR="001D71C0" w:rsidRPr="00993EDE">
        <w:rPr>
          <w:rFonts w:asciiTheme="minorHAnsi" w:hAnsiTheme="minorHAnsi" w:cstheme="minorHAnsi"/>
          <w:sz w:val="22"/>
          <w:szCs w:val="22"/>
        </w:rPr>
        <w:t>r</w:t>
      </w:r>
      <w:r w:rsidR="00993EDE">
        <w:rPr>
          <w:rFonts w:asciiTheme="minorHAnsi" w:hAnsiTheme="minorHAnsi" w:cstheme="minorHAnsi"/>
          <w:sz w:val="22"/>
          <w:szCs w:val="22"/>
        </w:rPr>
        <w:t>.</w:t>
      </w:r>
      <w:r w:rsidR="001D71C0" w:rsidRPr="00993EDE">
        <w:rPr>
          <w:rFonts w:asciiTheme="minorHAnsi" w:hAnsiTheme="minorHAnsi" w:cstheme="minorHAnsi"/>
          <w:sz w:val="22"/>
          <w:szCs w:val="22"/>
        </w:rPr>
        <w:t>l</w:t>
      </w:r>
      <w:proofErr w:type="spellEnd"/>
      <w:r w:rsidR="001D71C0" w:rsidRPr="00993EDE">
        <w:rPr>
          <w:rFonts w:asciiTheme="minorHAnsi" w:hAnsiTheme="minorHAnsi" w:cstheme="minorHAnsi"/>
          <w:sz w:val="22"/>
          <w:szCs w:val="22"/>
        </w:rPr>
        <w:t xml:space="preserve"> e comprenderne le relative esigenze ed aspettative.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6480"/>
      </w:tblGrid>
      <w:tr w:rsidR="001D71C0" w:rsidRPr="00993EDE" w14:paraId="593DF31D" w14:textId="77777777" w:rsidTr="006924D9">
        <w:tc>
          <w:tcPr>
            <w:tcW w:w="3348" w:type="dxa"/>
          </w:tcPr>
          <w:p w14:paraId="4026A7F5" w14:textId="77777777" w:rsidR="001D71C0" w:rsidRPr="00993EDE" w:rsidRDefault="001D71C0" w:rsidP="006924D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b/>
                <w:sz w:val="22"/>
                <w:szCs w:val="22"/>
              </w:rPr>
              <w:t>PARTI INTERESSATE</w:t>
            </w:r>
          </w:p>
        </w:tc>
        <w:tc>
          <w:tcPr>
            <w:tcW w:w="6480" w:type="dxa"/>
            <w:vMerge w:val="restart"/>
            <w:shd w:val="clear" w:color="auto" w:fill="auto"/>
            <w:vAlign w:val="center"/>
          </w:tcPr>
          <w:p w14:paraId="260642D0" w14:textId="77777777" w:rsidR="001D71C0" w:rsidRPr="00993EDE" w:rsidRDefault="001D71C0" w:rsidP="006924D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b/>
                <w:sz w:val="22"/>
                <w:szCs w:val="22"/>
              </w:rPr>
              <w:t>ESIGENZE/ASPETTATIVE</w:t>
            </w:r>
          </w:p>
        </w:tc>
      </w:tr>
      <w:tr w:rsidR="001D71C0" w:rsidRPr="00993EDE" w14:paraId="3CED4F5C" w14:textId="77777777" w:rsidTr="006924D9">
        <w:tc>
          <w:tcPr>
            <w:tcW w:w="3348" w:type="dxa"/>
          </w:tcPr>
          <w:p w14:paraId="38A4794D" w14:textId="77777777" w:rsidR="001D71C0" w:rsidRPr="00993EDE" w:rsidRDefault="001D71C0" w:rsidP="00993ED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b/>
                <w:sz w:val="22"/>
                <w:szCs w:val="22"/>
              </w:rPr>
              <w:t>INTERNE</w:t>
            </w:r>
          </w:p>
        </w:tc>
        <w:tc>
          <w:tcPr>
            <w:tcW w:w="6480" w:type="dxa"/>
            <w:vMerge/>
            <w:shd w:val="clear" w:color="auto" w:fill="auto"/>
          </w:tcPr>
          <w:p w14:paraId="18CE49AE" w14:textId="77777777" w:rsidR="001D71C0" w:rsidRPr="00993EDE" w:rsidRDefault="001D71C0" w:rsidP="00993ED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71C0" w:rsidRPr="00993EDE" w14:paraId="2D9C9020" w14:textId="77777777" w:rsidTr="006924D9">
        <w:tc>
          <w:tcPr>
            <w:tcW w:w="3348" w:type="dxa"/>
          </w:tcPr>
          <w:p w14:paraId="770A4A45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Dipendenti</w:t>
            </w:r>
          </w:p>
        </w:tc>
        <w:tc>
          <w:tcPr>
            <w:tcW w:w="6480" w:type="dxa"/>
            <w:shd w:val="clear" w:color="auto" w:fill="auto"/>
          </w:tcPr>
          <w:p w14:paraId="60D02EB4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Continuità lavorativa; puntualità nella corresponsione salariale e rispetto del CCNL; Corretto inquadramento salariale; Gratificazione motivazionale; ambiente di lavoro salubre.</w:t>
            </w:r>
          </w:p>
        </w:tc>
      </w:tr>
      <w:tr w:rsidR="001D71C0" w:rsidRPr="00993EDE" w14:paraId="147FD469" w14:textId="77777777" w:rsidTr="006924D9">
        <w:tc>
          <w:tcPr>
            <w:tcW w:w="3348" w:type="dxa"/>
          </w:tcPr>
          <w:p w14:paraId="6A51E235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Soci</w:t>
            </w:r>
          </w:p>
        </w:tc>
        <w:tc>
          <w:tcPr>
            <w:tcW w:w="6480" w:type="dxa"/>
            <w:shd w:val="clear" w:color="auto" w:fill="auto"/>
          </w:tcPr>
          <w:p w14:paraId="625FE923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Adeguata remunerazione del capitale investito; salvaguardia della reputazione aziendale; assenza/riduzione di contenziosi societari; continuità della vita aziendale.</w:t>
            </w:r>
          </w:p>
        </w:tc>
      </w:tr>
      <w:tr w:rsidR="001D71C0" w:rsidRPr="00993EDE" w14:paraId="5AB86D37" w14:textId="77777777" w:rsidTr="006924D9">
        <w:tc>
          <w:tcPr>
            <w:tcW w:w="3348" w:type="dxa"/>
          </w:tcPr>
          <w:p w14:paraId="07047AD1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b/>
                <w:sz w:val="22"/>
                <w:szCs w:val="22"/>
              </w:rPr>
              <w:t>ESTERNE</w:t>
            </w:r>
          </w:p>
        </w:tc>
        <w:tc>
          <w:tcPr>
            <w:tcW w:w="6480" w:type="dxa"/>
            <w:shd w:val="clear" w:color="auto" w:fill="auto"/>
          </w:tcPr>
          <w:p w14:paraId="51E86004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71C0" w:rsidRPr="00993EDE" w14:paraId="3CCEDA4C" w14:textId="77777777" w:rsidTr="006924D9">
        <w:tc>
          <w:tcPr>
            <w:tcW w:w="3348" w:type="dxa"/>
          </w:tcPr>
          <w:p w14:paraId="7042C92B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Appaltatori d’opera e di servizi</w:t>
            </w:r>
          </w:p>
        </w:tc>
        <w:tc>
          <w:tcPr>
            <w:tcW w:w="6480" w:type="dxa"/>
            <w:shd w:val="clear" w:color="auto" w:fill="auto"/>
          </w:tcPr>
          <w:p w14:paraId="4D2C6FEE" w14:textId="77777777" w:rsidR="001D71C0" w:rsidRPr="00993EDE" w:rsidRDefault="001D71C0" w:rsidP="006924D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Rispetto della professionalità; puntualità nel pagamento delle competenze; continuità nel rapporto di collaborazione; rispetto della normativa sulla sicurezza legata alle interferenze lavorative.</w:t>
            </w:r>
          </w:p>
        </w:tc>
      </w:tr>
      <w:tr w:rsidR="001D71C0" w:rsidRPr="00993EDE" w14:paraId="32CF2037" w14:textId="77777777" w:rsidTr="006924D9">
        <w:tc>
          <w:tcPr>
            <w:tcW w:w="3348" w:type="dxa"/>
          </w:tcPr>
          <w:p w14:paraId="66997178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Clienti</w:t>
            </w:r>
          </w:p>
        </w:tc>
        <w:tc>
          <w:tcPr>
            <w:tcW w:w="6480" w:type="dxa"/>
            <w:shd w:val="clear" w:color="auto" w:fill="auto"/>
          </w:tcPr>
          <w:p w14:paraId="27A2FCF6" w14:textId="036FD47D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Rispetto delle condizioni contrattuali e degli obblighi di legge; fornitura regolare dei prodotti.</w:t>
            </w:r>
          </w:p>
        </w:tc>
      </w:tr>
      <w:tr w:rsidR="001D71C0" w:rsidRPr="00993EDE" w14:paraId="1D33A4F2" w14:textId="77777777" w:rsidTr="006924D9">
        <w:tc>
          <w:tcPr>
            <w:tcW w:w="3348" w:type="dxa"/>
          </w:tcPr>
          <w:p w14:paraId="4F13B652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Fornitori di beni e servizi</w:t>
            </w:r>
          </w:p>
        </w:tc>
        <w:tc>
          <w:tcPr>
            <w:tcW w:w="6480" w:type="dxa"/>
            <w:shd w:val="clear" w:color="auto" w:fill="auto"/>
          </w:tcPr>
          <w:p w14:paraId="4246478C" w14:textId="0BB87D3D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Rispetto dei requisiti contrattuali; puntualità nel pagamento delle fatture; continuità nel rapporto di collaborazione.</w:t>
            </w:r>
          </w:p>
        </w:tc>
      </w:tr>
      <w:tr w:rsidR="001D71C0" w:rsidRPr="00993EDE" w14:paraId="285A204B" w14:textId="77777777" w:rsidTr="006924D9">
        <w:tc>
          <w:tcPr>
            <w:tcW w:w="3348" w:type="dxa"/>
          </w:tcPr>
          <w:p w14:paraId="614B9EA5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Autorità di controllo e pubbliche in generale</w:t>
            </w:r>
          </w:p>
        </w:tc>
        <w:tc>
          <w:tcPr>
            <w:tcW w:w="6480" w:type="dxa"/>
            <w:shd w:val="clear" w:color="auto" w:fill="auto"/>
          </w:tcPr>
          <w:p w14:paraId="2D120BC4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Rispetto della normativa cogente in campo ambientale, sicurezza sul lavoro, alimentare e zootecnica, comunicazione relativa alle attività aziendali e relativi monitoraggi.</w:t>
            </w:r>
          </w:p>
        </w:tc>
      </w:tr>
      <w:tr w:rsidR="001D71C0" w:rsidRPr="00993EDE" w14:paraId="3B4A9B8A" w14:textId="77777777" w:rsidTr="006924D9">
        <w:tc>
          <w:tcPr>
            <w:tcW w:w="3348" w:type="dxa"/>
          </w:tcPr>
          <w:p w14:paraId="249598AB" w14:textId="77777777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Confinanti e comunità locali</w:t>
            </w:r>
          </w:p>
        </w:tc>
        <w:tc>
          <w:tcPr>
            <w:tcW w:w="6480" w:type="dxa"/>
            <w:shd w:val="clear" w:color="auto" w:fill="auto"/>
          </w:tcPr>
          <w:p w14:paraId="1A0E8D2C" w14:textId="7BC860F1" w:rsidR="001D71C0" w:rsidRPr="00993EDE" w:rsidRDefault="001D71C0" w:rsidP="006924D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 xml:space="preserve">Incremento/mantenimento occupazione; riduzione al minimo delle emissioni inquinanti e degli impatti ambientali negativi legati alle attività aziendali; promozione di eventi di tipo socio/culturale e di </w:t>
            </w:r>
            <w:r w:rsidR="00993EDE" w:rsidRPr="00993EDE">
              <w:rPr>
                <w:rFonts w:asciiTheme="minorHAnsi" w:hAnsiTheme="minorHAnsi" w:cstheme="minorHAnsi"/>
                <w:sz w:val="22"/>
                <w:szCs w:val="22"/>
              </w:rPr>
              <w:t>beneficenza</w:t>
            </w:r>
            <w:r w:rsidRPr="00993ED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5AA568DA" w14:textId="16B45E92" w:rsidR="00E62A1B" w:rsidRPr="00993EDE" w:rsidRDefault="00E62A1B" w:rsidP="00E62A1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09CC5AE" w14:textId="77777777" w:rsidR="00E62A1B" w:rsidRPr="00993EDE" w:rsidRDefault="00E62A1B" w:rsidP="00E62A1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EC12D51" w14:textId="16A31670" w:rsidR="00E44A9A" w:rsidRDefault="00E44A9A" w:rsidP="00E44A9A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13F463C1" w14:textId="77777777" w:rsidR="00E44A9A" w:rsidRPr="00DF3D62" w:rsidRDefault="00E44A9A" w:rsidP="00E44A9A">
      <w:pPr>
        <w:spacing w:after="240" w:line="360" w:lineRule="auto"/>
        <w:jc w:val="both"/>
        <w:rPr>
          <w:rFonts w:ascii="Verdana" w:hAnsi="Verdana"/>
          <w:sz w:val="20"/>
          <w:szCs w:val="20"/>
        </w:rPr>
      </w:pPr>
    </w:p>
    <w:sectPr w:rsidR="00E44A9A" w:rsidRPr="00DF3D62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CD1F" w14:textId="77777777" w:rsidR="003638D6" w:rsidRDefault="003638D6">
      <w:r>
        <w:separator/>
      </w:r>
    </w:p>
  </w:endnote>
  <w:endnote w:type="continuationSeparator" w:id="0">
    <w:p w14:paraId="309FD325" w14:textId="77777777" w:rsidR="003638D6" w:rsidRDefault="0036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A919" w14:textId="77777777" w:rsidR="003638D6" w:rsidRDefault="003638D6">
      <w:r>
        <w:separator/>
      </w:r>
    </w:p>
  </w:footnote>
  <w:footnote w:type="continuationSeparator" w:id="0">
    <w:p w14:paraId="390C6F6D" w14:textId="77777777" w:rsidR="003638D6" w:rsidRDefault="0036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993EDE" w14:paraId="667EDF13" w14:textId="77777777" w:rsidTr="00993EDE">
      <w:trPr>
        <w:trHeight w:val="679"/>
        <w:jc w:val="right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3698B97" w14:textId="77777777" w:rsidR="00993EDE" w:rsidRDefault="00993EDE" w:rsidP="00993EDE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31D0DED" w14:textId="4374FB54" w:rsidR="00993EDE" w:rsidRDefault="00993EDE" w:rsidP="00993EDE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GLI STAKEHOLDERS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CAC107D" w14:textId="4D96F538" w:rsidR="00993EDE" w:rsidRDefault="00993EDE" w:rsidP="00993EDE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13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700191FB" w14:textId="5B43449A" w:rsidR="00993EDE" w:rsidRDefault="00993EDE" w:rsidP="00993EDE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8F0E3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074A2CB8" w14:textId="5CE5772E" w:rsidR="00993EDE" w:rsidRDefault="00993EDE" w:rsidP="00993EDE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8F0E3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8F0E3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43A23CED" w14:textId="199E9E17" w:rsidR="00993EDE" w:rsidRDefault="00993EDE" w:rsidP="00993EDE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8F0E35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42081EC6" w14:textId="5CB82E63" w:rsidR="00993EDE" w:rsidRDefault="00993EDE" w:rsidP="00993EDE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8F0E35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4C916121" w14:textId="061F3DF0" w:rsidR="00993EDE" w:rsidRDefault="00993EDE" w:rsidP="00993EDE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8F0E35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0048089B" w14:textId="77777777" w:rsidR="00993EDE" w:rsidRDefault="00993EDE" w:rsidP="00993EDE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2D788F8D" w14:textId="77777777" w:rsidR="00993EDE" w:rsidRDefault="00993ED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2A2176A"/>
    <w:multiLevelType w:val="hybridMultilevel"/>
    <w:tmpl w:val="D4C29566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93AA9"/>
    <w:multiLevelType w:val="hybridMultilevel"/>
    <w:tmpl w:val="A8765F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E0AB7"/>
    <w:multiLevelType w:val="hybridMultilevel"/>
    <w:tmpl w:val="62E8D244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390952E6"/>
    <w:multiLevelType w:val="hybridMultilevel"/>
    <w:tmpl w:val="11FE9976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B6648"/>
    <w:multiLevelType w:val="hybridMultilevel"/>
    <w:tmpl w:val="4E36D1D2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47F44"/>
    <w:multiLevelType w:val="hybridMultilevel"/>
    <w:tmpl w:val="4D229952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229478">
    <w:abstractNumId w:val="0"/>
  </w:num>
  <w:num w:numId="2" w16cid:durableId="169563563">
    <w:abstractNumId w:val="1"/>
  </w:num>
  <w:num w:numId="3" w16cid:durableId="1912695227">
    <w:abstractNumId w:val="2"/>
  </w:num>
  <w:num w:numId="4" w16cid:durableId="562373756">
    <w:abstractNumId w:val="5"/>
  </w:num>
  <w:num w:numId="5" w16cid:durableId="540048940">
    <w:abstractNumId w:val="6"/>
  </w:num>
  <w:num w:numId="6" w16cid:durableId="410543574">
    <w:abstractNumId w:val="4"/>
  </w:num>
  <w:num w:numId="7" w16cid:durableId="2126725134">
    <w:abstractNumId w:val="7"/>
  </w:num>
  <w:num w:numId="8" w16cid:durableId="628585236">
    <w:abstractNumId w:val="3"/>
  </w:num>
  <w:num w:numId="9" w16cid:durableId="386683097">
    <w:abstractNumId w:val="9"/>
  </w:num>
  <w:num w:numId="10" w16cid:durableId="684406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A2C"/>
    <w:rsid w:val="00050EC7"/>
    <w:rsid w:val="0005313B"/>
    <w:rsid w:val="00095D5E"/>
    <w:rsid w:val="000F2903"/>
    <w:rsid w:val="001513B3"/>
    <w:rsid w:val="00165D8C"/>
    <w:rsid w:val="00192FB1"/>
    <w:rsid w:val="001D71C0"/>
    <w:rsid w:val="001F1551"/>
    <w:rsid w:val="001F196D"/>
    <w:rsid w:val="001F2DA6"/>
    <w:rsid w:val="0020446B"/>
    <w:rsid w:val="00232A96"/>
    <w:rsid w:val="002746C4"/>
    <w:rsid w:val="00284145"/>
    <w:rsid w:val="002A1B96"/>
    <w:rsid w:val="002C6F87"/>
    <w:rsid w:val="002F0031"/>
    <w:rsid w:val="00312FCE"/>
    <w:rsid w:val="00313FC1"/>
    <w:rsid w:val="00317DFF"/>
    <w:rsid w:val="003638D6"/>
    <w:rsid w:val="0036722B"/>
    <w:rsid w:val="003857FF"/>
    <w:rsid w:val="003B1665"/>
    <w:rsid w:val="00403B6E"/>
    <w:rsid w:val="0041253B"/>
    <w:rsid w:val="004146A3"/>
    <w:rsid w:val="004204FB"/>
    <w:rsid w:val="00443FC9"/>
    <w:rsid w:val="00456346"/>
    <w:rsid w:val="00456BE7"/>
    <w:rsid w:val="004805E2"/>
    <w:rsid w:val="004C2253"/>
    <w:rsid w:val="004C363B"/>
    <w:rsid w:val="004D6624"/>
    <w:rsid w:val="005314F5"/>
    <w:rsid w:val="00555A9D"/>
    <w:rsid w:val="00562D52"/>
    <w:rsid w:val="00562EAE"/>
    <w:rsid w:val="005669A4"/>
    <w:rsid w:val="006030D7"/>
    <w:rsid w:val="00644090"/>
    <w:rsid w:val="00650795"/>
    <w:rsid w:val="006651DA"/>
    <w:rsid w:val="006757DE"/>
    <w:rsid w:val="006837E7"/>
    <w:rsid w:val="006A5328"/>
    <w:rsid w:val="006A59F5"/>
    <w:rsid w:val="006B6E49"/>
    <w:rsid w:val="006C14CB"/>
    <w:rsid w:val="006C2A95"/>
    <w:rsid w:val="006C3875"/>
    <w:rsid w:val="006D3982"/>
    <w:rsid w:val="00701AB7"/>
    <w:rsid w:val="00702FC3"/>
    <w:rsid w:val="00705ADC"/>
    <w:rsid w:val="00734D11"/>
    <w:rsid w:val="007668CE"/>
    <w:rsid w:val="0078055F"/>
    <w:rsid w:val="0078137B"/>
    <w:rsid w:val="007C50F5"/>
    <w:rsid w:val="00801655"/>
    <w:rsid w:val="0081303E"/>
    <w:rsid w:val="00833DA7"/>
    <w:rsid w:val="00843EB8"/>
    <w:rsid w:val="008841C9"/>
    <w:rsid w:val="008A1173"/>
    <w:rsid w:val="008A6195"/>
    <w:rsid w:val="008C3117"/>
    <w:rsid w:val="008D251C"/>
    <w:rsid w:val="008F0E35"/>
    <w:rsid w:val="008F5C59"/>
    <w:rsid w:val="008F6DB1"/>
    <w:rsid w:val="00914DF6"/>
    <w:rsid w:val="0098766C"/>
    <w:rsid w:val="00987C18"/>
    <w:rsid w:val="00990561"/>
    <w:rsid w:val="00993EDE"/>
    <w:rsid w:val="009C5510"/>
    <w:rsid w:val="00A12218"/>
    <w:rsid w:val="00AC6F19"/>
    <w:rsid w:val="00AF1410"/>
    <w:rsid w:val="00AF65C3"/>
    <w:rsid w:val="00B57EDD"/>
    <w:rsid w:val="00B709C4"/>
    <w:rsid w:val="00B75D9C"/>
    <w:rsid w:val="00BD20C8"/>
    <w:rsid w:val="00BD2AAA"/>
    <w:rsid w:val="00BF3986"/>
    <w:rsid w:val="00C07FF0"/>
    <w:rsid w:val="00C57651"/>
    <w:rsid w:val="00C64AB5"/>
    <w:rsid w:val="00C72F7B"/>
    <w:rsid w:val="00CE29B1"/>
    <w:rsid w:val="00CE6823"/>
    <w:rsid w:val="00CF3F94"/>
    <w:rsid w:val="00D40DAD"/>
    <w:rsid w:val="00D42744"/>
    <w:rsid w:val="00DB0415"/>
    <w:rsid w:val="00DB0F34"/>
    <w:rsid w:val="00DC3BBE"/>
    <w:rsid w:val="00DC6FD7"/>
    <w:rsid w:val="00DC7951"/>
    <w:rsid w:val="00DF37CF"/>
    <w:rsid w:val="00DF3D62"/>
    <w:rsid w:val="00DF7BA0"/>
    <w:rsid w:val="00E10C34"/>
    <w:rsid w:val="00E16AEE"/>
    <w:rsid w:val="00E35E95"/>
    <w:rsid w:val="00E40848"/>
    <w:rsid w:val="00E44A9A"/>
    <w:rsid w:val="00E50850"/>
    <w:rsid w:val="00E62A1B"/>
    <w:rsid w:val="00E83D6C"/>
    <w:rsid w:val="00E91142"/>
    <w:rsid w:val="00E93EB7"/>
    <w:rsid w:val="00EC4F22"/>
    <w:rsid w:val="00F025CB"/>
    <w:rsid w:val="00F343BA"/>
    <w:rsid w:val="00F84BFE"/>
    <w:rsid w:val="00FB56C7"/>
    <w:rsid w:val="00F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2D71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TitoloC">
    <w:name w:val="Titolo C"/>
    <w:basedOn w:val="Normale"/>
    <w:next w:val="Normale"/>
    <w:rsid w:val="00C57651"/>
    <w:pPr>
      <w:autoSpaceDE w:val="0"/>
      <w:spacing w:after="120"/>
      <w:ind w:left="284"/>
    </w:pPr>
    <w:rPr>
      <w:b/>
      <w:bCs/>
      <w:sz w:val="20"/>
      <w:szCs w:val="20"/>
    </w:rPr>
  </w:style>
  <w:style w:type="character" w:customStyle="1" w:styleId="PidipaginaCarattere">
    <w:name w:val="Piè di pagina Carattere"/>
    <w:link w:val="Pidipagina"/>
    <w:rsid w:val="006D3982"/>
    <w:rPr>
      <w:sz w:val="24"/>
      <w:szCs w:val="24"/>
      <w:lang w:eastAsia="ar-SA"/>
    </w:rPr>
  </w:style>
  <w:style w:type="character" w:styleId="Collegamentoipertestuale">
    <w:name w:val="Hyperlink"/>
    <w:basedOn w:val="Carpredefinitoparagrafo"/>
    <w:unhideWhenUsed/>
    <w:rsid w:val="0081303E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1303E"/>
    <w:rPr>
      <w:color w:val="605E5C"/>
      <w:shd w:val="clear" w:color="auto" w:fill="E1DFDD"/>
    </w:rPr>
  </w:style>
  <w:style w:type="character" w:styleId="Numeropagina">
    <w:name w:val="page number"/>
    <w:basedOn w:val="Carpredefinitoparagrafo"/>
    <w:semiHidden/>
    <w:unhideWhenUsed/>
    <w:rsid w:val="00993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4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1B332-B537-4496-9057-6537B84C6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50</cp:revision>
  <cp:lastPrinted>2015-07-16T08:37:00Z</cp:lastPrinted>
  <dcterms:created xsi:type="dcterms:W3CDTF">2015-07-16T08:38:00Z</dcterms:created>
  <dcterms:modified xsi:type="dcterms:W3CDTF">2025-05-28T07:38:00Z</dcterms:modified>
</cp:coreProperties>
</file>