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Kerawanan (Bencana Alam)</w:t>
      </w:r>
    </w:p>
    <w:p w:rsidR="00000000" w:rsidDel="00000000" w:rsidP="00000000" w:rsidRDefault="00000000" w:rsidRPr="00000000" w14:paraId="00000002">
      <w:pPr>
        <w:rPr>
          <w:rFonts w:ascii="Barlow Semi Condensed" w:cs="Barlow Semi Condensed" w:eastAsia="Barlow Semi Condensed" w:hAnsi="Barlow Semi Condensed"/>
          <w:sz w:val="24"/>
          <w:szCs w:val="24"/>
          <w:highlight w:val="green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green"/>
          <w:rtl w:val="0"/>
        </w:rPr>
        <w:t xml:space="preserve">Geografis</w:t>
      </w:r>
    </w:p>
    <w:p w:rsidR="00000000" w:rsidDel="00000000" w:rsidP="00000000" w:rsidRDefault="00000000" w:rsidRPr="00000000" w14:paraId="00000003">
      <w:pPr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  <w:rtl w:val="0"/>
        </w:rPr>
        <w:t xml:space="preserve">Tata Kelola</w:t>
      </w:r>
    </w:p>
    <w:p w:rsidR="00000000" w:rsidDel="00000000" w:rsidP="00000000" w:rsidRDefault="00000000" w:rsidRPr="00000000" w14:paraId="00000004">
      <w:pPr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Ekonomi</w:t>
      </w:r>
    </w:p>
    <w:p w:rsidR="00000000" w:rsidDel="00000000" w:rsidP="00000000" w:rsidRDefault="00000000" w:rsidRPr="00000000" w14:paraId="00000005">
      <w:pPr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  <w:rtl w:val="0"/>
        </w:rPr>
        <w:t xml:space="preserve">Lingkungan</w:t>
      </w:r>
    </w:p>
    <w:p w:rsidR="00000000" w:rsidDel="00000000" w:rsidP="00000000" w:rsidRDefault="00000000" w:rsidRPr="00000000" w14:paraId="00000006">
      <w:pPr>
        <w:rPr>
          <w:rFonts w:ascii="Barlow Semi Condensed" w:cs="Barlow Semi Condensed" w:eastAsia="Barlow Semi Condensed" w:hAnsi="Barlow Semi Condensed"/>
          <w:sz w:val="24"/>
          <w:szCs w:val="24"/>
          <w:shd w:fill="d5a6bd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d5a6bd" w:val="clear"/>
          <w:rtl w:val="0"/>
        </w:rPr>
        <w:t xml:space="preserve">Fungsi</w:t>
      </w:r>
    </w:p>
    <w:p w:rsidR="00000000" w:rsidDel="00000000" w:rsidP="00000000" w:rsidRDefault="00000000" w:rsidRPr="00000000" w14:paraId="00000007">
      <w:pPr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Gizi + Kesehatan + Sanitasi</w:t>
      </w:r>
    </w:p>
    <w:p w:rsidR="00000000" w:rsidDel="00000000" w:rsidP="00000000" w:rsidRDefault="00000000" w:rsidRPr="00000000" w14:paraId="00000008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2c4c9" w:val="clear"/>
          <w:rtl w:val="0"/>
        </w:rPr>
        <w:t xml:space="preserve">Polusi dan Pencemaran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7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Proyeksi Penduduk Indonesia 2020-2050 Hasil Sensus Penduduk 2020 - BPS Indonesia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Data untuk pembersihan + normalisasi data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Termasuk data jumlah penduduk untuk jenis kelamin + kelompok umur</w:t>
      </w:r>
    </w:p>
    <w:p w:rsidR="00000000" w:rsidDel="00000000" w:rsidP="00000000" w:rsidRDefault="00000000" w:rsidRPr="00000000" w14:paraId="0000000D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8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Indeks Desa Membangun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Data IDM (tidak ada data Jakarta)</w:t>
      </w:r>
    </w:p>
    <w:p w:rsidR="00000000" w:rsidDel="00000000" w:rsidP="00000000" w:rsidRDefault="00000000" w:rsidRPr="00000000" w14:paraId="00000010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9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Profil Kesehatan Indonesia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Angka kesakitan Malaria per 1.000 penduduk menurut provinsi tahun 2023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Angka kesakitan (incidence rate/IR) demam berdarah dengue (DBD) per 100.000 penduduk menurut provinsi tahun 2023</w:t>
      </w:r>
    </w:p>
    <w:p w:rsidR="00000000" w:rsidDel="00000000" w:rsidP="00000000" w:rsidRDefault="00000000" w:rsidRPr="00000000" w14:paraId="00000014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10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Buku RBI 2023 (ISBN) medress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2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Kehilangan bencana alam (sosial, fisik, ekonomi, dan kerusakan lingkunggan) menurut provinsi</w:t>
      </w:r>
    </w:p>
    <w:p w:rsidR="00000000" w:rsidDel="00000000" w:rsidP="00000000" w:rsidRDefault="00000000" w:rsidRPr="00000000" w14:paraId="00000017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11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Statistik Potensi Desa Indonesia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  <w:rtl w:val="0"/>
        </w:rPr>
        <w:t xml:space="preserve">Banyaknya desa/kelurahan menurut jenis kelamin kepala desa/lurah dan sekretaris desa/kelurahan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  <w:shd w:fill="a4c2f4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  <w:rtl w:val="0"/>
        </w:rPr>
        <w:t xml:space="preserve">Banyaknya desa menurut keberadaan sistem informasi desa dan sistem keuangan desa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  <w:shd w:fill="a4c2f4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  <w:rtl w:val="0"/>
        </w:rPr>
        <w:t xml:space="preserve">Banyaknya desa/kelurahan menurut keberadaan bank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  <w:shd w:fill="a4c2f4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  <w:rtl w:val="0"/>
        </w:rPr>
        <w:t xml:space="preserve">Banyaknya desa/kelurahan menurut keberadaan sarana penunjang ekonomi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  <w:shd w:fill="a4c2f4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  <w:rtl w:val="0"/>
        </w:rPr>
        <w:t xml:space="preserve">Banyaknya desa/kelurahan menurut keberadaan fasilitas perkreditan selama setahun terakhir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  <w:rtl w:val="0"/>
        </w:rPr>
        <w:t xml:space="preserve">Banyaknya desa/kelurahan menurut kegiatan pelestarian lingkungan dan pengolahan sampah</w:t>
      </w:r>
    </w:p>
    <w:p w:rsidR="00000000" w:rsidDel="00000000" w:rsidP="00000000" w:rsidRDefault="00000000" w:rsidRPr="00000000" w14:paraId="0000001F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12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Indonesia: Costs of Climate Change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Projected 2050 value of losses due to sea level rise (in juta IDR) per province pg 24 of pdf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Total impacts of climate change + per capita per province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13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Nusantara 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  <w:rtl w:val="0"/>
        </w:rPr>
        <w:t xml:space="preserve">Deforestation, concessions, palm oil mills, and fires (in hectares) in last 30/60/180/360 days by province; includes data for indigenous territories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14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Analisis Lingkungan Hidup Berkelanjutan: Perubahan Iklim di Indonesia 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green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green"/>
          <w:rtl w:val="0"/>
        </w:rPr>
        <w:t xml:space="preserve">Luas Wilayah Indonesia menurut Provinsi, 2022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Jumlah Kerusakan Rumah Akibat Banjir Menurut Provinsi, 2023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Jumlah Kerusakan Infrastruktur Akibat Banjir Menurut Provinsi, 2023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Ada data untuk bencana alam lain juga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  <w:rtl w:val="0"/>
        </w:rPr>
        <w:t xml:space="preserve">Luas Ekosistem Terumbu Karang Menurut Pulau 2020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Luas Kebakaran Hutan dan Lahan Menurut Provinsi, 2019–2023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APBD Provinsi untuk Lingkungan Hidup Menurut Provinsi, 2020–2024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Persentase APBD Provinsi untuk Lingkungan Hidup Menurut Provinsi, 2020–2024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Persentase Gizi Buruk dan Gizi Kurang pada Balita 0–59 Bulan Menurut Provinsi, 2023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green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green"/>
          <w:rtl w:val="0"/>
        </w:rPr>
        <w:t xml:space="preserve">Jumlah Desa/Kelurahan yang Berbatasan dengan Laut, 2024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Banyaknya Desa/Kelurahan Menurut Provinsi dan Keberadaan Upaya Antisipasi/Mitigasi Bencana Alam, 2024</w:t>
      </w:r>
    </w:p>
    <w:p w:rsidR="00000000" w:rsidDel="00000000" w:rsidP="00000000" w:rsidRDefault="00000000" w:rsidRPr="00000000" w14:paraId="00000033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hyperlink r:id="rId15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highlight w:val="yellow"/>
            <w:u w:val="single"/>
            <w:rtl w:val="0"/>
          </w:rPr>
          <w:t xml:space="preserve">Jumlah Korban yang Diakibatkan Bencana Alam Menurut Provinsi, 2018-2023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hyperlink r:id="rId16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highlight w:val="yellow"/>
            <w:u w:val="single"/>
            <w:rtl w:val="0"/>
          </w:rPr>
          <w:t xml:space="preserve">Jumlah Kejadian Bencana Alam Menurut Provinsi, 2018-2023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17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Statistik Sumber Daya Laut dan Pesisir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trike w:val="1"/>
          <w:sz w:val="24"/>
          <w:szCs w:val="24"/>
          <w:shd w:fill="b4a7d6" w:val="clear"/>
        </w:rPr>
      </w:pPr>
      <w:commentRangeStart w:id="0"/>
      <w:r w:rsidDel="00000000" w:rsidR="00000000" w:rsidRPr="00000000">
        <w:rPr>
          <w:rFonts w:ascii="Barlow Semi Condensed" w:cs="Barlow Semi Condensed" w:eastAsia="Barlow Semi Condensed" w:hAnsi="Barlow Semi Condensed"/>
          <w:strike w:val="1"/>
          <w:sz w:val="24"/>
          <w:szCs w:val="24"/>
          <w:shd w:fill="b4a7d6" w:val="clear"/>
          <w:rtl w:val="0"/>
        </w:rPr>
        <w:t xml:space="preserve">Luas dan Persentase Kondisi Hutan Mangrove Menurut Provinsi, 2023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  <w:rtl w:val="0"/>
        </w:rPr>
        <w:t xml:space="preserve">Luas dan Persentase Kondisi Terumbu Karang Menurut Provinsi, 2023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  <w:rtl w:val="0"/>
        </w:rPr>
        <w:t xml:space="preserve">Luas dan Persentase Kondisi Padang Lamun Menurut Provinsi, 2023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  <w:rtl w:val="0"/>
        </w:rPr>
        <w:t xml:space="preserve">Luas Mangrove Eksisting dan Potensi Habitat Mangrove (hektare), 2023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green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green"/>
          <w:rtl w:val="0"/>
        </w:rPr>
        <w:t xml:space="preserve">Jumlah dan Persentase Desa/Kelurahan Menurut Provinsi dan Letak Geografis, 2024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green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green"/>
          <w:rtl w:val="0"/>
        </w:rPr>
        <w:t xml:space="preserve">Data Administrasi Panjang Garis Pantai yang Tercatat Pada Dinas Kelautan dan Perikanan Provinsi, 2022–2023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green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green"/>
          <w:rtl w:val="0"/>
        </w:rPr>
        <w:t xml:space="preserve">Luas Lahan dan Produksi Budi Daya Tambak dan Laut Menurut Provinsi, 2022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  <w:rtl w:val="0"/>
        </w:rPr>
        <w:t xml:space="preserve">Jumlah Kelompok Masyarakat Pengawasan (POKMASWAS), 2018–2023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Persentase Kontribusi Perikanan Terhadap Produk Domestik Regional Bruto Atas Dasar Harga Berlaku (PDRB ADHB) Menurut Provinsi, 2019–2023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Volume Ekspor Hasil Perikanan Menurut Provinsi (ton), 2018–2023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Nilai Ekspor Hasil Perikanan Menurut Provinsi (ribu US$), 2018–2023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Persentase Nilai Ekspor Hasil Perikanan Terhadap Total Nilai Ekspor Menurut Provinsi, 2022–2023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Jumlah Desa Tepi Laut Menurut Provinsi dan Sumber Penghasilan Utama pada Lapangan Usaha Pertanian, Kehutanan, dan Perikanan Sebagian Besar Penduduk, 2024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Jumlah Nelayan di Laut Menurut Provinsi (orang), 2019–2022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Jumlah dan Persentase Desa Tepi Laut Menurut Keberadaan Bank, 2024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Jumlah Penyuluh Perikanan Menurut Provinsi (orang), 2019–2023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ea9999" w:val="clear"/>
          <w:rtl w:val="0"/>
        </w:rPr>
        <w:t xml:space="preserve">Nilai dan Persentase APBD Provinsi untuk Perikanan dan Kelautan Terhadap APBD Provinsi Menurut Provinsi, 2022–2023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d5a6bd" w:val="clear"/>
          <w:rtl w:val="0"/>
        </w:rPr>
        <w:t xml:space="preserve">Jumlah Desa Tepi Laut Menurut Provinsi, Pemanfaat Laut, dan Keberadaan Mangrove,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Rata-Rata Konsumsi Kalori per Kapita Sehari dari Ikan Menurut Provinsi dan Tipe Daerah (kkal), 2022–2024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Rata-Rata Konsumsi Protein per Kapita Sehari dari Ikan Menurut Provinsi dan Tipe Daerah (kkal), 2022–2024   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Jumlah Desa Tepi Laut Menurut Provinsi dan Keberadaan Penderita Gizi Buruk, 2024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a2c4c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2c4c9" w:val="clear"/>
          <w:rtl w:val="0"/>
        </w:rPr>
        <w:t xml:space="preserve">Jumlah Desa Tepi Laut Menurut Provinsi dan Terjadinya Pencemaran, 2024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a2c4c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2c4c9" w:val="clear"/>
          <w:rtl w:val="0"/>
        </w:rPr>
        <w:t xml:space="preserve">Persentase Desa Tepi Laut Menurut Provinsi dan Terjadinya Pencemaran, 2024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a2c4c9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a2c4c9" w:val="clear"/>
          <w:rtl w:val="0"/>
        </w:rPr>
        <w:t xml:space="preserve">Indeks Kualitas Air Laut (IKAL), 2019–2023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Jumlah Desa Tepi Laut Menurut Provinsi dan Kejadian/Bencana Alam yang Terjadi Selama 2023–April 2024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Persentase Desa Tepi Laut Menurut Provinsi dan Kejadian/Bencana Alam yang Terjadi Selama 2023–April 2024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Jumlah Desa Tepi Laut yang Mempunyai Fasilitas/Upaya Antisipasi/Mitigasi Bencana Alam Menurut Provinsi, 2024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Jumlah Desa Tepi Laut Menurut Keberadaan Permukiman di Bawah Saluran Udara Tegangan Ekstra Tinggi (SUTET)/SUTT/SUTTAS, Permukiman di Bantaran Sungai, dan Permukiman Kumuh, 2024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Jumlah Desa Tepi Laut Menurut Keberadaan Warga Penerima Surat Keterangan Tidak Mampu,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Barlow Semi Condensed" w:cs="Barlow Semi Condensed" w:eastAsia="Barlow Semi Condensed" w:hAnsi="Barlow Semi Condensed"/>
          <w:sz w:val="24"/>
          <w:szCs w:val="24"/>
          <w:shd w:fill="a4c2f4" w:val="clear"/>
        </w:rPr>
      </w:pPr>
      <w:hyperlink r:id="rId18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shd w:fill="a4c2f4" w:val="clear"/>
            <w:rtl w:val="0"/>
          </w:rPr>
          <w:t xml:space="preserve">Protected Planet - Indonesia Stats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Can filter protected areas by IUCN management categories, governance types, national designations, and international designations</w:t>
      </w:r>
    </w:p>
    <w:p w:rsidR="00000000" w:rsidDel="00000000" w:rsidP="00000000" w:rsidRDefault="00000000" w:rsidRPr="00000000" w14:paraId="00000058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19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Indikator SDGs Kesejahteraan Rakyat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Prevalensi Ketidakcukupan Konsumsi Pangan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Proporsi Perempuan Pernah Kawin Umur 15–49 Tahun yang Proses Melahirkan Terakhirnya Ditolong oleh Tenaga Kesehatan Menurut Provinsi, 2024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Proporsi Perempuan Pernah Kawin Umur 15–49 Tahun yang Proses Melahirkan Terakhirnya di Fasilitas Kesehatan Menurut Provinsi, 2024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Unmet Need Pelayanan Kesehatan Menurut Provinsi 2024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Persentase Merokok pada Penduduk Umur ≥15 Tahun Menurut Provinsi 2024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Persentase Kepemilikan Akta Lahir Untuk Penduduk 40% Berpendapatan Bawah Menurut Provinsi, 2022–2024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Tingkat Partisipasi Dalam Pembelajaran yang Terorganisir (Satu Tahun Sebelum Usia Sekolah Dasar) Menurut Provinsi dan Status Ekonomi, 2024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Tingkat Penyelesaian Pendidikan Jenjang SD Sederajat, SMP Sederajat, dan SMA/SMK Sederajat Menurut Provinsi, 2024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Angka Anak Tidak Sekolah Jenjang SD Sederajat, SMP Sederajat, dan SMA/SMK Sederajat, Menurut Provinsi, 2024</w:t>
      </w:r>
    </w:p>
    <w:p w:rsidR="00000000" w:rsidDel="00000000" w:rsidP="00000000" w:rsidRDefault="00000000" w:rsidRPr="00000000" w14:paraId="00000063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20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Indicators for Housing and Health of Environment 2024 - BPS-Statistics Indonesia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Persentase Rumah Tangga yang Menempati Rumah yang Memenuhi Syarat Ketahanan Bangunan Menurut Provinsi, 2022–2024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Persentase Rumah Tangga Menurut Provinsi dan Sumber Air Utama untuk Minum, 2024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highlight w:val="yellow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highlight w:val="yellow"/>
          <w:rtl w:val="0"/>
        </w:rPr>
        <w:t xml:space="preserve">Persentase Rumah Tangga yang Pernah Mengalami Kekurangan Air Minum untuk Kebutuhan Rumah Tangga selama Minimal 24 Jam Menurut Provinsi, 2022–2024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Persentase Rumah Tangga Menurut Provinsi dan Sumber Air Utama untuk Mandi/Cuci/dll., 2024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Persentase Rumah Tangga yang Memiliki Akses terhadap Sumber Air Minum Layak Menurut Provinsi, 2022–2024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Persentase Rumah Tangga yang Memiliki Akses terhadap Sanitasi Layak Menurut Provinsi, 2022–2024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shd w:fill="f9cb9c" w:val="clear"/>
          <w:rtl w:val="0"/>
        </w:rPr>
        <w:t xml:space="preserve">Persentase Rumah Tangga yang Memiliki Fasilitas Cuci Tangan dengan Sabun dan Air Menurut Provinsi, 2022–2024</w:t>
      </w:r>
    </w:p>
    <w:p w:rsidR="00000000" w:rsidDel="00000000" w:rsidP="00000000" w:rsidRDefault="00000000" w:rsidRPr="00000000" w14:paraId="0000006C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hyperlink r:id="rId21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shd w:fill="b4a7d6" w:val="clear"/>
            <w:rtl w:val="0"/>
          </w:rPr>
          <w:t xml:space="preserve">Sites table - keybiodiversityareas.org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Can request GIS data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Location/information for all Indonesian KBAs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hyperlink r:id="rId22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Publications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Barlow Semi Condensed" w:cs="Barlow Semi Condensed" w:eastAsia="Barlow Semi Condensed" w:hAnsi="Barlow Semi Condensed"/>
          <w:sz w:val="24"/>
          <w:szCs w:val="24"/>
          <w:shd w:fill="b4a7d6" w:val="clear"/>
        </w:rPr>
      </w:pPr>
      <w:hyperlink r:id="rId23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shd w:fill="b4a7d6" w:val="clear"/>
            <w:rtl w:val="0"/>
          </w:rPr>
          <w:t xml:space="preserve">IUCN Red List of Species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Can find Indonesian threatened species and their geographical range (province)</w:t>
      </w:r>
    </w:p>
    <w:p w:rsidR="00000000" w:rsidDel="00000000" w:rsidP="00000000" w:rsidRDefault="00000000" w:rsidRPr="00000000" w14:paraId="00000074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b w:val="1"/>
          <w:bCs w:val="1"/>
          <w:sz w:val="24"/>
          <w:szCs w:val="24"/>
          <w:rtl w:val="0"/>
        </w:rPr>
        <w:t xml:space="preserve">Tidak digunakan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24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RRI Tenure Tool - Rights +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Ada informasi tentang </w:t>
      </w:r>
      <w:r w:rsidDel="00000000" w:rsidR="00000000" w:rsidRPr="00000000">
        <w:rPr>
          <w:rFonts w:ascii="Barlow Semi Condensed" w:cs="Barlow Semi Condensed" w:eastAsia="Barlow Semi Condensed" w:hAnsi="Barlow Semi Condensed"/>
          <w:i w:val="1"/>
          <w:iCs w:val="1"/>
          <w:sz w:val="24"/>
          <w:szCs w:val="24"/>
          <w:rtl w:val="0"/>
        </w:rPr>
        <w:t xml:space="preserve">community-based tenure regimes</w:t>
      </w: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 di Indonesia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Tidak ada informasi tentang tenure darat atau laut di provinsi atau daerah Indonesia</w:t>
      </w:r>
    </w:p>
    <w:p w:rsidR="00000000" w:rsidDel="00000000" w:rsidP="00000000" w:rsidRDefault="00000000" w:rsidRPr="00000000" w14:paraId="0000007A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25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turning tides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Ada informasi tentang </w:t>
      </w:r>
      <w:hyperlink r:id="rId26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tenure kelautan dan pesisir</w:t>
        </w:r>
      </w:hyperlink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 di beberapa negara</w:t>
      </w:r>
    </w:p>
    <w:p w:rsidR="00000000" w:rsidDel="00000000" w:rsidP="00000000" w:rsidRDefault="00000000" w:rsidRPr="00000000" w14:paraId="0000007D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27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IUCN Red List of Ecosystems (RLE)</w:t>
        </w:r>
      </w:hyperlink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Tidak ada banyak data Indonesia</w:t>
      </w:r>
    </w:p>
    <w:p w:rsidR="00000000" w:rsidDel="00000000" w:rsidP="00000000" w:rsidRDefault="00000000" w:rsidRPr="00000000" w14:paraId="00000080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28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Indonesia System of Integrated Environmental-Economic Accounting 2019-2023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Tidak ada data atau informasi menurut provinsi</w:t>
      </w:r>
    </w:p>
    <w:p w:rsidR="00000000" w:rsidDel="00000000" w:rsidP="00000000" w:rsidRDefault="00000000" w:rsidRPr="00000000" w14:paraId="00000083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29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Challenges and opportunities for achieving Sustainable Development Goals through restoration of Indonesia’s mangroves | Nature Ecology &amp; Evolution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Tidak dapat akses</w:t>
      </w:r>
    </w:p>
    <w:p w:rsidR="00000000" w:rsidDel="00000000" w:rsidP="00000000" w:rsidRDefault="00000000" w:rsidRPr="00000000" w14:paraId="00000086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30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Global Mangrove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Can’t filter by province</w:t>
      </w:r>
    </w:p>
    <w:p w:rsidR="00000000" w:rsidDel="00000000" w:rsidP="00000000" w:rsidRDefault="00000000" w:rsidRPr="00000000" w14:paraId="00000089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31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Indikator Kesejahteraan Rakyat 2024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  <w:u w:val="none"/>
        </w:rPr>
      </w:pPr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Tidak ada data menurut provinsi</w:t>
      </w:r>
    </w:p>
    <w:p w:rsidR="00000000" w:rsidDel="00000000" w:rsidP="00000000" w:rsidRDefault="00000000" w:rsidRPr="00000000" w14:paraId="0000008C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32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Indonesia - Coral Triangle Atlas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ind w:left="720" w:hanging="360"/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33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Data</w:t>
        </w:r>
      </w:hyperlink>
      <w:r w:rsidDel="00000000" w:rsidR="00000000" w:rsidRPr="00000000">
        <w:rPr>
          <w:rFonts w:ascii="Barlow Semi Condensed" w:cs="Barlow Semi Condensed" w:eastAsia="Barlow Semi Condensed" w:hAnsi="Barlow Semi Condensed"/>
          <w:sz w:val="24"/>
          <w:szCs w:val="24"/>
          <w:rtl w:val="0"/>
        </w:rPr>
        <w:t xml:space="preserve"> MPA mungkin kurang benar ada dua provinsi tanpa hektar MPA terumbu karang</w:t>
      </w:r>
    </w:p>
    <w:p w:rsidR="00000000" w:rsidDel="00000000" w:rsidP="00000000" w:rsidRDefault="00000000" w:rsidRPr="00000000" w14:paraId="0000008F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34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Learning Centre | LMMA Network International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35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IUCN WCPA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Barlow Semi Condensed" w:cs="Barlow Semi Condensed" w:eastAsia="Barlow Semi Condensed" w:hAnsi="Barlow Semi Condensed"/>
          <w:sz w:val="24"/>
          <w:szCs w:val="24"/>
        </w:rPr>
      </w:pPr>
      <w:hyperlink r:id="rId36">
        <w:r w:rsidDel="00000000" w:rsidR="00000000" w:rsidRPr="00000000">
          <w:rPr>
            <w:rFonts w:ascii="Barlow Semi Condensed" w:cs="Barlow Semi Condensed" w:eastAsia="Barlow Semi Condensed" w:hAnsi="Barlow Semi Condensed"/>
            <w:color w:val="1155cc"/>
            <w:sz w:val="24"/>
            <w:szCs w:val="24"/>
            <w:u w:val="single"/>
            <w:rtl w:val="0"/>
          </w:rPr>
          <w:t xml:space="preserve">IUCN Green List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Hariaksha Gunda" w:id="0" w:date="2025-01-30T04:22:10Z"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says that aceh has no mangroves (contradicting other sources) and missing other data too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 Semi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ps.go.id/en/publication/2024/12/31/66a8541b654e6bc0f333cb4f/indicators-for-housing-and-health-of-environment-2024.html" TargetMode="External"/><Relationship Id="rId22" Type="http://schemas.openxmlformats.org/officeDocument/2006/relationships/hyperlink" Target="https://www.keybiodiversityareas.org/working-with-kbas/publications" TargetMode="External"/><Relationship Id="rId21" Type="http://schemas.openxmlformats.org/officeDocument/2006/relationships/hyperlink" Target="https://www.keybiodiversityareas.org/sites-table" TargetMode="External"/><Relationship Id="rId24" Type="http://schemas.openxmlformats.org/officeDocument/2006/relationships/hyperlink" Target="https://rightsandresources.org/rri-tenure-tool/" TargetMode="External"/><Relationship Id="rId23" Type="http://schemas.openxmlformats.org/officeDocument/2006/relationships/hyperlink" Target="https://www.iucnredlist.org/search?query=Indonesia&amp;searchType=specie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kemkes.go.id/id/profil-kesehatan-indonesia-2023" TargetMode="External"/><Relationship Id="rId26" Type="http://schemas.openxmlformats.org/officeDocument/2006/relationships/hyperlink" Target="https://zenodo.org/records/11515141" TargetMode="External"/><Relationship Id="rId25" Type="http://schemas.openxmlformats.org/officeDocument/2006/relationships/hyperlink" Target="https://turningtidesfacility.org/" TargetMode="External"/><Relationship Id="rId28" Type="http://schemas.openxmlformats.org/officeDocument/2006/relationships/hyperlink" Target="https://www.bps.go.id/en/publication/2024/12/27/a04028270d894350488725bb/indonesia-system-of-integrated-environmental-economic-accounting-2019-2023.html" TargetMode="External"/><Relationship Id="rId27" Type="http://schemas.openxmlformats.org/officeDocument/2006/relationships/hyperlink" Target="https://assessments.iucnrle.org/search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www.nature.com/articles/s41559-022-01926-5" TargetMode="External"/><Relationship Id="rId7" Type="http://schemas.openxmlformats.org/officeDocument/2006/relationships/hyperlink" Target="https://www.bps.go.id/id/publication/2023/05/16/fad83131cd3bb9be3bb2a657/proyeksi-penduduk-indonesia-2020-2050-hasil-sensus-penduduk-2020.html" TargetMode="External"/><Relationship Id="rId8" Type="http://schemas.openxmlformats.org/officeDocument/2006/relationships/hyperlink" Target="https://satudata.kemendesa.go.id/dataset/data-indeks-desa-membangun-tahun-2024/resource/e3f3d53c-69e3-417c-b7fc-b6dafb923b3d" TargetMode="External"/><Relationship Id="rId31" Type="http://schemas.openxmlformats.org/officeDocument/2006/relationships/hyperlink" Target="https://www.bps.go.id/id/publication/2024/11/06/3ef10d3d82ed93f616ba9113/indikator-kesejahteraan-rakyat-2024.html" TargetMode="External"/><Relationship Id="rId30" Type="http://schemas.openxmlformats.org/officeDocument/2006/relationships/hyperlink" Target="https://www.globalmangrovewatch.org" TargetMode="External"/><Relationship Id="rId11" Type="http://schemas.openxmlformats.org/officeDocument/2006/relationships/hyperlink" Target="https://www.bps.go.id/id/publication/2024/12/10/2f5217e2d6a695a0830290a7/statistik-potensi-desa-indonesia-2024.html" TargetMode="External"/><Relationship Id="rId33" Type="http://schemas.openxmlformats.org/officeDocument/2006/relationships/hyperlink" Target="https://docs.google.com/spreadsheets/d/1Yh6xtByUpuLGF_RkagNcCOelNANySvBo0scTpjwakCw/edit?usp=sharing" TargetMode="External"/><Relationship Id="rId10" Type="http://schemas.openxmlformats.org/officeDocument/2006/relationships/hyperlink" Target="https://inarisk.bnpb.go.id/BUKU-RBI-2022/mobile/index.html#p=85" TargetMode="External"/><Relationship Id="rId32" Type="http://schemas.openxmlformats.org/officeDocument/2006/relationships/hyperlink" Target="https://ctatlas.coraltriangleinitiative.org/Country/Index/IDN#:~:text=Indonesia%20is%20also%20at%20the%20center%20of%20the,reefs%20and%2029%2C631%20square%20kilometers%20of%20mangroves%20forest." TargetMode="External"/><Relationship Id="rId13" Type="http://schemas.openxmlformats.org/officeDocument/2006/relationships/hyperlink" Target="https://map.nusantara-atlas.org" TargetMode="External"/><Relationship Id="rId35" Type="http://schemas.openxmlformats.org/officeDocument/2006/relationships/hyperlink" Target="https://wcpa.info/index.html#/" TargetMode="External"/><Relationship Id="rId12" Type="http://schemas.openxmlformats.org/officeDocument/2006/relationships/hyperlink" Target="https://pdf.usaid.gov/pdf_docs/PA00SZXV.pdf" TargetMode="External"/><Relationship Id="rId34" Type="http://schemas.openxmlformats.org/officeDocument/2006/relationships/hyperlink" Target="https://lmmanetwork.org/learning-centre/" TargetMode="External"/><Relationship Id="rId15" Type="http://schemas.openxmlformats.org/officeDocument/2006/relationships/hyperlink" Target="https://www.bps.go.id/id/statistics-table/3/T0VGNVR6UkVaakVyUmxWTU1YTlhSQzkzYW1vclFUMDkjMw==/jumlah-korban-yang-diakibatkan-bencana-alam-menurut-provinsi.html?year=2023" TargetMode="External"/><Relationship Id="rId14" Type="http://schemas.openxmlformats.org/officeDocument/2006/relationships/hyperlink" Target="https://www.bps.go.id/id/publication/2024/12/20/00241d0a55a18996ec4da2f0/analisis-lingkungan-hidup-berkelanjutan-perubahan-iklim-di-indonesia-2023.html" TargetMode="External"/><Relationship Id="rId36" Type="http://schemas.openxmlformats.org/officeDocument/2006/relationships/hyperlink" Target="https://iucngreenlist.org/" TargetMode="External"/><Relationship Id="rId17" Type="http://schemas.openxmlformats.org/officeDocument/2006/relationships/hyperlink" Target="https://www.bps.go.id/id/publication/2024/11/29/d622648a533da3bc907e8b3a/statistik-sumber-daya-laut-dan-pesisir-2024.html" TargetMode="External"/><Relationship Id="rId16" Type="http://schemas.openxmlformats.org/officeDocument/2006/relationships/hyperlink" Target="https://www.bps.go.id/id/statistics-table/3/TUZaMGVteFVjSEJ4T1RCMlIyRjRTazVvVDJocVFUMDkjMw==/jumlah-kejadian-bencana-alam-menurut-provinsi.html?year=2023" TargetMode="External"/><Relationship Id="rId19" Type="http://schemas.openxmlformats.org/officeDocument/2006/relationships/hyperlink" Target="https://www.bps.go.id/id/publication/2024/12/19/61d0e5d731bebf654f5cd6b3/indikator-sdgs-kesejahteraan-rakyat-2024.html" TargetMode="External"/><Relationship Id="rId18" Type="http://schemas.openxmlformats.org/officeDocument/2006/relationships/hyperlink" Target="https://www.protectedplanet.net/country/ID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SemiCondensed-regular.ttf"/><Relationship Id="rId2" Type="http://schemas.openxmlformats.org/officeDocument/2006/relationships/font" Target="fonts/BarlowSemiCondensed-bold.ttf"/><Relationship Id="rId3" Type="http://schemas.openxmlformats.org/officeDocument/2006/relationships/font" Target="fonts/BarlowSemiCondensed-italic.ttf"/><Relationship Id="rId4" Type="http://schemas.openxmlformats.org/officeDocument/2006/relationships/font" Target="fonts/BarlowSemiCondense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