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 보호자 알림을 쓰며,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정하고, ② 담당자 결정을 쉬운 글·음성 보호자 알림으로 쓴다(규칙과 다른 AI의 역추출 대조를 통과해야 발송).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위의 모의. 매개변수 장부 83개 중 58개와 자원·보완안 값은 가정.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전원·기록 연결에서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12곳. PG&amp;E식 배터리 사전 배치(보급률 가정·미검수): 별도 8,000회에서 공백 5.3~24.8% 추가 감소(보급률별), 그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그대로(준비·이동이 배터리보다 김)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판독 정확도의 공백 효과는 확인 안 됨(없음 대비 AI +0.5%, 완전 판독 −0.3%, 검토 인력 무한 가정) → AI 몫은 수동검토 대상 축소(가설. 등록 기종 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알림(봉인, 공개 난수 시험셋): AI 글 발송 56/60, 독립 레드팀이 쓴 틀린 글 70건 중 4건 통과(5.7%, 예측 '5% 이하' 틀림), 맞는 글 오거부 3/30. 쉬운 정도는 고정 문안과 비슷(AI 판정 18:14)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배치(별도 2,000회, 평시 등록 정보로만 순위·기종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36/38(틀린 6개 공개, 미검정·판정 불가 2건 제외). 엔진은 별도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환자 데이터 0(합성), 이미지 서비스 무저장(국외 AI 사업자 최대 30일), 의료기기 아님. 현행 대 개선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실데이터: 가정 복구 분포가 정부 382건의 3~6시간을 재현 못 함 → 실측 분포로 재실행. 가구·자원 합성, 라벨 렌더 → 보건소 도상훈련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