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73FD" w14:textId="5C468F05" w:rsidR="000A786F" w:rsidRDefault="007A58C4" w:rsidP="000A786F">
      <w:pPr>
        <w:jc w:val="center"/>
        <w:rPr>
          <w:b/>
          <w:bCs/>
          <w:sz w:val="30"/>
          <w:szCs w:val="30"/>
        </w:rPr>
      </w:pPr>
      <w:r w:rsidRPr="007A58C4">
        <w:rPr>
          <w:b/>
          <w:bCs/>
          <w:sz w:val="30"/>
          <w:szCs w:val="30"/>
        </w:rPr>
        <w:t>INSIGHTS ON THE PERFORMANCE OF THE KPIs</w:t>
      </w:r>
    </w:p>
    <w:p w14:paraId="19E485D2" w14:textId="77777777" w:rsidR="008E0513" w:rsidRPr="007A58C4" w:rsidRDefault="008E0513" w:rsidP="007A58C4">
      <w:pPr>
        <w:jc w:val="center"/>
        <w:rPr>
          <w:b/>
          <w:bCs/>
          <w:sz w:val="30"/>
          <w:szCs w:val="30"/>
        </w:rPr>
      </w:pPr>
    </w:p>
    <w:p w14:paraId="5F2FB1BD" w14:textId="3589BA41" w:rsidR="007A58C4" w:rsidRPr="007A58C4" w:rsidRDefault="007A58C4" w:rsidP="007A58C4">
      <w:pPr>
        <w:rPr>
          <w:b/>
          <w:bCs/>
        </w:rPr>
      </w:pPr>
      <w:r w:rsidRPr="007A58C4">
        <w:rPr>
          <w:b/>
          <w:bCs/>
        </w:rPr>
        <w:t>Qty ordered by Category</w:t>
      </w:r>
    </w:p>
    <w:p w14:paraId="1B875DF4" w14:textId="77777777" w:rsidR="007A58C4" w:rsidRDefault="007A58C4" w:rsidP="007A58C4">
      <w:pPr>
        <w:pStyle w:val="ListParagraph"/>
        <w:numPr>
          <w:ilvl w:val="0"/>
          <w:numId w:val="2"/>
        </w:numPr>
      </w:pPr>
      <w:r>
        <w:t>At 135041, Mobiles &amp; Tablets had the highest qty_ordered and was 6,143.23% higher than Books, which had the lowest qty_ordered at 2163.</w:t>
      </w:r>
    </w:p>
    <w:p w14:paraId="332C11B0" w14:textId="77777777" w:rsidR="007A58C4" w:rsidRDefault="007A58C4" w:rsidP="007A58C4">
      <w:pPr>
        <w:pStyle w:val="ListParagraph"/>
        <w:numPr>
          <w:ilvl w:val="0"/>
          <w:numId w:val="2"/>
        </w:numPr>
      </w:pPr>
      <w:r>
        <w:t>﻿﻿﻿﻿﻿Mobiles &amp; Tablets accounted for 15.66% of qty_ordered.﻿﻿</w:t>
      </w:r>
    </w:p>
    <w:p w14:paraId="3CAF61AF" w14:textId="0A2AD503" w:rsidR="007A58C4" w:rsidRDefault="007A58C4" w:rsidP="007A58C4">
      <w:pPr>
        <w:pStyle w:val="ListParagraph"/>
        <w:numPr>
          <w:ilvl w:val="0"/>
          <w:numId w:val="2"/>
        </w:numPr>
      </w:pPr>
      <w:r>
        <w:t>﻿﻿﻿﻿Across all 15 categor</w:t>
      </w:r>
      <w:r>
        <w:t>ies</w:t>
      </w:r>
      <w:r>
        <w:t>, qty_ordered ranged from 2163 to 135041.﻿﻿</w:t>
      </w:r>
    </w:p>
    <w:p w14:paraId="0250799A" w14:textId="5BC7D2B9" w:rsidR="007A58C4" w:rsidRDefault="007A58C4" w:rsidP="007A58C4">
      <w:r>
        <w:t>﻿</w:t>
      </w:r>
      <w:r w:rsidRPr="007A58C4">
        <w:rPr>
          <w:b/>
          <w:bCs/>
        </w:rPr>
        <w:t>Sales by County</w:t>
      </w:r>
      <w:r>
        <w:t>﻿﻿</w:t>
      </w:r>
    </w:p>
    <w:p w14:paraId="6455B72D" w14:textId="77777777" w:rsidR="007A58C4" w:rsidRDefault="007A58C4" w:rsidP="007A58C4">
      <w:pPr>
        <w:pStyle w:val="ListParagraph"/>
        <w:numPr>
          <w:ilvl w:val="0"/>
          <w:numId w:val="3"/>
        </w:numPr>
      </w:pPr>
      <w:r>
        <w:t>﻿﻿Los Angeles accounted for 25.89% of SALES.﻿﻿</w:t>
      </w:r>
    </w:p>
    <w:p w14:paraId="476115F6" w14:textId="77777777" w:rsidR="007A58C4" w:rsidRDefault="007A58C4" w:rsidP="007A58C4">
      <w:pPr>
        <w:pStyle w:val="ListParagraph"/>
        <w:numPr>
          <w:ilvl w:val="0"/>
          <w:numId w:val="3"/>
        </w:numPr>
      </w:pPr>
      <w:r>
        <w:t>﻿﻿Los Angeles topped the sales.</w:t>
      </w:r>
    </w:p>
    <w:p w14:paraId="5D1377A8" w14:textId="654FF124" w:rsidR="007A58C4" w:rsidRDefault="007A58C4" w:rsidP="007A58C4">
      <w:r w:rsidRPr="007A58C4">
        <w:rPr>
          <w:b/>
          <w:bCs/>
        </w:rPr>
        <w:t>Male/Female</w:t>
      </w:r>
    </w:p>
    <w:p w14:paraId="4EE25427" w14:textId="77777777" w:rsidR="007A58C4" w:rsidRDefault="007A58C4" w:rsidP="007A58C4">
      <w:pPr>
        <w:pStyle w:val="ListParagraph"/>
        <w:numPr>
          <w:ilvl w:val="0"/>
          <w:numId w:val="4"/>
        </w:numPr>
      </w:pPr>
      <w:r>
        <w:t>Male accounted for 52.32% of qty_ordered.</w:t>
      </w:r>
    </w:p>
    <w:p w14:paraId="5BC33A20" w14:textId="77777777" w:rsidR="007A58C4" w:rsidRDefault="007A58C4" w:rsidP="007A58C4">
      <w:pPr>
        <w:pStyle w:val="ListParagraph"/>
        <w:numPr>
          <w:ilvl w:val="0"/>
          <w:numId w:val="4"/>
        </w:numPr>
      </w:pPr>
      <w:r>
        <w:t>﻿qty_ordered for Male (451178) was higher than Female (411233).</w:t>
      </w:r>
    </w:p>
    <w:p w14:paraId="07982E6F" w14:textId="77777777" w:rsidR="007A58C4" w:rsidRDefault="007A58C4" w:rsidP="007A58C4">
      <w:pPr>
        <w:pStyle w:val="ListParagraph"/>
        <w:numPr>
          <w:ilvl w:val="0"/>
          <w:numId w:val="4"/>
        </w:numPr>
      </w:pPr>
      <w:r>
        <w:t>There is no significant difference in the purchase % of ﻿qty_ordered while considering Gender as a factor.</w:t>
      </w:r>
    </w:p>
    <w:p w14:paraId="5649F6C0" w14:textId="46E2E17F" w:rsidR="007A58C4" w:rsidRDefault="007A58C4" w:rsidP="007A58C4">
      <w:r w:rsidRPr="007A58C4">
        <w:rPr>
          <w:b/>
          <w:bCs/>
        </w:rPr>
        <w:t>AGE</w:t>
      </w:r>
    </w:p>
    <w:p w14:paraId="6E8C1411" w14:textId="6C58A1D4" w:rsidR="007A58C4" w:rsidRDefault="007A58C4" w:rsidP="007A58C4">
      <w:pPr>
        <w:pStyle w:val="ListParagraph"/>
        <w:numPr>
          <w:ilvl w:val="0"/>
          <w:numId w:val="5"/>
        </w:numPr>
      </w:pPr>
      <w:r>
        <w:t>Across all</w:t>
      </w:r>
      <w:r w:rsidR="005A1329">
        <w:t xml:space="preserve"> </w:t>
      </w:r>
      <w:r>
        <w:t>58</w:t>
      </w:r>
      <w:r w:rsidR="005A1329">
        <w:t xml:space="preserve"> </w:t>
      </w:r>
      <w:proofErr w:type="gramStart"/>
      <w:r>
        <w:t>age</w:t>
      </w:r>
      <w:proofErr w:type="gramEnd"/>
      <w:r>
        <w:t>, total ranged from 3,021,285.63$ to 7,604,190.56$</w:t>
      </w:r>
    </w:p>
    <w:p w14:paraId="0EEAB4BC" w14:textId="77777777" w:rsidR="007A58C4" w:rsidRDefault="007A58C4" w:rsidP="007A58C4">
      <w:pPr>
        <w:pStyle w:val="ListParagraph"/>
        <w:numPr>
          <w:ilvl w:val="0"/>
          <w:numId w:val="5"/>
        </w:numPr>
      </w:pPr>
      <w:r>
        <w:t>39 accounted for 3.25% of total.</w:t>
      </w:r>
    </w:p>
    <w:p w14:paraId="5D243AC8" w14:textId="1881DE1D" w:rsidR="007A58C4" w:rsidRDefault="007A58C4" w:rsidP="007A58C4">
      <w:pPr>
        <w:pStyle w:val="ListParagraph"/>
        <w:numPr>
          <w:ilvl w:val="0"/>
          <w:numId w:val="5"/>
        </w:numPr>
      </w:pPr>
      <w:r>
        <w:t>At 7,604,190.56</w:t>
      </w:r>
      <w:r w:rsidR="005A1329">
        <w:t>$</w:t>
      </w:r>
      <w:r>
        <w:t>, 39 had the highest total and was 151.69% higher than 26, which had the lowest total at 3,021,285.63</w:t>
      </w:r>
      <w:r w:rsidR="005A1329">
        <w:t>$</w:t>
      </w:r>
      <w:r>
        <w:t>.</w:t>
      </w:r>
    </w:p>
    <w:p w14:paraId="0792740D" w14:textId="65CD7434" w:rsidR="007A58C4" w:rsidRPr="008E0513" w:rsidRDefault="008E0513" w:rsidP="007A58C4">
      <w:pPr>
        <w:rPr>
          <w:b/>
          <w:bCs/>
        </w:rPr>
      </w:pPr>
      <w:r w:rsidRPr="008E0513">
        <w:rPr>
          <w:b/>
          <w:bCs/>
        </w:rPr>
        <w:t>Sales By County across the Globe</w:t>
      </w:r>
      <w:r>
        <w:rPr>
          <w:b/>
          <w:bCs/>
        </w:rPr>
        <w:t xml:space="preserve"> (Filled Map)</w:t>
      </w:r>
    </w:p>
    <w:p w14:paraId="187AC7E1" w14:textId="77777777" w:rsidR="007A58C4" w:rsidRDefault="007A58C4" w:rsidP="008E0513">
      <w:pPr>
        <w:pStyle w:val="ListParagraph"/>
        <w:numPr>
          <w:ilvl w:val="0"/>
          <w:numId w:val="6"/>
        </w:numPr>
      </w:pPr>
      <w:r>
        <w:t>Los Angeles accounted for 1.21% of total sales.</w:t>
      </w:r>
    </w:p>
    <w:p w14:paraId="5E53D2E5" w14:textId="74D79954" w:rsidR="007A58C4" w:rsidRDefault="007A58C4" w:rsidP="007A58C4">
      <w:pPr>
        <w:pStyle w:val="ListParagraph"/>
        <w:numPr>
          <w:ilvl w:val="0"/>
          <w:numId w:val="6"/>
        </w:numPr>
      </w:pPr>
      <w:r>
        <w:t>﻿Across all 2,549 County, total sales ranged from 0 to 2,835,745.14.</w:t>
      </w:r>
    </w:p>
    <w:p w14:paraId="4FDA24D4" w14:textId="265735A3" w:rsidR="008E0513" w:rsidRPr="008E0513" w:rsidRDefault="008E0513" w:rsidP="007A58C4">
      <w:pPr>
        <w:rPr>
          <w:b/>
          <w:bCs/>
        </w:rPr>
      </w:pPr>
      <w:r w:rsidRPr="008E0513">
        <w:rPr>
          <w:b/>
          <w:bCs/>
        </w:rPr>
        <w:t>Discount</w:t>
      </w:r>
    </w:p>
    <w:p w14:paraId="6E028FF9" w14:textId="0E222B0C" w:rsidR="007A58C4" w:rsidRDefault="007A58C4" w:rsidP="008E0513">
      <w:pPr>
        <w:pStyle w:val="ListParagraph"/>
        <w:numPr>
          <w:ilvl w:val="0"/>
          <w:numId w:val="7"/>
        </w:numPr>
      </w:pPr>
      <w:r>
        <w:t>Discount accounted for 7.91% of Sales</w:t>
      </w:r>
    </w:p>
    <w:p w14:paraId="243CECC2" w14:textId="047C0D9E" w:rsidR="007A58C4" w:rsidRPr="008E0513" w:rsidRDefault="008E0513" w:rsidP="007A58C4">
      <w:pPr>
        <w:rPr>
          <w:b/>
          <w:bCs/>
        </w:rPr>
      </w:pPr>
      <w:r w:rsidRPr="008E0513">
        <w:rPr>
          <w:b/>
          <w:bCs/>
        </w:rPr>
        <w:t>Total Sales</w:t>
      </w:r>
    </w:p>
    <w:p w14:paraId="5053A192" w14:textId="77777777" w:rsidR="007A58C4" w:rsidRDefault="007A58C4" w:rsidP="008E0513">
      <w:pPr>
        <w:pStyle w:val="ListParagraph"/>
        <w:numPr>
          <w:ilvl w:val="0"/>
          <w:numId w:val="7"/>
        </w:numPr>
      </w:pPr>
      <w:r>
        <w:t xml:space="preserve">Total Sales were 234 million $ from Oct 2020 to Sep 2021 </w:t>
      </w:r>
    </w:p>
    <w:p w14:paraId="336A48BD" w14:textId="5DEEBD56" w:rsidR="007A58C4" w:rsidRDefault="007A58C4" w:rsidP="008E0513">
      <w:pPr>
        <w:pStyle w:val="ListParagraph"/>
        <w:numPr>
          <w:ilvl w:val="0"/>
          <w:numId w:val="7"/>
        </w:numPr>
      </w:pPr>
      <w:r>
        <w:t xml:space="preserve">24.79% of the Sales happened only in the month of Dec 2020 due </w:t>
      </w:r>
      <w:r w:rsidR="00BF0719">
        <w:t xml:space="preserve">to </w:t>
      </w:r>
      <w:r>
        <w:t>festiv</w:t>
      </w:r>
      <w:r w:rsidR="007A0356">
        <w:t>e</w:t>
      </w:r>
      <w:r>
        <w:t xml:space="preserve"> season</w:t>
      </w:r>
    </w:p>
    <w:p w14:paraId="40EE9225" w14:textId="77777777" w:rsidR="00BB2AF7" w:rsidRDefault="00BB2AF7"/>
    <w:sectPr w:rsidR="00BB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477F"/>
    <w:multiLevelType w:val="hybridMultilevel"/>
    <w:tmpl w:val="DB54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F1519"/>
    <w:multiLevelType w:val="hybridMultilevel"/>
    <w:tmpl w:val="1666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D4B05"/>
    <w:multiLevelType w:val="hybridMultilevel"/>
    <w:tmpl w:val="8D044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17A65"/>
    <w:multiLevelType w:val="hybridMultilevel"/>
    <w:tmpl w:val="B7CA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87B53"/>
    <w:multiLevelType w:val="hybridMultilevel"/>
    <w:tmpl w:val="F3162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D32AB"/>
    <w:multiLevelType w:val="hybridMultilevel"/>
    <w:tmpl w:val="29E8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E453B"/>
    <w:multiLevelType w:val="hybridMultilevel"/>
    <w:tmpl w:val="3B50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50205">
    <w:abstractNumId w:val="0"/>
  </w:num>
  <w:num w:numId="2" w16cid:durableId="1591658">
    <w:abstractNumId w:val="2"/>
  </w:num>
  <w:num w:numId="3" w16cid:durableId="976952669">
    <w:abstractNumId w:val="5"/>
  </w:num>
  <w:num w:numId="4" w16cid:durableId="1569532340">
    <w:abstractNumId w:val="1"/>
  </w:num>
  <w:num w:numId="5" w16cid:durableId="1368220036">
    <w:abstractNumId w:val="6"/>
  </w:num>
  <w:num w:numId="6" w16cid:durableId="261452925">
    <w:abstractNumId w:val="4"/>
  </w:num>
  <w:num w:numId="7" w16cid:durableId="1447848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A58C4"/>
    <w:rsid w:val="00026F02"/>
    <w:rsid w:val="000A786F"/>
    <w:rsid w:val="000C35B8"/>
    <w:rsid w:val="0046759A"/>
    <w:rsid w:val="005A1329"/>
    <w:rsid w:val="005E6572"/>
    <w:rsid w:val="007A0356"/>
    <w:rsid w:val="007A58C4"/>
    <w:rsid w:val="008E0513"/>
    <w:rsid w:val="00BB2AF7"/>
    <w:rsid w:val="00B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7AC9"/>
  <w15:chartTrackingRefBased/>
  <w15:docId w15:val="{842D6428-01F8-49E0-A25B-F48744E6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</dc:creator>
  <cp:keywords/>
  <dc:description/>
  <cp:lastModifiedBy>hari ch</cp:lastModifiedBy>
  <cp:revision>6</cp:revision>
  <dcterms:created xsi:type="dcterms:W3CDTF">2022-06-27T19:14:00Z</dcterms:created>
  <dcterms:modified xsi:type="dcterms:W3CDTF">2022-06-27T19:54:00Z</dcterms:modified>
</cp:coreProperties>
</file>