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4738" w14:textId="18A202E7" w:rsidR="00B31EBE" w:rsidRPr="008C593F" w:rsidRDefault="008C593F" w:rsidP="008C59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Pr="008C593F">
        <w:rPr>
          <w:rFonts w:ascii="Times New Roman" w:hAnsi="Times New Roman" w:cs="Times New Roman"/>
          <w:sz w:val="32"/>
          <w:szCs w:val="32"/>
        </w:rPr>
        <w:t>Assignment 6</w:t>
      </w:r>
    </w:p>
    <w:p w14:paraId="57C06083" w14:textId="77777777" w:rsidR="008C593F" w:rsidRPr="008C593F" w:rsidRDefault="008C593F" w:rsidP="008C593F">
      <w:pPr>
        <w:rPr>
          <w:rFonts w:ascii="Times New Roman" w:hAnsi="Times New Roman" w:cs="Times New Roman"/>
          <w:sz w:val="32"/>
          <w:szCs w:val="32"/>
        </w:rPr>
      </w:pPr>
    </w:p>
    <w:p w14:paraId="58590E21" w14:textId="11822B71" w:rsid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173BE288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Pima Indians Diabetes Database</w:t>
      </w:r>
    </w:p>
    <w:p w14:paraId="6F6E3FE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Context</w:t>
      </w:r>
    </w:p>
    <w:p w14:paraId="7395E86A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This dataset is originally from the National Institute of Diabetes and Digestive and Kidney Diseases. The objective of the dataset is to diagnostically predict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whether or not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a patient has diabetes, based on certain diagnostic measurements included in the dataset. Several constraints were placed on the selection of these instances from a larger database.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In particular, all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patients here are females at least 21 years old of Pima Indian heritage.</w:t>
      </w:r>
    </w:p>
    <w:p w14:paraId="59021B9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8B3FD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Content</w:t>
      </w:r>
    </w:p>
    <w:p w14:paraId="3A4DC5BB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The datasets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consists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of several medical predictor variables and one target variable, Outcome.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Predictor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variables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includes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the number of pregnancies the patient has had, their BMI, insulin level, age, and so on.</w:t>
      </w:r>
    </w:p>
    <w:p w14:paraId="54A76216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AC6F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The dataset corresponds to classification tasks on which you need to predict if a person has diabetes based on 8 features.</w:t>
      </w:r>
    </w:p>
    <w:p w14:paraId="7F5F33C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There are a total of 768 observations in the dataset. Your first task is to load the dataset so that you can proceed.</w:t>
      </w:r>
    </w:p>
    <w:p w14:paraId="0251B7BB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First, you will implement a Chi-Squared statistical test for non-negative features to select 4 of the best features from the dataset.</w:t>
      </w:r>
    </w:p>
    <w:p w14:paraId="14022607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The scikit-learn library provides the </w:t>
      </w:r>
      <w:proofErr w:type="spellStart"/>
      <w:r w:rsidRPr="008C593F">
        <w:rPr>
          <w:rFonts w:ascii="Times New Roman" w:hAnsi="Times New Roman" w:cs="Times New Roman"/>
          <w:sz w:val="24"/>
          <w:szCs w:val="24"/>
          <w:lang w:val="en-US"/>
        </w:rPr>
        <w:t>SelectKBest</w:t>
      </w:r>
      <w:proofErr w:type="spell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class that can be used with a suite of different statistical tests to select a specific number of features, in this case, it is Chi-Squared.</w:t>
      </w:r>
    </w:p>
    <w:p w14:paraId="31798AA7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Next, you will implement Recursive Feature Elimination which is a type of wrapper feature selection method.</w:t>
      </w:r>
    </w:p>
    <w:p w14:paraId="1EC8E450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B9B05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The Recursive Feature Elimination (or RFE) works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by recursively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removing attributes and building a model on those attributes that remain.</w:t>
      </w:r>
    </w:p>
    <w:p w14:paraId="38A6CD02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3966C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It uses the model accuracy to identify which attributes (and combination of attributes) contribute the most to predicting the target attribute.</w:t>
      </w:r>
    </w:p>
    <w:p w14:paraId="747E9F1F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EC1A0" w14:textId="38AB6C10" w:rsid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You will use RFE with the Logistic Regression classifier to select the top 3 features. Which are the top 3 features?</w:t>
      </w:r>
    </w:p>
    <w:p w14:paraId="0F212AC5" w14:textId="77777777" w:rsid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E362F" w14:textId="48D5A28F" w:rsid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113D8ED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Breast Cancer Wisconsin (Diagnostic) Data Set</w:t>
      </w:r>
    </w:p>
    <w:p w14:paraId="019CDE6E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Predict whether the cancer is benign or malignant</w:t>
      </w:r>
    </w:p>
    <w:p w14:paraId="7A0DCC68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Features are computed from a digitized image of a fine needle aspirate (FNA) of a breast mass. They describe characteristics of the cell nuclei present in the image.</w:t>
      </w:r>
    </w:p>
    <w:p w14:paraId="7E679AF1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Attribute Information:</w:t>
      </w:r>
    </w:p>
    <w:p w14:paraId="67B00590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24272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1) ID number</w:t>
      </w:r>
    </w:p>
    <w:p w14:paraId="2B4C0727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2) Diagnosis (M = malignant, B = benign)</w:t>
      </w:r>
    </w:p>
    <w:p w14:paraId="1EBB20B0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3-32)</w:t>
      </w:r>
    </w:p>
    <w:p w14:paraId="0BE1B849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792C5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Ten real-valued features are computed for each cell nucleus:</w:t>
      </w:r>
    </w:p>
    <w:p w14:paraId="39768FFF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EEA01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a) radius (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mean of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distances from center to points on the perimeter)</w:t>
      </w:r>
    </w:p>
    <w:p w14:paraId="63E3DCF6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b) texture (standard deviation of gray-scale values)</w:t>
      </w:r>
    </w:p>
    <w:p w14:paraId="37A0B6D7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c) perimeter</w:t>
      </w:r>
    </w:p>
    <w:p w14:paraId="2B93180B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d) area</w:t>
      </w:r>
    </w:p>
    <w:p w14:paraId="450E31D7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e) smoothness (local variation in radius lengths)</w:t>
      </w:r>
    </w:p>
    <w:p w14:paraId="4C9AE8C2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f) compactness (perimeter^2 / area - 1.0)</w:t>
      </w:r>
    </w:p>
    <w:p w14:paraId="6DE04AA4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g) concavity (severity of concave portions of the contour)</w:t>
      </w:r>
    </w:p>
    <w:p w14:paraId="509C728F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h) concave points (number of concave portions of the contour)</w:t>
      </w:r>
    </w:p>
    <w:p w14:paraId="1CE3B0E4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i) symmetry</w:t>
      </w:r>
    </w:p>
    <w:p w14:paraId="6605E59B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j) fractal dimension ("coastline approximation" - 1)</w:t>
      </w:r>
    </w:p>
    <w:p w14:paraId="0B464FCA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FC21D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>, standard error and "worst" or largest (mean of the three</w:t>
      </w:r>
    </w:p>
    <w:p w14:paraId="1176A230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largest values) of these features were computed for each image,</w:t>
      </w:r>
    </w:p>
    <w:p w14:paraId="0F38C22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resulting in 30 features. For instance, field 3 is Mean Radius, field</w:t>
      </w:r>
    </w:p>
    <w:p w14:paraId="0F7C831F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13 is Radius SE, field 23 is Worst Radius.</w:t>
      </w:r>
    </w:p>
    <w:p w14:paraId="36BEFDE6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F3EE3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All feature values are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recoded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with four significant digits.</w:t>
      </w:r>
    </w:p>
    <w:p w14:paraId="41BC7E9B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1C89D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Missing attribute values: none</w:t>
      </w:r>
    </w:p>
    <w:p w14:paraId="178A13BE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4184C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>Class distribution: 357 benign, 212 malignant</w:t>
      </w:r>
    </w:p>
    <w:p w14:paraId="2EC4DEE5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7D560" w14:textId="77777777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Plot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explained variance for different principal components.</w:t>
      </w:r>
    </w:p>
    <w:p w14:paraId="5284FF4E" w14:textId="2EB1AA14" w:rsidR="008C593F" w:rsidRPr="008C593F" w:rsidRDefault="008C593F" w:rsidP="008C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Make a scatterplot of data across </w:t>
      </w:r>
      <w:proofErr w:type="gramStart"/>
      <w:r w:rsidRPr="008C593F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8C593F">
        <w:rPr>
          <w:rFonts w:ascii="Times New Roman" w:hAnsi="Times New Roman" w:cs="Times New Roman"/>
          <w:sz w:val="24"/>
          <w:szCs w:val="24"/>
          <w:lang w:val="en-US"/>
        </w:rPr>
        <w:t xml:space="preserve"> two principal components.</w:t>
      </w:r>
    </w:p>
    <w:sectPr w:rsidR="008C593F" w:rsidRPr="008C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F"/>
    <w:rsid w:val="00877DB2"/>
    <w:rsid w:val="008C593F"/>
    <w:rsid w:val="00B31EBE"/>
    <w:rsid w:val="00E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1FA0"/>
  <w15:chartTrackingRefBased/>
  <w15:docId w15:val="{BE316972-5E39-4515-AC62-1F8BB108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Hariesh R</dc:creator>
  <cp:keywords/>
  <dc:description/>
  <cp:lastModifiedBy>Hariesh R</cp:lastModifiedBy>
  <cp:revision>1</cp:revision>
  <dcterms:created xsi:type="dcterms:W3CDTF">2024-09-29T10:33:00Z</dcterms:created>
  <dcterms:modified xsi:type="dcterms:W3CDTF">2024-09-29T10:35:00Z</dcterms:modified>
</cp:coreProperties>
</file>