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The Aggregator stage is a processing stage. It classifies data rows from a single input link into groups and computes totals or other aggregate functions for each group. The aggregator stage gives you access to grouping and summary operations.</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The Aggregator stage is a processing stage. It classifies data rows from a single input link into groups and computes totals or other aggregate functions for each group. The summed totals for each group are output from the stage via an output link.</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noProof/>
          <w:color w:val="323232"/>
          <w:sz w:val="24"/>
          <w:szCs w:val="24"/>
        </w:rPr>
        <w:drawing>
          <wp:inline distT="0" distB="0" distL="0" distR="0">
            <wp:extent cx="3600450" cy="1676400"/>
            <wp:effectExtent l="0" t="0" r="0" b="0"/>
            <wp:docPr id="1" name="Picture 1" descr="Shows an Aggregator stage with a single input links and a single output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s an Aggregator stage with a single input links and a single output lin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0450" cy="1676400"/>
                    </a:xfrm>
                    <a:prstGeom prst="rect">
                      <a:avLst/>
                    </a:prstGeom>
                    <a:noFill/>
                    <a:ln>
                      <a:noFill/>
                    </a:ln>
                  </pic:spPr>
                </pic:pic>
              </a:graphicData>
            </a:graphic>
          </wp:inline>
        </w:drawing>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When you edit an Aggregator stage, the Aggregator stage editor appears. This is based on the generic stage editor described in </w:t>
      </w:r>
      <w:hyperlink r:id="rId6" w:history="1">
        <w:r w:rsidRPr="00CD5056">
          <w:rPr>
            <w:rFonts w:ascii="Arial" w:eastAsia="Times New Roman" w:hAnsi="Arial" w:cs="Arial"/>
            <w:color w:val="0000FF"/>
            <w:sz w:val="24"/>
            <w:szCs w:val="24"/>
            <w:u w:val="single"/>
            <w:bdr w:val="none" w:sz="0" w:space="0" w:color="auto" w:frame="1"/>
          </w:rPr>
          <w:t>Stage editors</w:t>
        </w:r>
      </w:hyperlink>
      <w:r w:rsidRPr="00CD5056">
        <w:rPr>
          <w:rFonts w:ascii="Arial" w:eastAsia="Times New Roman" w:hAnsi="Arial" w:cs="Arial"/>
          <w:color w:val="323232"/>
          <w:sz w:val="24"/>
          <w:szCs w:val="24"/>
        </w:rPr>
        <w:t>.</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The stage editor has three pages:</w:t>
      </w:r>
    </w:p>
    <w:p w:rsidR="00CD5056" w:rsidRPr="00CD5056" w:rsidRDefault="00CD5056" w:rsidP="00CD5056">
      <w:pPr>
        <w:numPr>
          <w:ilvl w:val="0"/>
          <w:numId w:val="1"/>
        </w:numPr>
        <w:shd w:val="clear" w:color="auto" w:fill="FFFFFF"/>
        <w:spacing w:after="0" w:line="240" w:lineRule="auto"/>
        <w:ind w:left="0"/>
        <w:textAlignment w:val="baseline"/>
        <w:rPr>
          <w:rFonts w:ascii="Arial" w:eastAsia="Times New Roman" w:hAnsi="Arial" w:cs="Arial"/>
          <w:color w:val="323232"/>
          <w:sz w:val="24"/>
          <w:szCs w:val="24"/>
        </w:rPr>
      </w:pPr>
      <w:hyperlink r:id="rId7" w:history="1">
        <w:r w:rsidRPr="00CD5056">
          <w:rPr>
            <w:rFonts w:ascii="Arial" w:eastAsia="Times New Roman" w:hAnsi="Arial" w:cs="Arial"/>
            <w:b/>
            <w:bCs/>
            <w:color w:val="0000FF"/>
            <w:sz w:val="24"/>
            <w:szCs w:val="24"/>
            <w:bdr w:val="none" w:sz="0" w:space="0" w:color="auto" w:frame="1"/>
          </w:rPr>
          <w:t>Stage Page</w:t>
        </w:r>
      </w:hyperlink>
      <w:r w:rsidRPr="00CD5056">
        <w:rPr>
          <w:rFonts w:ascii="Arial" w:eastAsia="Times New Roman" w:hAnsi="Arial" w:cs="Arial"/>
          <w:color w:val="323232"/>
          <w:sz w:val="24"/>
          <w:szCs w:val="24"/>
        </w:rPr>
        <w:t>. This is always present and is used to specify general information about the stage.</w:t>
      </w:r>
    </w:p>
    <w:p w:rsidR="00CD5056" w:rsidRPr="00CD5056" w:rsidRDefault="00CD5056" w:rsidP="00CD5056">
      <w:pPr>
        <w:numPr>
          <w:ilvl w:val="0"/>
          <w:numId w:val="1"/>
        </w:numPr>
        <w:shd w:val="clear" w:color="auto" w:fill="FFFFFF"/>
        <w:spacing w:after="0" w:line="240" w:lineRule="auto"/>
        <w:ind w:left="0"/>
        <w:textAlignment w:val="baseline"/>
        <w:rPr>
          <w:rFonts w:ascii="Arial" w:eastAsia="Times New Roman" w:hAnsi="Arial" w:cs="Arial"/>
          <w:color w:val="323232"/>
          <w:sz w:val="24"/>
          <w:szCs w:val="24"/>
        </w:rPr>
      </w:pPr>
      <w:hyperlink r:id="rId8" w:history="1">
        <w:r w:rsidRPr="00CD5056">
          <w:rPr>
            <w:rFonts w:ascii="Arial" w:eastAsia="Times New Roman" w:hAnsi="Arial" w:cs="Arial"/>
            <w:b/>
            <w:bCs/>
            <w:color w:val="0000FF"/>
            <w:sz w:val="24"/>
            <w:szCs w:val="24"/>
            <w:bdr w:val="none" w:sz="0" w:space="0" w:color="auto" w:frame="1"/>
          </w:rPr>
          <w:t>Input Page</w:t>
        </w:r>
      </w:hyperlink>
      <w:r w:rsidRPr="00CD5056">
        <w:rPr>
          <w:rFonts w:ascii="Arial" w:eastAsia="Times New Roman" w:hAnsi="Arial" w:cs="Arial"/>
          <w:color w:val="323232"/>
          <w:sz w:val="24"/>
          <w:szCs w:val="24"/>
        </w:rPr>
        <w:t>. This is where you specify details about the data being grouped or aggregated.</w:t>
      </w:r>
    </w:p>
    <w:p w:rsidR="00CD5056" w:rsidRPr="00CD5056" w:rsidRDefault="00CD5056" w:rsidP="00CD5056">
      <w:pPr>
        <w:numPr>
          <w:ilvl w:val="0"/>
          <w:numId w:val="1"/>
        </w:numPr>
        <w:shd w:val="clear" w:color="auto" w:fill="FFFFFF"/>
        <w:spacing w:after="0" w:line="240" w:lineRule="auto"/>
        <w:ind w:left="0"/>
        <w:textAlignment w:val="baseline"/>
        <w:rPr>
          <w:rFonts w:ascii="Arial" w:eastAsia="Times New Roman" w:hAnsi="Arial" w:cs="Arial"/>
          <w:color w:val="323232"/>
          <w:sz w:val="24"/>
          <w:szCs w:val="24"/>
        </w:rPr>
      </w:pPr>
      <w:hyperlink r:id="rId9" w:history="1">
        <w:r w:rsidRPr="00CD5056">
          <w:rPr>
            <w:rFonts w:ascii="Arial" w:eastAsia="Times New Roman" w:hAnsi="Arial" w:cs="Arial"/>
            <w:b/>
            <w:bCs/>
            <w:color w:val="0000FF"/>
            <w:sz w:val="24"/>
            <w:szCs w:val="24"/>
            <w:bdr w:val="none" w:sz="0" w:space="0" w:color="auto" w:frame="1"/>
          </w:rPr>
          <w:t>Output Page</w:t>
        </w:r>
      </w:hyperlink>
      <w:r w:rsidRPr="00CD5056">
        <w:rPr>
          <w:rFonts w:ascii="Arial" w:eastAsia="Times New Roman" w:hAnsi="Arial" w:cs="Arial"/>
          <w:color w:val="323232"/>
          <w:sz w:val="24"/>
          <w:szCs w:val="24"/>
        </w:rPr>
        <w:t>. This is where you specify details about the groups being output from the stage.</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The aggregator stage gives you access to grouping and summary operations. One of the easiest ways to expose patterns in a collection of records is to group records with similar characteristics, then compute statistics on all records in the group. You can then use these statistics to compare properties of the different groups. For example, records containing cash register transactions might be grouped by the day of the week to see which day had the largest number of transactions, the largest amount of revenue, and so on.</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Records can be grouped by one or more characteristics, where record characteristics correspond to column values. In other words, a group is a set of records with the same value for one or more columns. For example, transaction records might be grouped by both day of the week and by month. These groupings might show that the busiest day of the week varies by season.</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 xml:space="preserve">In addition to revealing patterns in your data, grouping can also reduce the volume of data by summarizing the records in each group, making it easier to manage. If you group a large volume of data </w:t>
      </w:r>
      <w:proofErr w:type="gramStart"/>
      <w:r w:rsidRPr="00CD5056">
        <w:rPr>
          <w:rFonts w:ascii="Arial" w:eastAsia="Times New Roman" w:hAnsi="Arial" w:cs="Arial"/>
          <w:color w:val="323232"/>
          <w:sz w:val="24"/>
          <w:szCs w:val="24"/>
        </w:rPr>
        <w:t>on the basis of</w:t>
      </w:r>
      <w:proofErr w:type="gramEnd"/>
      <w:r w:rsidRPr="00CD5056">
        <w:rPr>
          <w:rFonts w:ascii="Arial" w:eastAsia="Times New Roman" w:hAnsi="Arial" w:cs="Arial"/>
          <w:color w:val="323232"/>
          <w:sz w:val="24"/>
          <w:szCs w:val="24"/>
        </w:rPr>
        <w:t xml:space="preserve"> one or more characteristics of the data, the resulting data set is generally much smaller than the original and is therefore easier to analyze using standard workstation or PC-based tools.</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 xml:space="preserve">At a practical level, you should be aware that, in a parallel environment, the way that you partition data before grouping and summarizing it can affect the results. For example, if you partitioned using the round robin method, records with identical values in the column you are grouping on would end up in different partitions. If you then performed a sum operation within these partitions you would not be operating on all the </w:t>
      </w:r>
      <w:r w:rsidRPr="00CD5056">
        <w:rPr>
          <w:rFonts w:ascii="Arial" w:eastAsia="Times New Roman" w:hAnsi="Arial" w:cs="Arial"/>
          <w:color w:val="323232"/>
          <w:sz w:val="24"/>
          <w:szCs w:val="24"/>
        </w:rPr>
        <w:lastRenderedPageBreak/>
        <w:t>relevant columns. In such circumstances you might want to key partition the data on one or more of the grouping keys to ensure that your groups are entire.</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It is important that you bear these facts in mind and take any steps you need to prepare your data set before presenting it to the Aggregator stage. In practice this could mean you use Sort stages or additional Aggregate stages in the job.</w:t>
      </w:r>
    </w:p>
    <w:p w:rsidR="000C5A70" w:rsidRDefault="000C5A70"/>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The example data is from a freight carrier who charges customers based on distance, equipment, packing, and license requirements.</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They need a report of distance traveled and charges grouped by date and license type.</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The following table shows a sample of the data:</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
      </w:tblPr>
      <w:tblGrid>
        <w:gridCol w:w="1270"/>
        <w:gridCol w:w="923"/>
        <w:gridCol w:w="1030"/>
        <w:gridCol w:w="1298"/>
        <w:gridCol w:w="977"/>
        <w:gridCol w:w="924"/>
        <w:gridCol w:w="910"/>
      </w:tblGrid>
      <w:tr w:rsidR="00CD5056" w:rsidRPr="00CD5056" w:rsidTr="00CD5056">
        <w:trPr>
          <w:tblHead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CD5056" w:rsidRPr="00CD5056" w:rsidRDefault="00CD5056" w:rsidP="00CD5056">
            <w:pPr>
              <w:spacing w:after="0" w:line="240" w:lineRule="auto"/>
              <w:rPr>
                <w:rFonts w:ascii="Times New Roman" w:eastAsia="Times New Roman" w:hAnsi="Times New Roman" w:cs="Times New Roman"/>
                <w:b/>
                <w:bCs/>
                <w:sz w:val="24"/>
                <w:szCs w:val="24"/>
              </w:rPr>
            </w:pPr>
            <w:r w:rsidRPr="00CD5056">
              <w:rPr>
                <w:rFonts w:ascii="Times New Roman" w:eastAsia="Times New Roman" w:hAnsi="Times New Roman" w:cs="Times New Roman"/>
                <w:b/>
                <w:bCs/>
                <w:sz w:val="24"/>
                <w:szCs w:val="24"/>
              </w:rPr>
              <w:t>Ship Date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CD5056" w:rsidRPr="00CD5056" w:rsidRDefault="00CD5056" w:rsidP="00CD5056">
            <w:pPr>
              <w:spacing w:after="0" w:line="240" w:lineRule="auto"/>
              <w:rPr>
                <w:rFonts w:ascii="Times New Roman" w:eastAsia="Times New Roman" w:hAnsi="Times New Roman" w:cs="Times New Roman"/>
                <w:b/>
                <w:bCs/>
                <w:sz w:val="24"/>
                <w:szCs w:val="24"/>
              </w:rPr>
            </w:pPr>
            <w:r w:rsidRPr="00CD5056">
              <w:rPr>
                <w:rFonts w:ascii="Times New Roman" w:eastAsia="Times New Roman" w:hAnsi="Times New Roman" w:cs="Times New Roman"/>
                <w:b/>
                <w:bCs/>
                <w:sz w:val="24"/>
                <w:szCs w:val="24"/>
              </w:rPr>
              <w:t>District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CD5056" w:rsidRPr="00CD5056" w:rsidRDefault="00CD5056" w:rsidP="00CD5056">
            <w:pPr>
              <w:spacing w:after="0" w:line="240" w:lineRule="auto"/>
              <w:rPr>
                <w:rFonts w:ascii="Times New Roman" w:eastAsia="Times New Roman" w:hAnsi="Times New Roman" w:cs="Times New Roman"/>
                <w:b/>
                <w:bCs/>
                <w:sz w:val="24"/>
                <w:szCs w:val="24"/>
              </w:rPr>
            </w:pPr>
            <w:r w:rsidRPr="00CD5056">
              <w:rPr>
                <w:rFonts w:ascii="Times New Roman" w:eastAsia="Times New Roman" w:hAnsi="Times New Roman" w:cs="Times New Roman"/>
                <w:b/>
                <w:bCs/>
                <w:sz w:val="24"/>
                <w:szCs w:val="24"/>
              </w:rPr>
              <w:t>Distance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CD5056" w:rsidRPr="00CD5056" w:rsidRDefault="00CD5056" w:rsidP="00CD5056">
            <w:pPr>
              <w:spacing w:after="0" w:line="240" w:lineRule="auto"/>
              <w:rPr>
                <w:rFonts w:ascii="Times New Roman" w:eastAsia="Times New Roman" w:hAnsi="Times New Roman" w:cs="Times New Roman"/>
                <w:b/>
                <w:bCs/>
                <w:sz w:val="24"/>
                <w:szCs w:val="24"/>
              </w:rPr>
            </w:pPr>
            <w:r w:rsidRPr="00CD5056">
              <w:rPr>
                <w:rFonts w:ascii="Times New Roman" w:eastAsia="Times New Roman" w:hAnsi="Times New Roman" w:cs="Times New Roman"/>
                <w:b/>
                <w:bCs/>
                <w:sz w:val="24"/>
                <w:szCs w:val="24"/>
              </w:rPr>
              <w:t>Equipment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CD5056" w:rsidRPr="00CD5056" w:rsidRDefault="00CD5056" w:rsidP="00CD5056">
            <w:pPr>
              <w:spacing w:after="0" w:line="240" w:lineRule="auto"/>
              <w:rPr>
                <w:rFonts w:ascii="Times New Roman" w:eastAsia="Times New Roman" w:hAnsi="Times New Roman" w:cs="Times New Roman"/>
                <w:b/>
                <w:bCs/>
                <w:sz w:val="24"/>
                <w:szCs w:val="24"/>
              </w:rPr>
            </w:pPr>
            <w:r w:rsidRPr="00CD5056">
              <w:rPr>
                <w:rFonts w:ascii="Times New Roman" w:eastAsia="Times New Roman" w:hAnsi="Times New Roman" w:cs="Times New Roman"/>
                <w:b/>
                <w:bCs/>
                <w:sz w:val="24"/>
                <w:szCs w:val="24"/>
              </w:rPr>
              <w:t>Packing</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CD5056" w:rsidRPr="00CD5056" w:rsidRDefault="00CD5056" w:rsidP="00CD5056">
            <w:pPr>
              <w:spacing w:after="0" w:line="240" w:lineRule="auto"/>
              <w:rPr>
                <w:rFonts w:ascii="Times New Roman" w:eastAsia="Times New Roman" w:hAnsi="Times New Roman" w:cs="Times New Roman"/>
                <w:b/>
                <w:bCs/>
                <w:sz w:val="24"/>
                <w:szCs w:val="24"/>
              </w:rPr>
            </w:pPr>
            <w:r w:rsidRPr="00CD5056">
              <w:rPr>
                <w:rFonts w:ascii="Times New Roman" w:eastAsia="Times New Roman" w:hAnsi="Times New Roman" w:cs="Times New Roman"/>
                <w:b/>
                <w:bCs/>
                <w:sz w:val="24"/>
                <w:szCs w:val="24"/>
              </w:rPr>
              <w:t>License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CD5056" w:rsidRPr="00CD5056" w:rsidRDefault="00CD5056" w:rsidP="00CD5056">
            <w:pPr>
              <w:spacing w:after="0" w:line="240" w:lineRule="auto"/>
              <w:rPr>
                <w:rFonts w:ascii="Times New Roman" w:eastAsia="Times New Roman" w:hAnsi="Times New Roman" w:cs="Times New Roman"/>
                <w:b/>
                <w:bCs/>
                <w:sz w:val="24"/>
                <w:szCs w:val="24"/>
              </w:rPr>
            </w:pPr>
            <w:r w:rsidRPr="00CD5056">
              <w:rPr>
                <w:rFonts w:ascii="Times New Roman" w:eastAsia="Times New Roman" w:hAnsi="Times New Roman" w:cs="Times New Roman"/>
                <w:b/>
                <w:bCs/>
                <w:sz w:val="24"/>
                <w:szCs w:val="24"/>
              </w:rPr>
              <w:t>Charge</w:t>
            </w:r>
          </w:p>
        </w:tc>
      </w:tr>
      <w:tr w:rsidR="00CD5056" w:rsidRPr="00CD5056" w:rsidTr="00CD5056">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 </w:t>
            </w:r>
          </w:p>
        </w:tc>
      </w:tr>
      <w:tr w:rsidR="00CD5056" w:rsidRPr="00CD5056" w:rsidTr="00CD5056">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2000-06-02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1</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1540</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M</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BUN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1300</w:t>
            </w:r>
          </w:p>
        </w:tc>
      </w:tr>
      <w:tr w:rsidR="00CD5056" w:rsidRPr="00CD5056" w:rsidTr="00CD5056">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2000-07-12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1</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1320</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C</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SUM</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4800</w:t>
            </w:r>
          </w:p>
        </w:tc>
      </w:tr>
      <w:tr w:rsidR="00CD5056" w:rsidRPr="00CD5056" w:rsidTr="00CD5056">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2000-08-02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1</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1760</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C</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CUM</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1300</w:t>
            </w:r>
          </w:p>
        </w:tc>
      </w:tr>
      <w:tr w:rsidR="00CD5056" w:rsidRPr="00CD5056" w:rsidTr="00CD5056">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2000-06-22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1540</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C</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CUN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13500</w:t>
            </w:r>
          </w:p>
        </w:tc>
      </w:tr>
      <w:tr w:rsidR="00CD5056" w:rsidRPr="00CD5056" w:rsidTr="00CD5056">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2000-07-30</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1320</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M</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SUM</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6000</w:t>
            </w:r>
          </w:p>
        </w:tc>
      </w:tr>
      <w:tr w:rsidR="00CD5056" w:rsidRPr="00CD5056" w:rsidTr="00CD5056">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 </w:t>
            </w:r>
          </w:p>
        </w:tc>
      </w:tr>
      <w:tr w:rsidR="00CD5056" w:rsidRPr="00CD5056" w:rsidTr="00CD5056">
        <w:trPr>
          <w:tblHeader/>
        </w:trPr>
        <w:tc>
          <w:tcPr>
            <w:tcW w:w="0" w:type="auto"/>
            <w:gridSpan w:val="7"/>
            <w:tcBorders>
              <w:top w:val="nil"/>
              <w:left w:val="nil"/>
              <w:bottom w:val="nil"/>
              <w:right w:val="nil"/>
            </w:tcBorders>
            <w:tcMar>
              <w:top w:w="75" w:type="dxa"/>
              <w:left w:w="75" w:type="dxa"/>
              <w:bottom w:w="75" w:type="dxa"/>
              <w:right w:w="75" w:type="dxa"/>
            </w:tcMar>
            <w:vAlign w:val="center"/>
            <w:hideMark/>
          </w:tcPr>
          <w:p w:rsidR="00CD5056" w:rsidRPr="00CD5056" w:rsidRDefault="00CD5056" w:rsidP="00CD5056">
            <w:pPr>
              <w:spacing w:after="0" w:line="240" w:lineRule="auto"/>
              <w:textAlignment w:val="baseline"/>
              <w:rPr>
                <w:rFonts w:ascii="Times New Roman" w:eastAsia="Times New Roman" w:hAnsi="Times New Roman" w:cs="Times New Roman"/>
                <w:i/>
                <w:iCs/>
                <w:sz w:val="24"/>
                <w:szCs w:val="24"/>
              </w:rPr>
            </w:pPr>
            <w:r w:rsidRPr="00CD5056">
              <w:rPr>
                <w:rFonts w:ascii="Times New Roman" w:eastAsia="Times New Roman" w:hAnsi="Times New Roman" w:cs="Times New Roman"/>
                <w:i/>
                <w:iCs/>
                <w:sz w:val="24"/>
                <w:szCs w:val="24"/>
                <w:bdr w:val="none" w:sz="0" w:space="0" w:color="auto" w:frame="1"/>
              </w:rPr>
              <w:t>Table 1. Sample of data</w:t>
            </w:r>
          </w:p>
        </w:tc>
      </w:tr>
    </w:tbl>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The stage will output the following columns: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
      </w:tblPr>
      <w:tblGrid>
        <w:gridCol w:w="1993"/>
        <w:gridCol w:w="1511"/>
      </w:tblGrid>
      <w:tr w:rsidR="00CD5056" w:rsidRPr="00CD5056" w:rsidTr="00CD5056">
        <w:trPr>
          <w:tblHead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CD5056" w:rsidRPr="00CD5056" w:rsidRDefault="00CD5056" w:rsidP="00CD5056">
            <w:pPr>
              <w:spacing w:after="0" w:line="240" w:lineRule="auto"/>
              <w:rPr>
                <w:rFonts w:ascii="Times New Roman" w:eastAsia="Times New Roman" w:hAnsi="Times New Roman" w:cs="Times New Roman"/>
                <w:b/>
                <w:bCs/>
                <w:sz w:val="24"/>
                <w:szCs w:val="24"/>
              </w:rPr>
            </w:pPr>
            <w:r w:rsidRPr="00CD5056">
              <w:rPr>
                <w:rFonts w:ascii="Times New Roman" w:eastAsia="Times New Roman" w:hAnsi="Times New Roman" w:cs="Times New Roman"/>
                <w:b/>
                <w:bCs/>
                <w:sz w:val="24"/>
                <w:szCs w:val="24"/>
              </w:rPr>
              <w:t>Column name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CD5056" w:rsidRPr="00CD5056" w:rsidRDefault="00CD5056" w:rsidP="00CD5056">
            <w:pPr>
              <w:spacing w:after="0" w:line="240" w:lineRule="auto"/>
              <w:rPr>
                <w:rFonts w:ascii="Times New Roman" w:eastAsia="Times New Roman" w:hAnsi="Times New Roman" w:cs="Times New Roman"/>
                <w:b/>
                <w:bCs/>
                <w:sz w:val="24"/>
                <w:szCs w:val="24"/>
              </w:rPr>
            </w:pPr>
            <w:r w:rsidRPr="00CD5056">
              <w:rPr>
                <w:rFonts w:ascii="Times New Roman" w:eastAsia="Times New Roman" w:hAnsi="Times New Roman" w:cs="Times New Roman"/>
                <w:b/>
                <w:bCs/>
                <w:sz w:val="24"/>
                <w:szCs w:val="24"/>
              </w:rPr>
              <w:t>SQL Type</w:t>
            </w:r>
          </w:p>
        </w:tc>
      </w:tr>
      <w:tr w:rsidR="00CD5056" w:rsidRPr="00CD5056" w:rsidTr="00CD5056">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proofErr w:type="spellStart"/>
            <w:r w:rsidRPr="00CD5056">
              <w:rPr>
                <w:rFonts w:ascii="Times New Roman" w:eastAsia="Times New Roman" w:hAnsi="Times New Roman" w:cs="Times New Roman"/>
                <w:sz w:val="24"/>
                <w:szCs w:val="24"/>
              </w:rPr>
              <w:t>DistanceSum</w:t>
            </w:r>
            <w:proofErr w:type="spellEnd"/>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Decimal</w:t>
            </w:r>
          </w:p>
        </w:tc>
      </w:tr>
      <w:tr w:rsidR="00CD5056" w:rsidRPr="00CD5056" w:rsidTr="00CD5056">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proofErr w:type="spellStart"/>
            <w:r w:rsidRPr="00CD5056">
              <w:rPr>
                <w:rFonts w:ascii="Times New Roman" w:eastAsia="Times New Roman" w:hAnsi="Times New Roman" w:cs="Times New Roman"/>
                <w:sz w:val="24"/>
                <w:szCs w:val="24"/>
              </w:rPr>
              <w:t>DistanceMean</w:t>
            </w:r>
            <w:proofErr w:type="spellEnd"/>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Decimal</w:t>
            </w:r>
          </w:p>
        </w:tc>
      </w:tr>
      <w:tr w:rsidR="00CD5056" w:rsidRPr="00CD5056" w:rsidTr="00CD5056">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proofErr w:type="spellStart"/>
            <w:r w:rsidRPr="00CD5056">
              <w:rPr>
                <w:rFonts w:ascii="Times New Roman" w:eastAsia="Times New Roman" w:hAnsi="Times New Roman" w:cs="Times New Roman"/>
                <w:sz w:val="24"/>
                <w:szCs w:val="24"/>
              </w:rPr>
              <w:t>ChargeSum</w:t>
            </w:r>
            <w:proofErr w:type="spellEnd"/>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Decimal</w:t>
            </w:r>
          </w:p>
        </w:tc>
      </w:tr>
      <w:tr w:rsidR="00CD5056" w:rsidRPr="00CD5056" w:rsidTr="00CD5056">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proofErr w:type="spellStart"/>
            <w:r w:rsidRPr="00CD5056">
              <w:rPr>
                <w:rFonts w:ascii="Times New Roman" w:eastAsia="Times New Roman" w:hAnsi="Times New Roman" w:cs="Times New Roman"/>
                <w:sz w:val="24"/>
                <w:szCs w:val="24"/>
              </w:rPr>
              <w:t>ChargeMean</w:t>
            </w:r>
            <w:proofErr w:type="spellEnd"/>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Decimal</w:t>
            </w:r>
          </w:p>
        </w:tc>
      </w:tr>
      <w:tr w:rsidR="00CD5056" w:rsidRPr="00CD5056" w:rsidTr="00CD5056">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license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Char</w:t>
            </w:r>
          </w:p>
        </w:tc>
      </w:tr>
      <w:tr w:rsidR="00CD5056" w:rsidRPr="00CD5056" w:rsidTr="00CD5056">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proofErr w:type="spellStart"/>
            <w:r w:rsidRPr="00CD5056">
              <w:rPr>
                <w:rFonts w:ascii="Times New Roman" w:eastAsia="Times New Roman" w:hAnsi="Times New Roman" w:cs="Times New Roman"/>
                <w:sz w:val="24"/>
                <w:szCs w:val="24"/>
              </w:rPr>
              <w:t>shipdate</w:t>
            </w:r>
            <w:proofErr w:type="spellEnd"/>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Date</w:t>
            </w:r>
          </w:p>
        </w:tc>
      </w:tr>
      <w:tr w:rsidR="00CD5056" w:rsidRPr="00CD5056" w:rsidTr="00CD5056">
        <w:trPr>
          <w:tblHeader/>
        </w:trPr>
        <w:tc>
          <w:tcPr>
            <w:tcW w:w="0" w:type="auto"/>
            <w:gridSpan w:val="2"/>
            <w:tcBorders>
              <w:top w:val="nil"/>
              <w:left w:val="nil"/>
              <w:bottom w:val="nil"/>
              <w:right w:val="nil"/>
            </w:tcBorders>
            <w:tcMar>
              <w:top w:w="75" w:type="dxa"/>
              <w:left w:w="75" w:type="dxa"/>
              <w:bottom w:w="75" w:type="dxa"/>
              <w:right w:w="75" w:type="dxa"/>
            </w:tcMar>
            <w:vAlign w:val="center"/>
            <w:hideMark/>
          </w:tcPr>
          <w:p w:rsidR="00CD5056" w:rsidRPr="00CD5056" w:rsidRDefault="00CD5056" w:rsidP="00CD5056">
            <w:pPr>
              <w:spacing w:after="0" w:line="240" w:lineRule="auto"/>
              <w:textAlignment w:val="baseline"/>
              <w:rPr>
                <w:rFonts w:ascii="Times New Roman" w:eastAsia="Times New Roman" w:hAnsi="Times New Roman" w:cs="Times New Roman"/>
                <w:i/>
                <w:iCs/>
                <w:sz w:val="24"/>
                <w:szCs w:val="24"/>
              </w:rPr>
            </w:pPr>
            <w:r w:rsidRPr="00CD5056">
              <w:rPr>
                <w:rFonts w:ascii="Times New Roman" w:eastAsia="Times New Roman" w:hAnsi="Times New Roman" w:cs="Times New Roman"/>
                <w:i/>
                <w:iCs/>
                <w:sz w:val="24"/>
                <w:szCs w:val="24"/>
                <w:bdr w:val="none" w:sz="0" w:space="0" w:color="auto" w:frame="1"/>
              </w:rPr>
              <w:t>Table 2. Output column definitions</w:t>
            </w:r>
          </w:p>
        </w:tc>
      </w:tr>
    </w:tbl>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The stage first hash partitions the incoming data on the license column, then sorts it on license and date:</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i/>
          <w:iCs/>
          <w:color w:val="323232"/>
          <w:sz w:val="24"/>
          <w:szCs w:val="24"/>
          <w:bdr w:val="none" w:sz="0" w:space="0" w:color="auto" w:frame="1"/>
        </w:rPr>
        <w:t>Figure 1. Partitioning tab</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noProof/>
          <w:color w:val="323232"/>
          <w:sz w:val="24"/>
          <w:szCs w:val="24"/>
        </w:rPr>
        <w:lastRenderedPageBreak/>
        <w:drawing>
          <wp:inline distT="0" distB="0" distL="0" distR="0">
            <wp:extent cx="4762500" cy="3454400"/>
            <wp:effectExtent l="0" t="0" r="0" b="0"/>
            <wp:docPr id="4" name="Picture 4" descr="Shows the settings on the Properties page for the example Aggregator 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ows the settings on the Properties page for the example Aggregator st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454400"/>
                    </a:xfrm>
                    <a:prstGeom prst="rect">
                      <a:avLst/>
                    </a:prstGeom>
                    <a:noFill/>
                    <a:ln>
                      <a:noFill/>
                    </a:ln>
                  </pic:spPr>
                </pic:pic>
              </a:graphicData>
            </a:graphic>
          </wp:inline>
        </w:drawing>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The properties are then used to specify the grouping and the aggregating of the data:</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i/>
          <w:iCs/>
          <w:color w:val="323232"/>
          <w:sz w:val="24"/>
          <w:szCs w:val="24"/>
          <w:bdr w:val="none" w:sz="0" w:space="0" w:color="auto" w:frame="1"/>
        </w:rPr>
        <w:t>Figure 2. Properties tab</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noProof/>
          <w:color w:val="323232"/>
          <w:sz w:val="24"/>
          <w:szCs w:val="24"/>
        </w:rPr>
        <w:drawing>
          <wp:inline distT="0" distB="0" distL="0" distR="0">
            <wp:extent cx="4762500" cy="3454400"/>
            <wp:effectExtent l="0" t="0" r="0" b="0"/>
            <wp:docPr id="3" name="Picture 3" descr="Shows the settings on the Partitioning page for the example Aggregator 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ows the settings on the Partitioning page for the example Aggregator st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454400"/>
                    </a:xfrm>
                    <a:prstGeom prst="rect">
                      <a:avLst/>
                    </a:prstGeom>
                    <a:noFill/>
                    <a:ln>
                      <a:noFill/>
                    </a:ln>
                  </pic:spPr>
                </pic:pic>
              </a:graphicData>
            </a:graphic>
          </wp:inline>
        </w:drawing>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The following is a sample of the output data:</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
      </w:tblPr>
      <w:tblGrid>
        <w:gridCol w:w="1270"/>
        <w:gridCol w:w="924"/>
        <w:gridCol w:w="1557"/>
        <w:gridCol w:w="1677"/>
        <w:gridCol w:w="1437"/>
        <w:gridCol w:w="1557"/>
      </w:tblGrid>
      <w:tr w:rsidR="00CD5056" w:rsidRPr="00CD5056" w:rsidTr="00CD5056">
        <w:trPr>
          <w:tblHead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CD5056" w:rsidRPr="00CD5056" w:rsidRDefault="00CD5056" w:rsidP="00CD5056">
            <w:pPr>
              <w:spacing w:after="0" w:line="240" w:lineRule="auto"/>
              <w:rPr>
                <w:rFonts w:ascii="Times New Roman" w:eastAsia="Times New Roman" w:hAnsi="Times New Roman" w:cs="Times New Roman"/>
                <w:b/>
                <w:bCs/>
                <w:sz w:val="24"/>
                <w:szCs w:val="24"/>
              </w:rPr>
            </w:pPr>
            <w:r w:rsidRPr="00CD5056">
              <w:rPr>
                <w:rFonts w:ascii="Times New Roman" w:eastAsia="Times New Roman" w:hAnsi="Times New Roman" w:cs="Times New Roman"/>
                <w:b/>
                <w:bCs/>
                <w:sz w:val="24"/>
                <w:szCs w:val="24"/>
              </w:rPr>
              <w:t>Ship Date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CD5056" w:rsidRPr="00CD5056" w:rsidRDefault="00CD5056" w:rsidP="00CD5056">
            <w:pPr>
              <w:spacing w:after="0" w:line="240" w:lineRule="auto"/>
              <w:rPr>
                <w:rFonts w:ascii="Times New Roman" w:eastAsia="Times New Roman" w:hAnsi="Times New Roman" w:cs="Times New Roman"/>
                <w:b/>
                <w:bCs/>
                <w:sz w:val="24"/>
                <w:szCs w:val="24"/>
              </w:rPr>
            </w:pPr>
            <w:r w:rsidRPr="00CD5056">
              <w:rPr>
                <w:rFonts w:ascii="Times New Roman" w:eastAsia="Times New Roman" w:hAnsi="Times New Roman" w:cs="Times New Roman"/>
                <w:b/>
                <w:bCs/>
                <w:sz w:val="24"/>
                <w:szCs w:val="24"/>
              </w:rPr>
              <w:t>License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CD5056" w:rsidRPr="00CD5056" w:rsidRDefault="00CD5056" w:rsidP="00CD5056">
            <w:pPr>
              <w:spacing w:after="0" w:line="240" w:lineRule="auto"/>
              <w:rPr>
                <w:rFonts w:ascii="Times New Roman" w:eastAsia="Times New Roman" w:hAnsi="Times New Roman" w:cs="Times New Roman"/>
                <w:b/>
                <w:bCs/>
                <w:sz w:val="24"/>
                <w:szCs w:val="24"/>
              </w:rPr>
            </w:pPr>
            <w:r w:rsidRPr="00CD5056">
              <w:rPr>
                <w:rFonts w:ascii="Times New Roman" w:eastAsia="Times New Roman" w:hAnsi="Times New Roman" w:cs="Times New Roman"/>
                <w:b/>
                <w:bCs/>
                <w:sz w:val="24"/>
                <w:szCs w:val="24"/>
              </w:rPr>
              <w:t>Distance Sum</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CD5056" w:rsidRPr="00CD5056" w:rsidRDefault="00CD5056" w:rsidP="00CD5056">
            <w:pPr>
              <w:spacing w:after="0" w:line="240" w:lineRule="auto"/>
              <w:rPr>
                <w:rFonts w:ascii="Times New Roman" w:eastAsia="Times New Roman" w:hAnsi="Times New Roman" w:cs="Times New Roman"/>
                <w:b/>
                <w:bCs/>
                <w:sz w:val="24"/>
                <w:szCs w:val="24"/>
              </w:rPr>
            </w:pPr>
            <w:r w:rsidRPr="00CD5056">
              <w:rPr>
                <w:rFonts w:ascii="Times New Roman" w:eastAsia="Times New Roman" w:hAnsi="Times New Roman" w:cs="Times New Roman"/>
                <w:b/>
                <w:bCs/>
                <w:sz w:val="24"/>
                <w:szCs w:val="24"/>
              </w:rPr>
              <w:t>Distance Mean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CD5056" w:rsidRPr="00CD5056" w:rsidRDefault="00CD5056" w:rsidP="00CD5056">
            <w:pPr>
              <w:spacing w:after="0" w:line="240" w:lineRule="auto"/>
              <w:rPr>
                <w:rFonts w:ascii="Times New Roman" w:eastAsia="Times New Roman" w:hAnsi="Times New Roman" w:cs="Times New Roman"/>
                <w:b/>
                <w:bCs/>
                <w:sz w:val="24"/>
                <w:szCs w:val="24"/>
              </w:rPr>
            </w:pPr>
            <w:r w:rsidRPr="00CD5056">
              <w:rPr>
                <w:rFonts w:ascii="Times New Roman" w:eastAsia="Times New Roman" w:hAnsi="Times New Roman" w:cs="Times New Roman"/>
                <w:b/>
                <w:bCs/>
                <w:sz w:val="24"/>
                <w:szCs w:val="24"/>
              </w:rPr>
              <w:t>Charge Sum</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CD5056" w:rsidRPr="00CD5056" w:rsidRDefault="00CD5056" w:rsidP="00CD5056">
            <w:pPr>
              <w:spacing w:after="0" w:line="240" w:lineRule="auto"/>
              <w:rPr>
                <w:rFonts w:ascii="Times New Roman" w:eastAsia="Times New Roman" w:hAnsi="Times New Roman" w:cs="Times New Roman"/>
                <w:b/>
                <w:bCs/>
                <w:sz w:val="24"/>
                <w:szCs w:val="24"/>
              </w:rPr>
            </w:pPr>
            <w:r w:rsidRPr="00CD5056">
              <w:rPr>
                <w:rFonts w:ascii="Times New Roman" w:eastAsia="Times New Roman" w:hAnsi="Times New Roman" w:cs="Times New Roman"/>
                <w:b/>
                <w:bCs/>
                <w:sz w:val="24"/>
                <w:szCs w:val="24"/>
              </w:rPr>
              <w:t>Charge Mean</w:t>
            </w:r>
          </w:p>
        </w:tc>
      </w:tr>
      <w:tr w:rsidR="00CD5056" w:rsidRPr="00CD5056" w:rsidTr="00CD5056">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 </w:t>
            </w:r>
          </w:p>
        </w:tc>
      </w:tr>
      <w:tr w:rsidR="00CD5056" w:rsidRPr="00CD5056" w:rsidTr="00CD5056">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lastRenderedPageBreak/>
              <w:t>2000-06-02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BUN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1126053.00</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1563.93</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20427400.00</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28371.39</w:t>
            </w:r>
          </w:p>
        </w:tc>
      </w:tr>
      <w:tr w:rsidR="00CD5056" w:rsidRPr="00CD5056" w:rsidTr="00CD5056">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2000-06-12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BUN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2031526.00</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2074.08</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22426324.00</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29843.55</w:t>
            </w:r>
          </w:p>
        </w:tc>
      </w:tr>
      <w:tr w:rsidR="00CD5056" w:rsidRPr="00CD5056" w:rsidTr="00CD5056">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2000-06-22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BUN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1997321.00</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1958.45</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19556450.00</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19813.26</w:t>
            </w:r>
          </w:p>
        </w:tc>
      </w:tr>
      <w:tr w:rsidR="00CD5056" w:rsidRPr="00CD5056" w:rsidTr="00CD5056">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2000-06-30</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BUN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1815733.00</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1735.77</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17023668.00</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18453.02</w:t>
            </w:r>
          </w:p>
        </w:tc>
      </w:tr>
      <w:tr w:rsidR="00CD5056" w:rsidRPr="00CD5056" w:rsidTr="00CD5056">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 </w:t>
            </w:r>
          </w:p>
        </w:tc>
      </w:tr>
      <w:tr w:rsidR="00CD5056" w:rsidRPr="00CD5056" w:rsidTr="00CD5056">
        <w:trPr>
          <w:tblHeader/>
        </w:trPr>
        <w:tc>
          <w:tcPr>
            <w:tcW w:w="0" w:type="auto"/>
            <w:gridSpan w:val="6"/>
            <w:tcBorders>
              <w:top w:val="nil"/>
              <w:left w:val="nil"/>
              <w:bottom w:val="nil"/>
              <w:right w:val="nil"/>
            </w:tcBorders>
            <w:tcMar>
              <w:top w:w="75" w:type="dxa"/>
              <w:left w:w="75" w:type="dxa"/>
              <w:bottom w:w="75" w:type="dxa"/>
              <w:right w:w="75" w:type="dxa"/>
            </w:tcMar>
            <w:vAlign w:val="center"/>
            <w:hideMark/>
          </w:tcPr>
          <w:p w:rsidR="00CD5056" w:rsidRPr="00CD5056" w:rsidRDefault="00CD5056" w:rsidP="00CD5056">
            <w:pPr>
              <w:spacing w:after="0" w:line="240" w:lineRule="auto"/>
              <w:textAlignment w:val="baseline"/>
              <w:rPr>
                <w:rFonts w:ascii="Times New Roman" w:eastAsia="Times New Roman" w:hAnsi="Times New Roman" w:cs="Times New Roman"/>
                <w:i/>
                <w:iCs/>
                <w:sz w:val="24"/>
                <w:szCs w:val="24"/>
              </w:rPr>
            </w:pPr>
            <w:r w:rsidRPr="00CD5056">
              <w:rPr>
                <w:rFonts w:ascii="Times New Roman" w:eastAsia="Times New Roman" w:hAnsi="Times New Roman" w:cs="Times New Roman"/>
                <w:i/>
                <w:iCs/>
                <w:sz w:val="24"/>
                <w:szCs w:val="24"/>
                <w:bdr w:val="none" w:sz="0" w:space="0" w:color="auto" w:frame="1"/>
              </w:rPr>
              <w:t>Table 3. Output data</w:t>
            </w:r>
          </w:p>
        </w:tc>
      </w:tr>
    </w:tbl>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If you wanted to go on and work out the sum of the distance and charge sums by license, you could insert another Aggregator stage with the following properties:</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i/>
          <w:iCs/>
          <w:color w:val="323232"/>
          <w:sz w:val="24"/>
          <w:szCs w:val="24"/>
          <w:bdr w:val="none" w:sz="0" w:space="0" w:color="auto" w:frame="1"/>
        </w:rPr>
        <w:t>Figure 3. Second Aggregator stage</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noProof/>
          <w:color w:val="323232"/>
          <w:sz w:val="24"/>
          <w:szCs w:val="24"/>
        </w:rPr>
        <w:drawing>
          <wp:inline distT="0" distB="0" distL="0" distR="0">
            <wp:extent cx="4762500" cy="2736850"/>
            <wp:effectExtent l="0" t="0" r="0" b="6350"/>
            <wp:docPr id="2" name="Picture 2" descr="Shows the settings on the Properties page for an additional Aggregator stage set to perform a re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ows the settings on the Properties page for an additional Aggregator stage set to perform a recalcul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736850"/>
                    </a:xfrm>
                    <a:prstGeom prst="rect">
                      <a:avLst/>
                    </a:prstGeom>
                    <a:noFill/>
                    <a:ln>
                      <a:noFill/>
                    </a:ln>
                  </pic:spPr>
                </pic:pic>
              </a:graphicData>
            </a:graphic>
          </wp:inline>
        </w:drawing>
      </w:r>
    </w:p>
    <w:p w:rsidR="00CD5056" w:rsidRDefault="00CD5056"/>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This section specifies the minimum steps to take to get an Aggregator stage functioning.</w:t>
      </w:r>
    </w:p>
    <w:p w:rsidR="00CD5056" w:rsidRPr="00CD5056" w:rsidRDefault="00CD5056" w:rsidP="00CD5056">
      <w:pPr>
        <w:shd w:val="clear" w:color="auto" w:fill="FFFFFF"/>
        <w:spacing w:after="0" w:line="240" w:lineRule="auto"/>
        <w:textAlignment w:val="baseline"/>
        <w:outlineLvl w:val="1"/>
        <w:rPr>
          <w:rFonts w:ascii="Arial" w:eastAsia="Times New Roman" w:hAnsi="Arial" w:cs="Arial"/>
          <w:b/>
          <w:bCs/>
          <w:color w:val="323232"/>
          <w:sz w:val="36"/>
          <w:szCs w:val="36"/>
        </w:rPr>
      </w:pPr>
      <w:r w:rsidRPr="00CD5056">
        <w:rPr>
          <w:rFonts w:ascii="Arial" w:eastAsia="Times New Roman" w:hAnsi="Arial" w:cs="Arial"/>
          <w:b/>
          <w:bCs/>
          <w:color w:val="323232"/>
          <w:sz w:val="36"/>
          <w:szCs w:val="36"/>
        </w:rPr>
        <w:t>About this task</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proofErr w:type="spellStart"/>
      <w:r w:rsidRPr="00CD5056">
        <w:rPr>
          <w:rFonts w:ascii="Arial" w:eastAsia="Times New Roman" w:hAnsi="Arial" w:cs="Arial"/>
          <w:color w:val="323232"/>
          <w:sz w:val="24"/>
          <w:szCs w:val="24"/>
          <w:bdr w:val="none" w:sz="0" w:space="0" w:color="auto" w:frame="1"/>
        </w:rPr>
        <w:t>InfoSphere</w:t>
      </w:r>
      <w:proofErr w:type="spellEnd"/>
      <w:r w:rsidRPr="00CD5056">
        <w:rPr>
          <w:rFonts w:ascii="Arial" w:eastAsia="Times New Roman" w:hAnsi="Arial" w:cs="Arial"/>
          <w:color w:val="323232"/>
          <w:sz w:val="24"/>
          <w:szCs w:val="24"/>
          <w:bdr w:val="none" w:sz="0" w:space="0" w:color="auto" w:frame="1"/>
        </w:rPr>
        <w:t>® DataStage®</w:t>
      </w:r>
      <w:r w:rsidRPr="00CD5056">
        <w:rPr>
          <w:rFonts w:ascii="Arial" w:eastAsia="Times New Roman" w:hAnsi="Arial" w:cs="Arial"/>
          <w:color w:val="323232"/>
          <w:sz w:val="24"/>
          <w:szCs w:val="24"/>
        </w:rPr>
        <w:t> has many defaults which means that it can be very easy to include Aggregator stages in a job. </w:t>
      </w:r>
      <w:proofErr w:type="spellStart"/>
      <w:r w:rsidRPr="00CD5056">
        <w:rPr>
          <w:rFonts w:ascii="Arial" w:eastAsia="Times New Roman" w:hAnsi="Arial" w:cs="Arial"/>
          <w:color w:val="323232"/>
          <w:sz w:val="24"/>
          <w:szCs w:val="24"/>
          <w:bdr w:val="none" w:sz="0" w:space="0" w:color="auto" w:frame="1"/>
        </w:rPr>
        <w:t>InfoSphere</w:t>
      </w:r>
      <w:proofErr w:type="spellEnd"/>
      <w:r w:rsidRPr="00CD5056">
        <w:rPr>
          <w:rFonts w:ascii="Arial" w:eastAsia="Times New Roman" w:hAnsi="Arial" w:cs="Arial"/>
          <w:color w:val="323232"/>
          <w:sz w:val="24"/>
          <w:szCs w:val="24"/>
          <w:bdr w:val="none" w:sz="0" w:space="0" w:color="auto" w:frame="1"/>
        </w:rPr>
        <w:t xml:space="preserve"> DataStage</w:t>
      </w:r>
      <w:r w:rsidRPr="00CD5056">
        <w:rPr>
          <w:rFonts w:ascii="Arial" w:eastAsia="Times New Roman" w:hAnsi="Arial" w:cs="Arial"/>
          <w:color w:val="323232"/>
          <w:sz w:val="24"/>
          <w:szCs w:val="24"/>
        </w:rPr>
        <w:t xml:space="preserve"> provides a versatile user interface, and there are many shortcuts to achieving a </w:t>
      </w:r>
      <w:proofErr w:type="gramStart"/>
      <w:r w:rsidRPr="00CD5056">
        <w:rPr>
          <w:rFonts w:ascii="Arial" w:eastAsia="Times New Roman" w:hAnsi="Arial" w:cs="Arial"/>
          <w:color w:val="323232"/>
          <w:sz w:val="24"/>
          <w:szCs w:val="24"/>
        </w:rPr>
        <w:t>particular end</w:t>
      </w:r>
      <w:proofErr w:type="gramEnd"/>
      <w:r w:rsidRPr="00CD5056">
        <w:rPr>
          <w:rFonts w:ascii="Arial" w:eastAsia="Times New Roman" w:hAnsi="Arial" w:cs="Arial"/>
          <w:color w:val="323232"/>
          <w:sz w:val="24"/>
          <w:szCs w:val="24"/>
        </w:rPr>
        <w:t>, this section describes the basic method, you will learn where the shortcuts are when you get familiar with the product.</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To use an aggregator stage:</w:t>
      </w:r>
    </w:p>
    <w:p w:rsidR="00CD5056" w:rsidRPr="00CD5056" w:rsidRDefault="00CD5056" w:rsidP="00CD5056">
      <w:pPr>
        <w:numPr>
          <w:ilvl w:val="0"/>
          <w:numId w:val="2"/>
        </w:numPr>
        <w:shd w:val="clear" w:color="auto" w:fill="FFFFFF"/>
        <w:spacing w:after="0" w:line="240" w:lineRule="auto"/>
        <w:ind w:left="0"/>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In the </w:t>
      </w:r>
      <w:r w:rsidRPr="00CD5056">
        <w:rPr>
          <w:rFonts w:ascii="Arial" w:eastAsia="Times New Roman" w:hAnsi="Arial" w:cs="Arial"/>
          <w:color w:val="323232"/>
          <w:sz w:val="24"/>
          <w:szCs w:val="24"/>
          <w:bdr w:val="none" w:sz="0" w:space="0" w:color="auto" w:frame="1"/>
        </w:rPr>
        <w:t>Stage</w:t>
      </w:r>
      <w:r w:rsidRPr="00CD5056">
        <w:rPr>
          <w:rFonts w:ascii="Arial" w:eastAsia="Times New Roman" w:hAnsi="Arial" w:cs="Arial"/>
          <w:color w:val="323232"/>
          <w:sz w:val="24"/>
          <w:szCs w:val="24"/>
        </w:rPr>
        <w:t> page </w:t>
      </w:r>
      <w:hyperlink r:id="rId13" w:history="1">
        <w:r w:rsidRPr="00CD5056">
          <w:rPr>
            <w:rFonts w:ascii="Arial" w:eastAsia="Times New Roman" w:hAnsi="Arial" w:cs="Arial"/>
            <w:b/>
            <w:bCs/>
            <w:color w:val="0000FF"/>
            <w:sz w:val="24"/>
            <w:szCs w:val="24"/>
            <w:bdr w:val="none" w:sz="0" w:space="0" w:color="auto" w:frame="1"/>
          </w:rPr>
          <w:t>Properties Tab</w:t>
        </w:r>
      </w:hyperlink>
      <w:r w:rsidRPr="00CD5056">
        <w:rPr>
          <w:rFonts w:ascii="Arial" w:eastAsia="Times New Roman" w:hAnsi="Arial" w:cs="Arial"/>
          <w:color w:val="323232"/>
          <w:sz w:val="24"/>
          <w:szCs w:val="24"/>
        </w:rPr>
        <w:t>, under the Grouping Keys category:</w:t>
      </w:r>
    </w:p>
    <w:p w:rsidR="00CD5056" w:rsidRPr="00CD5056" w:rsidRDefault="00CD5056" w:rsidP="00CD5056">
      <w:pPr>
        <w:numPr>
          <w:ilvl w:val="1"/>
          <w:numId w:val="2"/>
        </w:numPr>
        <w:shd w:val="clear" w:color="auto" w:fill="FFFFFF"/>
        <w:spacing w:after="0" w:line="240" w:lineRule="auto"/>
        <w:ind w:left="480"/>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Specify the key column that the data will be grouped on. You can repeat the key property to specify composite keys.</w:t>
      </w:r>
    </w:p>
    <w:p w:rsidR="00CD5056" w:rsidRPr="00CD5056" w:rsidRDefault="00CD5056" w:rsidP="00CD5056">
      <w:pPr>
        <w:shd w:val="clear" w:color="auto" w:fill="FFFFFF"/>
        <w:spacing w:after="0" w:line="240" w:lineRule="auto"/>
        <w:ind w:left="480"/>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Under the Aggregations category:</w:t>
      </w:r>
    </w:p>
    <w:p w:rsidR="00CD5056" w:rsidRPr="00CD5056" w:rsidRDefault="00CD5056" w:rsidP="00CD5056">
      <w:pPr>
        <w:numPr>
          <w:ilvl w:val="1"/>
          <w:numId w:val="2"/>
        </w:numPr>
        <w:shd w:val="clear" w:color="auto" w:fill="FFFFFF"/>
        <w:spacing w:after="0" w:line="240" w:lineRule="auto"/>
        <w:ind w:left="480"/>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 xml:space="preserve">Choose an aggregation type. Calculation is the </w:t>
      </w:r>
      <w:proofErr w:type="gramStart"/>
      <w:r w:rsidRPr="00CD5056">
        <w:rPr>
          <w:rFonts w:ascii="Arial" w:eastAsia="Times New Roman" w:hAnsi="Arial" w:cs="Arial"/>
          <w:color w:val="323232"/>
          <w:sz w:val="24"/>
          <w:szCs w:val="24"/>
        </w:rPr>
        <w:t>default, and</w:t>
      </w:r>
      <w:proofErr w:type="gramEnd"/>
      <w:r w:rsidRPr="00CD5056">
        <w:rPr>
          <w:rFonts w:ascii="Arial" w:eastAsia="Times New Roman" w:hAnsi="Arial" w:cs="Arial"/>
          <w:color w:val="323232"/>
          <w:sz w:val="24"/>
          <w:szCs w:val="24"/>
        </w:rPr>
        <w:t xml:space="preserve"> allows you to summarize a column or columns. Count rows allows you to count the number of </w:t>
      </w:r>
      <w:r w:rsidRPr="00CD5056">
        <w:rPr>
          <w:rFonts w:ascii="Arial" w:eastAsia="Times New Roman" w:hAnsi="Arial" w:cs="Arial"/>
          <w:color w:val="323232"/>
          <w:sz w:val="24"/>
          <w:szCs w:val="24"/>
        </w:rPr>
        <w:lastRenderedPageBreak/>
        <w:t>rows within each group. Re-calculation allows you to apply aggregate functions to a column that has already been summarized.</w:t>
      </w:r>
    </w:p>
    <w:p w:rsidR="00CD5056" w:rsidRPr="00CD5056" w:rsidRDefault="00CD5056" w:rsidP="00CD5056">
      <w:pPr>
        <w:shd w:val="clear" w:color="auto" w:fill="FFFFFF"/>
        <w:spacing w:after="0" w:line="240" w:lineRule="auto"/>
        <w:ind w:left="480"/>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Other properties depend on the aggregate type chosen:</w:t>
      </w:r>
    </w:p>
    <w:p w:rsidR="00CD5056" w:rsidRPr="00CD5056" w:rsidRDefault="00CD5056" w:rsidP="00CD5056">
      <w:pPr>
        <w:numPr>
          <w:ilvl w:val="1"/>
          <w:numId w:val="2"/>
        </w:numPr>
        <w:shd w:val="clear" w:color="auto" w:fill="FFFFFF"/>
        <w:spacing w:after="0" w:line="240" w:lineRule="auto"/>
        <w:ind w:left="480"/>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If you have chosen the Calculation aggregation type, specify the column to be summarized in Column for Calculation. You can repeat this property to specify multiple columns. Choose one or more dependent properties to specify the type of aggregation to perform, and the name of the output column that will hold the result.</w:t>
      </w:r>
    </w:p>
    <w:p w:rsidR="00CD5056" w:rsidRPr="00CD5056" w:rsidRDefault="00CD5056" w:rsidP="00CD5056">
      <w:pPr>
        <w:numPr>
          <w:ilvl w:val="1"/>
          <w:numId w:val="2"/>
        </w:numPr>
        <w:shd w:val="clear" w:color="auto" w:fill="FFFFFF"/>
        <w:spacing w:after="0" w:line="240" w:lineRule="auto"/>
        <w:ind w:left="480"/>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If you have chosen the Count Rows aggregation type, specify the output column that will hold the count.</w:t>
      </w:r>
    </w:p>
    <w:p w:rsidR="00CD5056" w:rsidRPr="00CD5056" w:rsidRDefault="00CD5056" w:rsidP="00CD5056">
      <w:pPr>
        <w:numPr>
          <w:ilvl w:val="1"/>
          <w:numId w:val="2"/>
        </w:numPr>
        <w:shd w:val="clear" w:color="auto" w:fill="FFFFFF"/>
        <w:spacing w:after="0" w:line="240" w:lineRule="auto"/>
        <w:ind w:left="480"/>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If you have chosen the Re-calculation aggregation type, specify the column to be re-calculated. You can repeat this property to specify multiple columns. Choose one or more dependent properties to specify the type of aggregation to perform, and the name of the output column that will hold the result.</w:t>
      </w:r>
    </w:p>
    <w:p w:rsidR="00CD5056" w:rsidRPr="00CD5056" w:rsidRDefault="00CD5056" w:rsidP="00CD5056">
      <w:pPr>
        <w:numPr>
          <w:ilvl w:val="0"/>
          <w:numId w:val="2"/>
        </w:numPr>
        <w:shd w:val="clear" w:color="auto" w:fill="FFFFFF"/>
        <w:spacing w:after="0" w:line="240" w:lineRule="auto"/>
        <w:ind w:left="0"/>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In the </w:t>
      </w:r>
      <w:r w:rsidRPr="00CD5056">
        <w:rPr>
          <w:rFonts w:ascii="Arial" w:eastAsia="Times New Roman" w:hAnsi="Arial" w:cs="Arial"/>
          <w:color w:val="323232"/>
          <w:sz w:val="24"/>
          <w:szCs w:val="24"/>
          <w:bdr w:val="none" w:sz="0" w:space="0" w:color="auto" w:frame="1"/>
        </w:rPr>
        <w:t>Output</w:t>
      </w:r>
      <w:r w:rsidRPr="00CD5056">
        <w:rPr>
          <w:rFonts w:ascii="Arial" w:eastAsia="Times New Roman" w:hAnsi="Arial" w:cs="Arial"/>
          <w:color w:val="323232"/>
          <w:sz w:val="24"/>
          <w:szCs w:val="24"/>
        </w:rPr>
        <w:t> page </w:t>
      </w:r>
      <w:hyperlink r:id="rId14" w:history="1">
        <w:r w:rsidRPr="00CD5056">
          <w:rPr>
            <w:rFonts w:ascii="Arial" w:eastAsia="Times New Roman" w:hAnsi="Arial" w:cs="Arial"/>
            <w:b/>
            <w:bCs/>
            <w:color w:val="0000FF"/>
            <w:sz w:val="24"/>
            <w:szCs w:val="24"/>
            <w:u w:val="single"/>
            <w:bdr w:val="none" w:sz="0" w:space="0" w:color="auto" w:frame="1"/>
          </w:rPr>
          <w:t>Mapping Tab</w:t>
        </w:r>
      </w:hyperlink>
      <w:r w:rsidRPr="00CD5056">
        <w:rPr>
          <w:rFonts w:ascii="Arial" w:eastAsia="Times New Roman" w:hAnsi="Arial" w:cs="Arial"/>
          <w:color w:val="323232"/>
          <w:sz w:val="24"/>
          <w:szCs w:val="24"/>
        </w:rPr>
        <w:t>, check that the mapping is as you expect (</w:t>
      </w:r>
      <w:proofErr w:type="spellStart"/>
      <w:r w:rsidRPr="00CD5056">
        <w:rPr>
          <w:rFonts w:ascii="Arial" w:eastAsia="Times New Roman" w:hAnsi="Arial" w:cs="Arial"/>
          <w:color w:val="323232"/>
          <w:sz w:val="24"/>
          <w:szCs w:val="24"/>
          <w:bdr w:val="none" w:sz="0" w:space="0" w:color="auto" w:frame="1"/>
        </w:rPr>
        <w:t>InfoSphere</w:t>
      </w:r>
      <w:proofErr w:type="spellEnd"/>
      <w:r w:rsidRPr="00CD5056">
        <w:rPr>
          <w:rFonts w:ascii="Arial" w:eastAsia="Times New Roman" w:hAnsi="Arial" w:cs="Arial"/>
          <w:color w:val="323232"/>
          <w:sz w:val="24"/>
          <w:szCs w:val="24"/>
          <w:bdr w:val="none" w:sz="0" w:space="0" w:color="auto" w:frame="1"/>
        </w:rPr>
        <w:t xml:space="preserve"> DataStage</w:t>
      </w:r>
      <w:r w:rsidRPr="00CD5056">
        <w:rPr>
          <w:rFonts w:ascii="Arial" w:eastAsia="Times New Roman" w:hAnsi="Arial" w:cs="Arial"/>
          <w:color w:val="323232"/>
          <w:sz w:val="24"/>
          <w:szCs w:val="24"/>
        </w:rPr>
        <w:t> maps data onto the output columns according to what you specify in the </w:t>
      </w:r>
      <w:r w:rsidRPr="00CD5056">
        <w:rPr>
          <w:rFonts w:ascii="Arial" w:eastAsia="Times New Roman" w:hAnsi="Arial" w:cs="Arial"/>
          <w:b/>
          <w:bCs/>
          <w:color w:val="323232"/>
          <w:sz w:val="24"/>
          <w:szCs w:val="24"/>
          <w:bdr w:val="none" w:sz="0" w:space="0" w:color="auto" w:frame="1"/>
        </w:rPr>
        <w:t>Properties</w:t>
      </w:r>
      <w:r w:rsidRPr="00CD5056">
        <w:rPr>
          <w:rFonts w:ascii="Arial" w:eastAsia="Times New Roman" w:hAnsi="Arial" w:cs="Arial"/>
          <w:color w:val="323232"/>
          <w:sz w:val="24"/>
          <w:szCs w:val="24"/>
        </w:rPr>
        <w:t> tab).</w:t>
      </w:r>
    </w:p>
    <w:p w:rsidR="00CD5056" w:rsidRDefault="00CD5056"/>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The Aggregator stage: Stage page enables you to control aspects of the Aggregator stage.</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The </w:t>
      </w:r>
      <w:r w:rsidRPr="00CD5056">
        <w:rPr>
          <w:rFonts w:ascii="Arial" w:eastAsia="Times New Roman" w:hAnsi="Arial" w:cs="Arial"/>
          <w:color w:val="323232"/>
          <w:sz w:val="24"/>
          <w:szCs w:val="24"/>
          <w:bdr w:val="none" w:sz="0" w:space="0" w:color="auto" w:frame="1"/>
        </w:rPr>
        <w:t>General</w:t>
      </w:r>
      <w:r w:rsidRPr="00CD5056">
        <w:rPr>
          <w:rFonts w:ascii="Arial" w:eastAsia="Times New Roman" w:hAnsi="Arial" w:cs="Arial"/>
          <w:color w:val="323232"/>
          <w:sz w:val="24"/>
          <w:szCs w:val="24"/>
        </w:rPr>
        <w:t> tab allows you to specify an optional description of the stage. The </w:t>
      </w:r>
      <w:r w:rsidRPr="00CD5056">
        <w:rPr>
          <w:rFonts w:ascii="Arial" w:eastAsia="Times New Roman" w:hAnsi="Arial" w:cs="Arial"/>
          <w:color w:val="323232"/>
          <w:sz w:val="24"/>
          <w:szCs w:val="24"/>
          <w:bdr w:val="none" w:sz="0" w:space="0" w:color="auto" w:frame="1"/>
        </w:rPr>
        <w:t>Properties</w:t>
      </w:r>
      <w:r w:rsidRPr="00CD5056">
        <w:rPr>
          <w:rFonts w:ascii="Arial" w:eastAsia="Times New Roman" w:hAnsi="Arial" w:cs="Arial"/>
          <w:color w:val="323232"/>
          <w:sz w:val="24"/>
          <w:szCs w:val="24"/>
        </w:rPr>
        <w:t> tab lets you specify what the stage does. The </w:t>
      </w:r>
      <w:r w:rsidRPr="00CD5056">
        <w:rPr>
          <w:rFonts w:ascii="Arial" w:eastAsia="Times New Roman" w:hAnsi="Arial" w:cs="Arial"/>
          <w:color w:val="323232"/>
          <w:sz w:val="24"/>
          <w:szCs w:val="24"/>
          <w:bdr w:val="none" w:sz="0" w:space="0" w:color="auto" w:frame="1"/>
        </w:rPr>
        <w:t>Advanced</w:t>
      </w:r>
      <w:r w:rsidRPr="00CD5056">
        <w:rPr>
          <w:rFonts w:ascii="Arial" w:eastAsia="Times New Roman" w:hAnsi="Arial" w:cs="Arial"/>
          <w:color w:val="323232"/>
          <w:sz w:val="24"/>
          <w:szCs w:val="24"/>
        </w:rPr>
        <w:t> tab allows you to specify how the stage executes. The </w:t>
      </w:r>
      <w:r w:rsidRPr="00CD5056">
        <w:rPr>
          <w:rFonts w:ascii="Arial" w:eastAsia="Times New Roman" w:hAnsi="Arial" w:cs="Arial"/>
          <w:color w:val="323232"/>
          <w:sz w:val="24"/>
          <w:szCs w:val="24"/>
          <w:bdr w:val="none" w:sz="0" w:space="0" w:color="auto" w:frame="1"/>
        </w:rPr>
        <w:t>NLS Locale</w:t>
      </w:r>
      <w:r w:rsidRPr="00CD5056">
        <w:rPr>
          <w:rFonts w:ascii="Arial" w:eastAsia="Times New Roman" w:hAnsi="Arial" w:cs="Arial"/>
          <w:color w:val="323232"/>
          <w:sz w:val="24"/>
          <w:szCs w:val="24"/>
        </w:rPr>
        <w:t xml:space="preserve"> tab appears if </w:t>
      </w:r>
      <w:proofErr w:type="spellStart"/>
      <w:r w:rsidRPr="00CD5056">
        <w:rPr>
          <w:rFonts w:ascii="Arial" w:eastAsia="Times New Roman" w:hAnsi="Arial" w:cs="Arial"/>
          <w:color w:val="323232"/>
          <w:sz w:val="24"/>
          <w:szCs w:val="24"/>
        </w:rPr>
        <w:t>your</w:t>
      </w:r>
      <w:proofErr w:type="spellEnd"/>
      <w:r w:rsidRPr="00CD5056">
        <w:rPr>
          <w:rFonts w:ascii="Arial" w:eastAsia="Times New Roman" w:hAnsi="Arial" w:cs="Arial"/>
          <w:color w:val="323232"/>
          <w:sz w:val="24"/>
          <w:szCs w:val="24"/>
        </w:rPr>
        <w:t xml:space="preserve"> have NLS enabled on your system. It allows you to select a locale other than the project default to determine collating rules.</w:t>
      </w:r>
    </w:p>
    <w:p w:rsidR="00CD5056" w:rsidRDefault="00CD5056"/>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Use the Properties tab to specify how the Aggregator stage operates.</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The </w:t>
      </w:r>
      <w:r w:rsidRPr="00CD5056">
        <w:rPr>
          <w:rFonts w:ascii="Arial" w:eastAsia="Times New Roman" w:hAnsi="Arial" w:cs="Arial"/>
          <w:color w:val="323232"/>
          <w:sz w:val="24"/>
          <w:szCs w:val="24"/>
          <w:bdr w:val="none" w:sz="0" w:space="0" w:color="auto" w:frame="1"/>
        </w:rPr>
        <w:t>Properties</w:t>
      </w:r>
      <w:r w:rsidRPr="00CD5056">
        <w:rPr>
          <w:rFonts w:ascii="Arial" w:eastAsia="Times New Roman" w:hAnsi="Arial" w:cs="Arial"/>
          <w:color w:val="323232"/>
          <w:sz w:val="24"/>
          <w:szCs w:val="24"/>
        </w:rPr>
        <w:t xml:space="preserve"> tab allows you to specify properties which determine what the stage </w:t>
      </w:r>
      <w:proofErr w:type="gramStart"/>
      <w:r w:rsidRPr="00CD5056">
        <w:rPr>
          <w:rFonts w:ascii="Arial" w:eastAsia="Times New Roman" w:hAnsi="Arial" w:cs="Arial"/>
          <w:color w:val="323232"/>
          <w:sz w:val="24"/>
          <w:szCs w:val="24"/>
        </w:rPr>
        <w:t>actually does</w:t>
      </w:r>
      <w:proofErr w:type="gramEnd"/>
      <w:r w:rsidRPr="00CD5056">
        <w:rPr>
          <w:rFonts w:ascii="Arial" w:eastAsia="Times New Roman" w:hAnsi="Arial" w:cs="Arial"/>
          <w:color w:val="323232"/>
          <w:sz w:val="24"/>
          <w:szCs w:val="24"/>
        </w:rPr>
        <w:t>. Some of the properties are mandatory, although many have default settings. Properties without default settings appear in the warning color (red by default) and turn black when you supply a value for them.</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The following table gives a quick reference list of the properties and their attributes. A more detailed description of each property follows.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
      </w:tblPr>
      <w:tblGrid>
        <w:gridCol w:w="2664"/>
        <w:gridCol w:w="1488"/>
        <w:gridCol w:w="1218"/>
        <w:gridCol w:w="1500"/>
        <w:gridCol w:w="1051"/>
        <w:gridCol w:w="1423"/>
      </w:tblGrid>
      <w:tr w:rsidR="00CD5056" w:rsidRPr="00CD5056" w:rsidTr="00CD5056">
        <w:trPr>
          <w:tblHead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CD5056" w:rsidRPr="00CD5056" w:rsidRDefault="00CD5056" w:rsidP="00CD5056">
            <w:pPr>
              <w:spacing w:after="0" w:line="240" w:lineRule="auto"/>
              <w:rPr>
                <w:rFonts w:ascii="Times New Roman" w:eastAsia="Times New Roman" w:hAnsi="Times New Roman" w:cs="Times New Roman"/>
                <w:b/>
                <w:bCs/>
                <w:sz w:val="24"/>
                <w:szCs w:val="24"/>
              </w:rPr>
            </w:pPr>
            <w:r w:rsidRPr="00CD5056">
              <w:rPr>
                <w:rFonts w:ascii="Times New Roman" w:eastAsia="Times New Roman" w:hAnsi="Times New Roman" w:cs="Times New Roman"/>
                <w:b/>
                <w:bCs/>
                <w:sz w:val="24"/>
                <w:szCs w:val="24"/>
              </w:rPr>
              <w:t>Category/Property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CD5056" w:rsidRPr="00CD5056" w:rsidRDefault="00CD5056" w:rsidP="00CD5056">
            <w:pPr>
              <w:spacing w:after="0" w:line="240" w:lineRule="auto"/>
              <w:rPr>
                <w:rFonts w:ascii="Times New Roman" w:eastAsia="Times New Roman" w:hAnsi="Times New Roman" w:cs="Times New Roman"/>
                <w:b/>
                <w:bCs/>
                <w:sz w:val="24"/>
                <w:szCs w:val="24"/>
              </w:rPr>
            </w:pPr>
            <w:r w:rsidRPr="00CD5056">
              <w:rPr>
                <w:rFonts w:ascii="Times New Roman" w:eastAsia="Times New Roman" w:hAnsi="Times New Roman" w:cs="Times New Roman"/>
                <w:b/>
                <w:bCs/>
                <w:sz w:val="24"/>
                <w:szCs w:val="24"/>
              </w:rPr>
              <w:t>Values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CD5056" w:rsidRPr="00CD5056" w:rsidRDefault="00CD5056" w:rsidP="00CD5056">
            <w:pPr>
              <w:spacing w:after="0" w:line="240" w:lineRule="auto"/>
              <w:rPr>
                <w:rFonts w:ascii="Times New Roman" w:eastAsia="Times New Roman" w:hAnsi="Times New Roman" w:cs="Times New Roman"/>
                <w:b/>
                <w:bCs/>
                <w:sz w:val="24"/>
                <w:szCs w:val="24"/>
              </w:rPr>
            </w:pPr>
            <w:r w:rsidRPr="00CD5056">
              <w:rPr>
                <w:rFonts w:ascii="Times New Roman" w:eastAsia="Times New Roman" w:hAnsi="Times New Roman" w:cs="Times New Roman"/>
                <w:b/>
                <w:bCs/>
                <w:sz w:val="24"/>
                <w:szCs w:val="24"/>
              </w:rPr>
              <w:t>Default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CD5056" w:rsidRPr="00CD5056" w:rsidRDefault="00CD5056" w:rsidP="00CD5056">
            <w:pPr>
              <w:spacing w:after="0" w:line="240" w:lineRule="auto"/>
              <w:rPr>
                <w:rFonts w:ascii="Times New Roman" w:eastAsia="Times New Roman" w:hAnsi="Times New Roman" w:cs="Times New Roman"/>
                <w:b/>
                <w:bCs/>
                <w:sz w:val="24"/>
                <w:szCs w:val="24"/>
              </w:rPr>
            </w:pPr>
            <w:r w:rsidRPr="00CD5056">
              <w:rPr>
                <w:rFonts w:ascii="Times New Roman" w:eastAsia="Times New Roman" w:hAnsi="Times New Roman" w:cs="Times New Roman"/>
                <w:b/>
                <w:bCs/>
                <w:sz w:val="24"/>
                <w:szCs w:val="24"/>
              </w:rPr>
              <w:t>Mandatory?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CD5056" w:rsidRPr="00CD5056" w:rsidRDefault="00CD5056" w:rsidP="00CD5056">
            <w:pPr>
              <w:spacing w:after="0" w:line="240" w:lineRule="auto"/>
              <w:rPr>
                <w:rFonts w:ascii="Times New Roman" w:eastAsia="Times New Roman" w:hAnsi="Times New Roman" w:cs="Times New Roman"/>
                <w:b/>
                <w:bCs/>
                <w:sz w:val="24"/>
                <w:szCs w:val="24"/>
              </w:rPr>
            </w:pPr>
            <w:r w:rsidRPr="00CD5056">
              <w:rPr>
                <w:rFonts w:ascii="Times New Roman" w:eastAsia="Times New Roman" w:hAnsi="Times New Roman" w:cs="Times New Roman"/>
                <w:b/>
                <w:bCs/>
                <w:sz w:val="24"/>
                <w:szCs w:val="24"/>
              </w:rPr>
              <w:t>Repeats?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CD5056" w:rsidRPr="00CD5056" w:rsidRDefault="00CD5056" w:rsidP="00CD5056">
            <w:pPr>
              <w:spacing w:after="0" w:line="240" w:lineRule="auto"/>
              <w:rPr>
                <w:rFonts w:ascii="Times New Roman" w:eastAsia="Times New Roman" w:hAnsi="Times New Roman" w:cs="Times New Roman"/>
                <w:b/>
                <w:bCs/>
                <w:sz w:val="24"/>
                <w:szCs w:val="24"/>
              </w:rPr>
            </w:pPr>
            <w:r w:rsidRPr="00CD5056">
              <w:rPr>
                <w:rFonts w:ascii="Times New Roman" w:eastAsia="Times New Roman" w:hAnsi="Times New Roman" w:cs="Times New Roman"/>
                <w:b/>
                <w:bCs/>
                <w:sz w:val="24"/>
                <w:szCs w:val="24"/>
              </w:rPr>
              <w:t>Dependent of</w:t>
            </w:r>
          </w:p>
        </w:tc>
      </w:tr>
      <w:tr w:rsidR="00CD5056" w:rsidRPr="00CD5056" w:rsidTr="00CD5056">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Grouping Keys/</w:t>
            </w:r>
            <w:hyperlink r:id="rId15" w:history="1">
              <w:r w:rsidRPr="00CD5056">
                <w:rPr>
                  <w:rFonts w:ascii="Times New Roman" w:eastAsia="Times New Roman" w:hAnsi="Times New Roman" w:cs="Times New Roman"/>
                  <w:color w:val="0000FF"/>
                  <w:sz w:val="24"/>
                  <w:szCs w:val="24"/>
                  <w:u w:val="single"/>
                  <w:bdr w:val="none" w:sz="0" w:space="0" w:color="auto" w:frame="1"/>
                </w:rPr>
                <w:t>Group</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Input column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N/A</w:t>
            </w:r>
          </w:p>
        </w:tc>
      </w:tr>
      <w:tr w:rsidR="00CD5056" w:rsidRPr="00CD5056" w:rsidTr="00CD5056">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Grouping Keys/</w:t>
            </w:r>
            <w:hyperlink r:id="rId16" w:history="1">
              <w:r w:rsidRPr="00CD5056">
                <w:rPr>
                  <w:rFonts w:ascii="Times New Roman" w:eastAsia="Times New Roman" w:hAnsi="Times New Roman" w:cs="Times New Roman"/>
                  <w:color w:val="0000FF"/>
                  <w:sz w:val="24"/>
                  <w:szCs w:val="24"/>
                  <w:u w:val="single"/>
                  <w:bdr w:val="none" w:sz="0" w:space="0" w:color="auto" w:frame="1"/>
                </w:rPr>
                <w:t>Case Sensitive</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True/ False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True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Group</w:t>
            </w:r>
          </w:p>
        </w:tc>
      </w:tr>
      <w:tr w:rsidR="00CD5056" w:rsidRPr="00CD5056" w:rsidTr="00CD5056">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Aggregations/</w:t>
            </w:r>
            <w:hyperlink r:id="rId17" w:history="1">
              <w:r w:rsidRPr="00CD5056">
                <w:rPr>
                  <w:rFonts w:ascii="Times New Roman" w:eastAsia="Times New Roman" w:hAnsi="Times New Roman" w:cs="Times New Roman"/>
                  <w:color w:val="0000FF"/>
                  <w:sz w:val="24"/>
                  <w:szCs w:val="24"/>
                  <w:u w:val="single"/>
                  <w:bdr w:val="none" w:sz="0" w:space="0" w:color="auto" w:frame="1"/>
                </w:rPr>
                <w:t>Aggregation Type</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Calculation/ Recalculation/ Count rows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Calculation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N/A</w:t>
            </w:r>
          </w:p>
        </w:tc>
      </w:tr>
      <w:tr w:rsidR="00CD5056" w:rsidRPr="00CD5056" w:rsidTr="00CD5056">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Aggregations/</w:t>
            </w:r>
            <w:hyperlink r:id="rId18" w:history="1">
              <w:r w:rsidRPr="00CD5056">
                <w:rPr>
                  <w:rFonts w:ascii="Times New Roman" w:eastAsia="Times New Roman" w:hAnsi="Times New Roman" w:cs="Times New Roman"/>
                  <w:color w:val="0000FF"/>
                  <w:sz w:val="24"/>
                  <w:szCs w:val="24"/>
                  <w:u w:val="single"/>
                  <w:bdr w:val="none" w:sz="0" w:space="0" w:color="auto" w:frame="1"/>
                </w:rPr>
                <w:t>Column for Calculation</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Input column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 xml:space="preserve">Y (if Aggregation </w:t>
            </w:r>
            <w:r w:rsidRPr="00CD5056">
              <w:rPr>
                <w:rFonts w:ascii="Times New Roman" w:eastAsia="Times New Roman" w:hAnsi="Times New Roman" w:cs="Times New Roman"/>
                <w:sz w:val="24"/>
                <w:szCs w:val="24"/>
              </w:rPr>
              <w:lastRenderedPageBreak/>
              <w:t>Type = Calculation)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lastRenderedPageBreak/>
              <w: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N/A</w:t>
            </w:r>
          </w:p>
        </w:tc>
      </w:tr>
      <w:tr w:rsidR="00CD5056" w:rsidRPr="00CD5056" w:rsidTr="00CD5056">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Aggregations/</w:t>
            </w:r>
            <w:hyperlink r:id="rId19" w:history="1">
              <w:r w:rsidRPr="00CD5056">
                <w:rPr>
                  <w:rFonts w:ascii="Times New Roman" w:eastAsia="Times New Roman" w:hAnsi="Times New Roman" w:cs="Times New Roman"/>
                  <w:color w:val="0000FF"/>
                  <w:sz w:val="24"/>
                  <w:szCs w:val="24"/>
                  <w:u w:val="single"/>
                  <w:bdr w:val="none" w:sz="0" w:space="0" w:color="auto" w:frame="1"/>
                </w:rPr>
                <w:t>Count Output Column</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Output column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Y (if Aggregation Type = Count Rows)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N/A</w:t>
            </w:r>
          </w:p>
        </w:tc>
      </w:tr>
      <w:tr w:rsidR="00CD5056" w:rsidRPr="00CD5056" w:rsidTr="00CD5056">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Aggregations/ </w:t>
            </w:r>
            <w:hyperlink r:id="rId20" w:history="1">
              <w:r w:rsidRPr="00CD5056">
                <w:rPr>
                  <w:rFonts w:ascii="Times New Roman" w:eastAsia="Times New Roman" w:hAnsi="Times New Roman" w:cs="Times New Roman"/>
                  <w:color w:val="0000FF"/>
                  <w:sz w:val="24"/>
                  <w:szCs w:val="24"/>
                  <w:u w:val="single"/>
                  <w:bdr w:val="none" w:sz="0" w:space="0" w:color="auto" w:frame="1"/>
                </w:rPr>
                <w:t>Summary Column for Recalculation</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Input column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Y (if Aggregation Type = Recalculation)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N/A</w:t>
            </w:r>
          </w:p>
        </w:tc>
      </w:tr>
      <w:tr w:rsidR="00CD5056" w:rsidRPr="00CD5056" w:rsidTr="00CD5056">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Aggregations/ </w:t>
            </w:r>
            <w:hyperlink r:id="rId21" w:history="1">
              <w:r w:rsidRPr="00CD5056">
                <w:rPr>
                  <w:rFonts w:ascii="Times New Roman" w:eastAsia="Times New Roman" w:hAnsi="Times New Roman" w:cs="Times New Roman"/>
                  <w:color w:val="0000FF"/>
                  <w:sz w:val="24"/>
                  <w:szCs w:val="24"/>
                  <w:u w:val="single"/>
                  <w:bdr w:val="none" w:sz="0" w:space="0" w:color="auto" w:frame="1"/>
                </w:rPr>
                <w:t>Default To Decimal Output</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precision, scale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8,2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N/A</w:t>
            </w:r>
          </w:p>
        </w:tc>
      </w:tr>
      <w:tr w:rsidR="00CD5056" w:rsidRPr="00CD5056" w:rsidTr="00CD5056">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Aggregations/ </w:t>
            </w:r>
            <w:hyperlink r:id="rId22" w:history="1">
              <w:r w:rsidRPr="00CD5056">
                <w:rPr>
                  <w:rFonts w:ascii="Times New Roman" w:eastAsia="Times New Roman" w:hAnsi="Times New Roman" w:cs="Times New Roman"/>
                  <w:color w:val="0000FF"/>
                  <w:sz w:val="24"/>
                  <w:szCs w:val="24"/>
                  <w:u w:val="single"/>
                  <w:bdr w:val="none" w:sz="0" w:space="0" w:color="auto" w:frame="1"/>
                </w:rPr>
                <w:t>Corrected Sum of Squares</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Output column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Column for Calculation &amp; Summary Column for Recalculation</w:t>
            </w:r>
          </w:p>
        </w:tc>
      </w:tr>
      <w:tr w:rsidR="00CD5056" w:rsidRPr="00CD5056" w:rsidTr="00CD5056">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Aggregations/ </w:t>
            </w:r>
            <w:hyperlink r:id="rId23" w:history="1">
              <w:r w:rsidRPr="00CD5056">
                <w:rPr>
                  <w:rFonts w:ascii="Times New Roman" w:eastAsia="Times New Roman" w:hAnsi="Times New Roman" w:cs="Times New Roman"/>
                  <w:color w:val="0000FF"/>
                  <w:sz w:val="24"/>
                  <w:szCs w:val="24"/>
                  <w:u w:val="single"/>
                  <w:bdr w:val="none" w:sz="0" w:space="0" w:color="auto" w:frame="1"/>
                </w:rPr>
                <w:t>Maximum Value</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Output column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Column for Calculation &amp; Summary Column for Recalculation</w:t>
            </w:r>
          </w:p>
        </w:tc>
      </w:tr>
      <w:tr w:rsidR="00CD5056" w:rsidRPr="00CD5056" w:rsidTr="00CD5056">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Aggregations/ </w:t>
            </w:r>
            <w:hyperlink r:id="rId24" w:history="1">
              <w:r w:rsidRPr="00CD5056">
                <w:rPr>
                  <w:rFonts w:ascii="Times New Roman" w:eastAsia="Times New Roman" w:hAnsi="Times New Roman" w:cs="Times New Roman"/>
                  <w:color w:val="0000FF"/>
                  <w:sz w:val="24"/>
                  <w:szCs w:val="24"/>
                  <w:u w:val="single"/>
                  <w:bdr w:val="none" w:sz="0" w:space="0" w:color="auto" w:frame="1"/>
                </w:rPr>
                <w:t>Mean Value</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Output column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Column for Calculation &amp; Summary Column for Recalculation</w:t>
            </w:r>
          </w:p>
        </w:tc>
      </w:tr>
      <w:tr w:rsidR="00CD5056" w:rsidRPr="00CD5056" w:rsidTr="00CD5056">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Aggregations/ </w:t>
            </w:r>
            <w:hyperlink r:id="rId25" w:history="1">
              <w:r w:rsidRPr="00CD5056">
                <w:rPr>
                  <w:rFonts w:ascii="Times New Roman" w:eastAsia="Times New Roman" w:hAnsi="Times New Roman" w:cs="Times New Roman"/>
                  <w:color w:val="0000FF"/>
                  <w:sz w:val="24"/>
                  <w:szCs w:val="24"/>
                  <w:u w:val="single"/>
                  <w:bdr w:val="none" w:sz="0" w:space="0" w:color="auto" w:frame="1"/>
                </w:rPr>
                <w:t>Minimum Value</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Output column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Column for Calculation &amp; Summary Column for Recalculation</w:t>
            </w:r>
          </w:p>
        </w:tc>
      </w:tr>
      <w:tr w:rsidR="00CD5056" w:rsidRPr="00CD5056" w:rsidTr="00CD5056">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lastRenderedPageBreak/>
              <w:t>Aggregations/ </w:t>
            </w:r>
            <w:hyperlink r:id="rId26" w:history="1">
              <w:r w:rsidRPr="00CD5056">
                <w:rPr>
                  <w:rFonts w:ascii="Times New Roman" w:eastAsia="Times New Roman" w:hAnsi="Times New Roman" w:cs="Times New Roman"/>
                  <w:color w:val="0000FF"/>
                  <w:sz w:val="24"/>
                  <w:szCs w:val="24"/>
                  <w:u w:val="single"/>
                  <w:bdr w:val="none" w:sz="0" w:space="0" w:color="auto" w:frame="1"/>
                </w:rPr>
                <w:t>Missing Value</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Output column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Column for Calculation</w:t>
            </w:r>
          </w:p>
        </w:tc>
      </w:tr>
      <w:tr w:rsidR="00CD5056" w:rsidRPr="00CD5056" w:rsidTr="00CD5056">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Aggregations/ </w:t>
            </w:r>
            <w:hyperlink r:id="rId27" w:history="1">
              <w:r w:rsidRPr="00CD5056">
                <w:rPr>
                  <w:rFonts w:ascii="Times New Roman" w:eastAsia="Times New Roman" w:hAnsi="Times New Roman" w:cs="Times New Roman"/>
                  <w:color w:val="0000FF"/>
                  <w:sz w:val="24"/>
                  <w:szCs w:val="24"/>
                  <w:u w:val="single"/>
                  <w:bdr w:val="none" w:sz="0" w:space="0" w:color="auto" w:frame="1"/>
                </w:rPr>
                <w:t>Missing Values Count</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Output column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Column for Calculation &amp; Summary Column for Recalculation</w:t>
            </w:r>
          </w:p>
        </w:tc>
      </w:tr>
      <w:tr w:rsidR="00CD5056" w:rsidRPr="00CD5056" w:rsidTr="00CD5056">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Aggregations/ </w:t>
            </w:r>
            <w:hyperlink r:id="rId28" w:history="1">
              <w:r w:rsidRPr="00CD5056">
                <w:rPr>
                  <w:rFonts w:ascii="Times New Roman" w:eastAsia="Times New Roman" w:hAnsi="Times New Roman" w:cs="Times New Roman"/>
                  <w:color w:val="0000FF"/>
                  <w:sz w:val="24"/>
                  <w:szCs w:val="24"/>
                  <w:u w:val="single"/>
                  <w:bdr w:val="none" w:sz="0" w:space="0" w:color="auto" w:frame="1"/>
                </w:rPr>
                <w:t>Non-missing Values Count</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Output column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Column for Calculation &amp; Summary Column for Recalculation</w:t>
            </w:r>
          </w:p>
        </w:tc>
      </w:tr>
      <w:tr w:rsidR="00CD5056" w:rsidRPr="00CD5056" w:rsidTr="00CD5056">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Aggregations/ </w:t>
            </w:r>
            <w:hyperlink r:id="rId29" w:history="1">
              <w:r w:rsidRPr="00CD5056">
                <w:rPr>
                  <w:rFonts w:ascii="Times New Roman" w:eastAsia="Times New Roman" w:hAnsi="Times New Roman" w:cs="Times New Roman"/>
                  <w:color w:val="0000FF"/>
                  <w:sz w:val="24"/>
                  <w:szCs w:val="24"/>
                  <w:u w:val="single"/>
                  <w:bdr w:val="none" w:sz="0" w:space="0" w:color="auto" w:frame="1"/>
                </w:rPr>
                <w:t>Percent Coefficient of Variation</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Output column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Column for Calculation &amp; Summary Column for Recalculation</w:t>
            </w:r>
          </w:p>
        </w:tc>
      </w:tr>
      <w:tr w:rsidR="00CD5056" w:rsidRPr="00CD5056" w:rsidTr="00CD5056">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Aggregations/</w:t>
            </w:r>
            <w:hyperlink r:id="rId30" w:history="1">
              <w:r w:rsidRPr="00CD5056">
                <w:rPr>
                  <w:rFonts w:ascii="Times New Roman" w:eastAsia="Times New Roman" w:hAnsi="Times New Roman" w:cs="Times New Roman"/>
                  <w:color w:val="0000FF"/>
                  <w:sz w:val="24"/>
                  <w:szCs w:val="24"/>
                  <w:u w:val="single"/>
                  <w:bdr w:val="none" w:sz="0" w:space="0" w:color="auto" w:frame="1"/>
                </w:rPr>
                <w:t>Range</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Output column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Column for Calculation &amp; Summary Column for Recalculation</w:t>
            </w:r>
          </w:p>
        </w:tc>
      </w:tr>
      <w:tr w:rsidR="00CD5056" w:rsidRPr="00CD5056" w:rsidTr="00CD5056">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Aggregations/ </w:t>
            </w:r>
            <w:hyperlink r:id="rId31" w:history="1">
              <w:r w:rsidRPr="00CD5056">
                <w:rPr>
                  <w:rFonts w:ascii="Times New Roman" w:eastAsia="Times New Roman" w:hAnsi="Times New Roman" w:cs="Times New Roman"/>
                  <w:color w:val="0000FF"/>
                  <w:sz w:val="24"/>
                  <w:szCs w:val="24"/>
                  <w:u w:val="single"/>
                  <w:bdr w:val="none" w:sz="0" w:space="0" w:color="auto" w:frame="1"/>
                </w:rPr>
                <w:t>Standard Deviation</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Output column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Column for Calculation &amp; Summary Column for Recalculation</w:t>
            </w:r>
          </w:p>
        </w:tc>
      </w:tr>
      <w:tr w:rsidR="00CD5056" w:rsidRPr="00CD5056" w:rsidTr="00CD5056">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Aggregations/ </w:t>
            </w:r>
            <w:hyperlink r:id="rId32" w:history="1">
              <w:r w:rsidRPr="00CD5056">
                <w:rPr>
                  <w:rFonts w:ascii="Times New Roman" w:eastAsia="Times New Roman" w:hAnsi="Times New Roman" w:cs="Times New Roman"/>
                  <w:color w:val="0000FF"/>
                  <w:sz w:val="24"/>
                  <w:szCs w:val="24"/>
                  <w:u w:val="single"/>
                  <w:bdr w:val="none" w:sz="0" w:space="0" w:color="auto" w:frame="1"/>
                </w:rPr>
                <w:t>Standard Error</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Output column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Column for Calculation &amp; Summary Column for Recalculation</w:t>
            </w:r>
          </w:p>
        </w:tc>
      </w:tr>
      <w:tr w:rsidR="00CD5056" w:rsidRPr="00CD5056" w:rsidTr="00CD5056">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lastRenderedPageBreak/>
              <w:t>Aggregations/ </w:t>
            </w:r>
            <w:hyperlink r:id="rId33" w:history="1">
              <w:r w:rsidRPr="00CD5056">
                <w:rPr>
                  <w:rFonts w:ascii="Times New Roman" w:eastAsia="Times New Roman" w:hAnsi="Times New Roman" w:cs="Times New Roman"/>
                  <w:color w:val="0000FF"/>
                  <w:sz w:val="24"/>
                  <w:szCs w:val="24"/>
                  <w:u w:val="single"/>
                  <w:bdr w:val="none" w:sz="0" w:space="0" w:color="auto" w:frame="1"/>
                </w:rPr>
                <w:t>Sum of Weights</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Output column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Column for Calculation &amp; Summary Column for Recalculation</w:t>
            </w:r>
          </w:p>
        </w:tc>
      </w:tr>
      <w:tr w:rsidR="00CD5056" w:rsidRPr="00CD5056" w:rsidTr="00CD5056">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Aggregations/ </w:t>
            </w:r>
            <w:hyperlink r:id="rId34" w:history="1">
              <w:r w:rsidRPr="00CD5056">
                <w:rPr>
                  <w:rFonts w:ascii="Times New Roman" w:eastAsia="Times New Roman" w:hAnsi="Times New Roman" w:cs="Times New Roman"/>
                  <w:color w:val="0000FF"/>
                  <w:sz w:val="24"/>
                  <w:szCs w:val="24"/>
                  <w:u w:val="single"/>
                  <w:bdr w:val="none" w:sz="0" w:space="0" w:color="auto" w:frame="1"/>
                </w:rPr>
                <w:t>Sum</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Output column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Column for Calculation &amp; Summary Column for Recalculation</w:t>
            </w:r>
          </w:p>
        </w:tc>
      </w:tr>
      <w:tr w:rsidR="00CD5056" w:rsidRPr="00CD5056" w:rsidTr="00CD5056">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Aggregations/ </w:t>
            </w:r>
            <w:hyperlink r:id="rId35" w:history="1">
              <w:r w:rsidRPr="00CD5056">
                <w:rPr>
                  <w:rFonts w:ascii="Times New Roman" w:eastAsia="Times New Roman" w:hAnsi="Times New Roman" w:cs="Times New Roman"/>
                  <w:color w:val="0000FF"/>
                  <w:sz w:val="24"/>
                  <w:szCs w:val="24"/>
                  <w:u w:val="single"/>
                  <w:bdr w:val="none" w:sz="0" w:space="0" w:color="auto" w:frame="1"/>
                </w:rPr>
                <w:t>Summary</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Output column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Column for Calculation &amp; Summary Column for Recalculation</w:t>
            </w:r>
          </w:p>
        </w:tc>
      </w:tr>
      <w:tr w:rsidR="00CD5056" w:rsidRPr="00CD5056" w:rsidTr="00CD5056">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Aggregations/ </w:t>
            </w:r>
            <w:hyperlink r:id="rId36" w:history="1">
              <w:r w:rsidRPr="00CD5056">
                <w:rPr>
                  <w:rFonts w:ascii="Times New Roman" w:eastAsia="Times New Roman" w:hAnsi="Times New Roman" w:cs="Times New Roman"/>
                  <w:color w:val="0000FF"/>
                  <w:sz w:val="24"/>
                  <w:szCs w:val="24"/>
                  <w:u w:val="single"/>
                  <w:bdr w:val="none" w:sz="0" w:space="0" w:color="auto" w:frame="1"/>
                </w:rPr>
                <w:t>Uncorrected Sum of Squares</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Output column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Column for Calculation &amp; Summary Column for Recalculation</w:t>
            </w:r>
          </w:p>
        </w:tc>
      </w:tr>
      <w:tr w:rsidR="00CD5056" w:rsidRPr="00CD5056" w:rsidTr="00CD5056">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Aggregations/ </w:t>
            </w:r>
            <w:hyperlink r:id="rId37" w:history="1">
              <w:r w:rsidRPr="00CD5056">
                <w:rPr>
                  <w:rFonts w:ascii="Times New Roman" w:eastAsia="Times New Roman" w:hAnsi="Times New Roman" w:cs="Times New Roman"/>
                  <w:color w:val="0000FF"/>
                  <w:sz w:val="24"/>
                  <w:szCs w:val="24"/>
                  <w:u w:val="single"/>
                  <w:bdr w:val="none" w:sz="0" w:space="0" w:color="auto" w:frame="1"/>
                </w:rPr>
                <w:t>Variance</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Output column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Column for Calculation &amp; Summary Column for Recalculation</w:t>
            </w:r>
          </w:p>
        </w:tc>
      </w:tr>
      <w:tr w:rsidR="00CD5056" w:rsidRPr="00CD5056" w:rsidTr="00CD5056">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Aggregations/ </w:t>
            </w:r>
            <w:hyperlink r:id="rId38" w:history="1">
              <w:r w:rsidRPr="00CD5056">
                <w:rPr>
                  <w:rFonts w:ascii="Times New Roman" w:eastAsia="Times New Roman" w:hAnsi="Times New Roman" w:cs="Times New Roman"/>
                  <w:color w:val="0000FF"/>
                  <w:sz w:val="24"/>
                  <w:szCs w:val="24"/>
                  <w:u w:val="single"/>
                  <w:bdr w:val="none" w:sz="0" w:space="0" w:color="auto" w:frame="1"/>
                </w:rPr>
                <w:t>Variance divisor</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 xml:space="preserve">Default/ </w:t>
            </w:r>
            <w:proofErr w:type="spellStart"/>
            <w:r w:rsidRPr="00CD5056">
              <w:rPr>
                <w:rFonts w:ascii="Times New Roman" w:eastAsia="Times New Roman" w:hAnsi="Times New Roman" w:cs="Times New Roman"/>
                <w:sz w:val="24"/>
                <w:szCs w:val="24"/>
              </w:rPr>
              <w:t>Nrecs</w:t>
            </w:r>
            <w:proofErr w:type="spellEnd"/>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Default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Variance</w:t>
            </w:r>
          </w:p>
        </w:tc>
      </w:tr>
      <w:tr w:rsidR="00CD5056" w:rsidRPr="00CD5056" w:rsidTr="00CD5056">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Aggregations/ </w:t>
            </w:r>
            <w:hyperlink r:id="rId39" w:history="1">
              <w:r w:rsidRPr="00CD5056">
                <w:rPr>
                  <w:rFonts w:ascii="Times New Roman" w:eastAsia="Times New Roman" w:hAnsi="Times New Roman" w:cs="Times New Roman"/>
                  <w:color w:val="0000FF"/>
                  <w:sz w:val="24"/>
                  <w:szCs w:val="24"/>
                  <w:u w:val="single"/>
                  <w:bdr w:val="none" w:sz="0" w:space="0" w:color="auto" w:frame="1"/>
                </w:rPr>
                <w:t>Calculation and Recalculation Dependent Properties</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Input column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Column for Calculation or Count Output Column</w:t>
            </w:r>
          </w:p>
        </w:tc>
      </w:tr>
      <w:tr w:rsidR="00CD5056" w:rsidRPr="00CD5056" w:rsidTr="00CD5056">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Aggregations/Decimal Output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precision, scale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8,2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 xml:space="preserve">Calculation or </w:t>
            </w:r>
            <w:r w:rsidRPr="00CD5056">
              <w:rPr>
                <w:rFonts w:ascii="Times New Roman" w:eastAsia="Times New Roman" w:hAnsi="Times New Roman" w:cs="Times New Roman"/>
                <w:sz w:val="24"/>
                <w:szCs w:val="24"/>
              </w:rPr>
              <w:lastRenderedPageBreak/>
              <w:t>Recalculation method</w:t>
            </w:r>
          </w:p>
        </w:tc>
      </w:tr>
      <w:tr w:rsidR="00CD5056" w:rsidRPr="00CD5056" w:rsidTr="00CD5056">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lastRenderedPageBreak/>
              <w:t>Options/</w:t>
            </w:r>
            <w:hyperlink r:id="rId40" w:history="1">
              <w:r w:rsidRPr="00CD5056">
                <w:rPr>
                  <w:rFonts w:ascii="Times New Roman" w:eastAsia="Times New Roman" w:hAnsi="Times New Roman" w:cs="Times New Roman"/>
                  <w:color w:val="0000FF"/>
                  <w:sz w:val="24"/>
                  <w:szCs w:val="24"/>
                  <w:u w:val="single"/>
                  <w:bdr w:val="none" w:sz="0" w:space="0" w:color="auto" w:frame="1"/>
                </w:rPr>
                <w:t>Group</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hash/sort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hash</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N/A</w:t>
            </w:r>
          </w:p>
        </w:tc>
      </w:tr>
      <w:tr w:rsidR="00CD5056" w:rsidRPr="00CD5056" w:rsidTr="00CD5056">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Options/</w:t>
            </w:r>
            <w:hyperlink r:id="rId41" w:history="1">
              <w:r w:rsidRPr="00CD5056">
                <w:rPr>
                  <w:rFonts w:ascii="Times New Roman" w:eastAsia="Times New Roman" w:hAnsi="Times New Roman" w:cs="Times New Roman"/>
                  <w:color w:val="0000FF"/>
                  <w:sz w:val="24"/>
                  <w:szCs w:val="24"/>
                  <w:u w:val="single"/>
                  <w:bdr w:val="none" w:sz="0" w:space="0" w:color="auto" w:frame="1"/>
                </w:rPr>
                <w:t>Allow Null Outputs</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True/ False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False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CD5056" w:rsidRPr="00CD5056" w:rsidRDefault="00CD5056" w:rsidP="00CD5056">
            <w:pPr>
              <w:spacing w:after="0" w:line="240" w:lineRule="auto"/>
              <w:rPr>
                <w:rFonts w:ascii="Times New Roman" w:eastAsia="Times New Roman" w:hAnsi="Times New Roman" w:cs="Times New Roman"/>
                <w:sz w:val="24"/>
                <w:szCs w:val="24"/>
              </w:rPr>
            </w:pPr>
            <w:r w:rsidRPr="00CD5056">
              <w:rPr>
                <w:rFonts w:ascii="Times New Roman" w:eastAsia="Times New Roman" w:hAnsi="Times New Roman" w:cs="Times New Roman"/>
                <w:sz w:val="24"/>
                <w:szCs w:val="24"/>
              </w:rPr>
              <w:t>N/A</w:t>
            </w:r>
          </w:p>
        </w:tc>
      </w:tr>
      <w:tr w:rsidR="00CD5056" w:rsidRPr="00CD5056" w:rsidTr="00CD5056">
        <w:trPr>
          <w:tblHeader/>
        </w:trPr>
        <w:tc>
          <w:tcPr>
            <w:tcW w:w="0" w:type="auto"/>
            <w:gridSpan w:val="6"/>
            <w:tcBorders>
              <w:top w:val="nil"/>
              <w:left w:val="nil"/>
              <w:bottom w:val="nil"/>
              <w:right w:val="nil"/>
            </w:tcBorders>
            <w:tcMar>
              <w:top w:w="75" w:type="dxa"/>
              <w:left w:w="75" w:type="dxa"/>
              <w:bottom w:w="75" w:type="dxa"/>
              <w:right w:w="75" w:type="dxa"/>
            </w:tcMar>
            <w:vAlign w:val="center"/>
            <w:hideMark/>
          </w:tcPr>
          <w:p w:rsidR="00CD5056" w:rsidRPr="00CD5056" w:rsidRDefault="00CD5056" w:rsidP="00CD5056">
            <w:pPr>
              <w:spacing w:after="0" w:line="240" w:lineRule="auto"/>
              <w:textAlignment w:val="baseline"/>
              <w:rPr>
                <w:rFonts w:ascii="Times New Roman" w:eastAsia="Times New Roman" w:hAnsi="Times New Roman" w:cs="Times New Roman"/>
                <w:i/>
                <w:iCs/>
                <w:sz w:val="24"/>
                <w:szCs w:val="24"/>
              </w:rPr>
            </w:pPr>
            <w:r w:rsidRPr="00CD5056">
              <w:rPr>
                <w:rFonts w:ascii="Times New Roman" w:eastAsia="Times New Roman" w:hAnsi="Times New Roman" w:cs="Times New Roman"/>
                <w:i/>
                <w:iCs/>
                <w:sz w:val="24"/>
                <w:szCs w:val="24"/>
                <w:bdr w:val="none" w:sz="0" w:space="0" w:color="auto" w:frame="1"/>
              </w:rPr>
              <w:t>Table 1. Properties</w:t>
            </w:r>
          </w:p>
        </w:tc>
      </w:tr>
    </w:tbl>
    <w:p w:rsidR="00CD5056" w:rsidRDefault="00CD5056"/>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Specifies the input columns you are using as group keys.</w:t>
      </w:r>
    </w:p>
    <w:p w:rsidR="00CD5056" w:rsidRPr="00CD5056" w:rsidRDefault="00CD5056" w:rsidP="00CD5056">
      <w:pPr>
        <w:shd w:val="clear" w:color="auto" w:fill="FFFFFF"/>
        <w:spacing w:after="0" w:line="240" w:lineRule="auto"/>
        <w:textAlignment w:val="baseline"/>
        <w:outlineLvl w:val="1"/>
        <w:rPr>
          <w:rFonts w:ascii="Arial" w:eastAsia="Times New Roman" w:hAnsi="Arial" w:cs="Arial"/>
          <w:b/>
          <w:bCs/>
          <w:color w:val="323232"/>
          <w:sz w:val="36"/>
          <w:szCs w:val="36"/>
        </w:rPr>
      </w:pPr>
      <w:r w:rsidRPr="00CD5056">
        <w:rPr>
          <w:rFonts w:ascii="Arial" w:eastAsia="Times New Roman" w:hAnsi="Arial" w:cs="Arial"/>
          <w:b/>
          <w:bCs/>
          <w:color w:val="323232"/>
          <w:sz w:val="36"/>
          <w:szCs w:val="36"/>
        </w:rPr>
        <w:t>Group</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Repeat the property to select multiple columns as group keys. You can use the </w:t>
      </w:r>
      <w:r w:rsidRPr="00CD5056">
        <w:rPr>
          <w:rFonts w:ascii="Arial" w:eastAsia="Times New Roman" w:hAnsi="Arial" w:cs="Arial"/>
          <w:color w:val="323232"/>
          <w:sz w:val="24"/>
          <w:szCs w:val="24"/>
          <w:bdr w:val="none" w:sz="0" w:space="0" w:color="auto" w:frame="1"/>
        </w:rPr>
        <w:t>Column Selection</w:t>
      </w:r>
      <w:r w:rsidRPr="00CD5056">
        <w:rPr>
          <w:rFonts w:ascii="Arial" w:eastAsia="Times New Roman" w:hAnsi="Arial" w:cs="Arial"/>
          <w:color w:val="323232"/>
          <w:sz w:val="24"/>
          <w:szCs w:val="24"/>
        </w:rPr>
        <w:t> dialog box to select several group keys at once if required). This property has a dependent property:</w:t>
      </w:r>
    </w:p>
    <w:p w:rsidR="00CD5056" w:rsidRPr="00CD5056" w:rsidRDefault="00CD5056" w:rsidP="00CD5056">
      <w:pPr>
        <w:numPr>
          <w:ilvl w:val="0"/>
          <w:numId w:val="3"/>
        </w:numPr>
        <w:shd w:val="clear" w:color="auto" w:fill="FFFFFF"/>
        <w:spacing w:after="0" w:line="240" w:lineRule="auto"/>
        <w:ind w:left="0"/>
        <w:textAlignment w:val="baseline"/>
        <w:rPr>
          <w:rFonts w:ascii="Arial" w:eastAsia="Times New Roman" w:hAnsi="Arial" w:cs="Arial"/>
          <w:color w:val="323232"/>
          <w:sz w:val="24"/>
          <w:szCs w:val="24"/>
        </w:rPr>
      </w:pPr>
      <w:r w:rsidRPr="00CD5056">
        <w:rPr>
          <w:rFonts w:ascii="Arial" w:eastAsia="Times New Roman" w:hAnsi="Arial" w:cs="Arial"/>
          <w:b/>
          <w:bCs/>
          <w:color w:val="323232"/>
          <w:sz w:val="24"/>
          <w:szCs w:val="24"/>
          <w:bdr w:val="none" w:sz="0" w:space="0" w:color="auto" w:frame="1"/>
        </w:rPr>
        <w:t>Case Sensitive</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Use this to specify whether each group key is case sensitive or not, this is set to True by default, that is, the values "CASE" and "case" in would end up in different groups.</w:t>
      </w:r>
    </w:p>
    <w:p w:rsidR="00CD5056" w:rsidRDefault="00CD5056"/>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This property allows you to specify the type of aggregation operation your stage is performing.</w:t>
      </w:r>
    </w:p>
    <w:p w:rsidR="00CD5056" w:rsidRPr="00CD5056" w:rsidRDefault="00CD5056" w:rsidP="00CD5056">
      <w:pPr>
        <w:shd w:val="clear" w:color="auto" w:fill="FFFFFF"/>
        <w:spacing w:after="0" w:line="240" w:lineRule="auto"/>
        <w:textAlignment w:val="baseline"/>
        <w:outlineLvl w:val="1"/>
        <w:rPr>
          <w:rFonts w:ascii="Arial" w:eastAsia="Times New Roman" w:hAnsi="Arial" w:cs="Arial"/>
          <w:b/>
          <w:bCs/>
          <w:color w:val="323232"/>
          <w:sz w:val="36"/>
          <w:szCs w:val="36"/>
        </w:rPr>
      </w:pPr>
      <w:r w:rsidRPr="00CD5056">
        <w:rPr>
          <w:rFonts w:ascii="Arial" w:eastAsia="Times New Roman" w:hAnsi="Arial" w:cs="Arial"/>
          <w:b/>
          <w:bCs/>
          <w:color w:val="323232"/>
          <w:sz w:val="36"/>
          <w:szCs w:val="36"/>
        </w:rPr>
        <w:t>Aggregation type</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Choose from Calculate (the default), Recalculate, and Count Rows.</w:t>
      </w:r>
    </w:p>
    <w:p w:rsidR="00CD5056" w:rsidRPr="00CD5056" w:rsidRDefault="00CD5056" w:rsidP="00CD5056">
      <w:pPr>
        <w:shd w:val="clear" w:color="auto" w:fill="FFFFFF"/>
        <w:spacing w:after="0" w:line="240" w:lineRule="auto"/>
        <w:textAlignment w:val="baseline"/>
        <w:outlineLvl w:val="1"/>
        <w:rPr>
          <w:rFonts w:ascii="Arial" w:eastAsia="Times New Roman" w:hAnsi="Arial" w:cs="Arial"/>
          <w:b/>
          <w:bCs/>
          <w:color w:val="323232"/>
          <w:sz w:val="36"/>
          <w:szCs w:val="36"/>
        </w:rPr>
      </w:pPr>
      <w:r w:rsidRPr="00CD5056">
        <w:rPr>
          <w:rFonts w:ascii="Arial" w:eastAsia="Times New Roman" w:hAnsi="Arial" w:cs="Arial"/>
          <w:b/>
          <w:bCs/>
          <w:color w:val="323232"/>
          <w:sz w:val="36"/>
          <w:szCs w:val="36"/>
        </w:rPr>
        <w:t>Column for calculation</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 xml:space="preserve">The Calculate aggregate type allows you to summarize the contents of a </w:t>
      </w:r>
      <w:proofErr w:type="gramStart"/>
      <w:r w:rsidRPr="00CD5056">
        <w:rPr>
          <w:rFonts w:ascii="Arial" w:eastAsia="Times New Roman" w:hAnsi="Arial" w:cs="Arial"/>
          <w:color w:val="323232"/>
          <w:sz w:val="24"/>
          <w:szCs w:val="24"/>
        </w:rPr>
        <w:t>particular column</w:t>
      </w:r>
      <w:proofErr w:type="gramEnd"/>
      <w:r w:rsidRPr="00CD5056">
        <w:rPr>
          <w:rFonts w:ascii="Arial" w:eastAsia="Times New Roman" w:hAnsi="Arial" w:cs="Arial"/>
          <w:color w:val="323232"/>
          <w:sz w:val="24"/>
          <w:szCs w:val="24"/>
        </w:rPr>
        <w:t xml:space="preserve"> or columns in your input data set by applying one or more aggregate functions to it. Select the column to be aggregated, then select dependent properties to specify the operation to perform on it, and the output column to carry the result. You can use the </w:t>
      </w:r>
      <w:r w:rsidRPr="00CD5056">
        <w:rPr>
          <w:rFonts w:ascii="Arial" w:eastAsia="Times New Roman" w:hAnsi="Arial" w:cs="Arial"/>
          <w:color w:val="323232"/>
          <w:sz w:val="24"/>
          <w:szCs w:val="24"/>
          <w:bdr w:val="none" w:sz="0" w:space="0" w:color="auto" w:frame="1"/>
        </w:rPr>
        <w:t>Column Selection</w:t>
      </w:r>
      <w:r w:rsidRPr="00CD5056">
        <w:rPr>
          <w:rFonts w:ascii="Arial" w:eastAsia="Times New Roman" w:hAnsi="Arial" w:cs="Arial"/>
          <w:color w:val="323232"/>
          <w:sz w:val="24"/>
          <w:szCs w:val="24"/>
        </w:rPr>
        <w:t> dialog box to select several columns for calculation at once if required).</w:t>
      </w:r>
    </w:p>
    <w:p w:rsidR="00CD5056" w:rsidRPr="00CD5056" w:rsidRDefault="00CD5056" w:rsidP="00CD5056">
      <w:pPr>
        <w:shd w:val="clear" w:color="auto" w:fill="FFFFFF"/>
        <w:spacing w:after="0" w:line="240" w:lineRule="auto"/>
        <w:textAlignment w:val="baseline"/>
        <w:outlineLvl w:val="1"/>
        <w:rPr>
          <w:rFonts w:ascii="Arial" w:eastAsia="Times New Roman" w:hAnsi="Arial" w:cs="Arial"/>
          <w:b/>
          <w:bCs/>
          <w:color w:val="323232"/>
          <w:sz w:val="36"/>
          <w:szCs w:val="36"/>
        </w:rPr>
      </w:pPr>
      <w:r w:rsidRPr="00CD5056">
        <w:rPr>
          <w:rFonts w:ascii="Arial" w:eastAsia="Times New Roman" w:hAnsi="Arial" w:cs="Arial"/>
          <w:b/>
          <w:bCs/>
          <w:color w:val="323232"/>
          <w:sz w:val="36"/>
          <w:szCs w:val="36"/>
        </w:rPr>
        <w:t>Count output column</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The Count Rows aggregate type performs a count of the number of records within each group. Specify the column on which the count is output.</w:t>
      </w:r>
    </w:p>
    <w:p w:rsidR="00CD5056" w:rsidRPr="00CD5056" w:rsidRDefault="00CD5056" w:rsidP="00CD5056">
      <w:pPr>
        <w:shd w:val="clear" w:color="auto" w:fill="FFFFFF"/>
        <w:spacing w:after="0" w:line="240" w:lineRule="auto"/>
        <w:textAlignment w:val="baseline"/>
        <w:outlineLvl w:val="1"/>
        <w:rPr>
          <w:rFonts w:ascii="Arial" w:eastAsia="Times New Roman" w:hAnsi="Arial" w:cs="Arial"/>
          <w:b/>
          <w:bCs/>
          <w:color w:val="323232"/>
          <w:sz w:val="36"/>
          <w:szCs w:val="36"/>
        </w:rPr>
      </w:pPr>
      <w:r w:rsidRPr="00CD5056">
        <w:rPr>
          <w:rFonts w:ascii="Arial" w:eastAsia="Times New Roman" w:hAnsi="Arial" w:cs="Arial"/>
          <w:b/>
          <w:bCs/>
          <w:color w:val="323232"/>
          <w:sz w:val="36"/>
          <w:szCs w:val="36"/>
        </w:rPr>
        <w:t>Summary column for recalculation</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 xml:space="preserve">This aggregate type allows you to apply aggregate functions to a column that has already been summarized. This is like calculate but performs the specified aggregate operation on a set of data that has already been summarized. In practice this means you should have performed a calculate (or recalculate) operation in a previous Aggregator stage with the Summary property set to produce a </w:t>
      </w:r>
      <w:proofErr w:type="spellStart"/>
      <w:r w:rsidRPr="00CD5056">
        <w:rPr>
          <w:rFonts w:ascii="Arial" w:eastAsia="Times New Roman" w:hAnsi="Arial" w:cs="Arial"/>
          <w:color w:val="323232"/>
          <w:sz w:val="24"/>
          <w:szCs w:val="24"/>
        </w:rPr>
        <w:t>subrecord</w:t>
      </w:r>
      <w:proofErr w:type="spellEnd"/>
      <w:r w:rsidRPr="00CD5056">
        <w:rPr>
          <w:rFonts w:ascii="Arial" w:eastAsia="Times New Roman" w:hAnsi="Arial" w:cs="Arial"/>
          <w:color w:val="323232"/>
          <w:sz w:val="24"/>
          <w:szCs w:val="24"/>
        </w:rPr>
        <w:t xml:space="preserve"> containing the summary data that is then included with the data set. Select the column to be aggregated, then select dependent properties to specify the operation to perform on it, </w:t>
      </w:r>
      <w:r w:rsidRPr="00CD5056">
        <w:rPr>
          <w:rFonts w:ascii="Arial" w:eastAsia="Times New Roman" w:hAnsi="Arial" w:cs="Arial"/>
          <w:color w:val="323232"/>
          <w:sz w:val="24"/>
          <w:szCs w:val="24"/>
        </w:rPr>
        <w:lastRenderedPageBreak/>
        <w:t>and the output column to carry the result. You can use the </w:t>
      </w:r>
      <w:r w:rsidRPr="00CD5056">
        <w:rPr>
          <w:rFonts w:ascii="Arial" w:eastAsia="Times New Roman" w:hAnsi="Arial" w:cs="Arial"/>
          <w:color w:val="323232"/>
          <w:sz w:val="24"/>
          <w:szCs w:val="24"/>
          <w:bdr w:val="none" w:sz="0" w:space="0" w:color="auto" w:frame="1"/>
        </w:rPr>
        <w:t>Column Selection</w:t>
      </w:r>
      <w:r w:rsidRPr="00CD5056">
        <w:rPr>
          <w:rFonts w:ascii="Arial" w:eastAsia="Times New Roman" w:hAnsi="Arial" w:cs="Arial"/>
          <w:color w:val="323232"/>
          <w:sz w:val="24"/>
          <w:szCs w:val="24"/>
        </w:rPr>
        <w:t> dialog box to select several columns for recalculation at once if required).</w:t>
      </w:r>
    </w:p>
    <w:p w:rsidR="00CD5056" w:rsidRPr="00CD5056" w:rsidRDefault="00CD5056" w:rsidP="00CD5056">
      <w:pPr>
        <w:shd w:val="clear" w:color="auto" w:fill="FFFFFF"/>
        <w:spacing w:after="0" w:line="240" w:lineRule="auto"/>
        <w:textAlignment w:val="baseline"/>
        <w:outlineLvl w:val="1"/>
        <w:rPr>
          <w:rFonts w:ascii="Arial" w:eastAsia="Times New Roman" w:hAnsi="Arial" w:cs="Arial"/>
          <w:b/>
          <w:bCs/>
          <w:color w:val="323232"/>
          <w:sz w:val="36"/>
          <w:szCs w:val="36"/>
        </w:rPr>
      </w:pPr>
      <w:r w:rsidRPr="00CD5056">
        <w:rPr>
          <w:rFonts w:ascii="Arial" w:eastAsia="Times New Roman" w:hAnsi="Arial" w:cs="Arial"/>
          <w:b/>
          <w:bCs/>
          <w:color w:val="323232"/>
          <w:sz w:val="36"/>
          <w:szCs w:val="36"/>
        </w:rPr>
        <w:t>Weighting column</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Configures the stage to increment the count for the group by the contents of the weight column for each record in the group, instead of by 1. Not available for Summary Column for Recalculation. Setting this option affects only the following options:</w:t>
      </w:r>
    </w:p>
    <w:p w:rsidR="00CD5056" w:rsidRPr="00CD5056" w:rsidRDefault="00CD5056" w:rsidP="00CD5056">
      <w:pPr>
        <w:numPr>
          <w:ilvl w:val="0"/>
          <w:numId w:val="4"/>
        </w:numPr>
        <w:shd w:val="clear" w:color="auto" w:fill="FFFFFF"/>
        <w:spacing w:after="0" w:line="240" w:lineRule="auto"/>
        <w:ind w:left="0"/>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Percent Coefficient of Variation</w:t>
      </w:r>
    </w:p>
    <w:p w:rsidR="00CD5056" w:rsidRPr="00CD5056" w:rsidRDefault="00CD5056" w:rsidP="00CD5056">
      <w:pPr>
        <w:numPr>
          <w:ilvl w:val="0"/>
          <w:numId w:val="4"/>
        </w:numPr>
        <w:shd w:val="clear" w:color="auto" w:fill="FFFFFF"/>
        <w:spacing w:after="0" w:line="240" w:lineRule="auto"/>
        <w:ind w:left="0"/>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Mean Value</w:t>
      </w:r>
    </w:p>
    <w:p w:rsidR="00CD5056" w:rsidRPr="00CD5056" w:rsidRDefault="00CD5056" w:rsidP="00CD5056">
      <w:pPr>
        <w:numPr>
          <w:ilvl w:val="0"/>
          <w:numId w:val="4"/>
        </w:numPr>
        <w:shd w:val="clear" w:color="auto" w:fill="FFFFFF"/>
        <w:spacing w:after="0" w:line="240" w:lineRule="auto"/>
        <w:ind w:left="0"/>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Sum</w:t>
      </w:r>
    </w:p>
    <w:p w:rsidR="00CD5056" w:rsidRPr="00CD5056" w:rsidRDefault="00CD5056" w:rsidP="00CD5056">
      <w:pPr>
        <w:numPr>
          <w:ilvl w:val="0"/>
          <w:numId w:val="4"/>
        </w:numPr>
        <w:shd w:val="clear" w:color="auto" w:fill="FFFFFF"/>
        <w:spacing w:after="0" w:line="240" w:lineRule="auto"/>
        <w:ind w:left="0"/>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Sum of Weights</w:t>
      </w:r>
    </w:p>
    <w:p w:rsidR="00CD5056" w:rsidRPr="00CD5056" w:rsidRDefault="00CD5056" w:rsidP="00CD5056">
      <w:pPr>
        <w:numPr>
          <w:ilvl w:val="0"/>
          <w:numId w:val="4"/>
        </w:numPr>
        <w:shd w:val="clear" w:color="auto" w:fill="FFFFFF"/>
        <w:spacing w:after="0" w:line="240" w:lineRule="auto"/>
        <w:ind w:left="0"/>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Uncorrected Sum of Squares</w:t>
      </w:r>
    </w:p>
    <w:p w:rsidR="00CD5056" w:rsidRPr="00CD5056" w:rsidRDefault="00CD5056" w:rsidP="00CD5056">
      <w:pPr>
        <w:shd w:val="clear" w:color="auto" w:fill="FFFFFF"/>
        <w:spacing w:after="0" w:line="240" w:lineRule="auto"/>
        <w:textAlignment w:val="baseline"/>
        <w:outlineLvl w:val="1"/>
        <w:rPr>
          <w:rFonts w:ascii="Arial" w:eastAsia="Times New Roman" w:hAnsi="Arial" w:cs="Arial"/>
          <w:b/>
          <w:bCs/>
          <w:color w:val="323232"/>
          <w:sz w:val="36"/>
          <w:szCs w:val="36"/>
        </w:rPr>
      </w:pPr>
      <w:r w:rsidRPr="00CD5056">
        <w:rPr>
          <w:rFonts w:ascii="Arial" w:eastAsia="Times New Roman" w:hAnsi="Arial" w:cs="Arial"/>
          <w:b/>
          <w:bCs/>
          <w:color w:val="323232"/>
          <w:sz w:val="36"/>
          <w:szCs w:val="36"/>
        </w:rPr>
        <w:t>Default to decimal output</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The output type of a calculation or recalculation column is double. Setting this property causes it to default to decimal. You can specify that individual columns have decimal output while others retain the default type of double. You can also set a default precision and scale.</w:t>
      </w:r>
    </w:p>
    <w:p w:rsidR="00CD5056" w:rsidRDefault="00CD5056"/>
    <w:p w:rsidR="00CD5056" w:rsidRDefault="00CD5056" w:rsidP="00CD5056">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aggregate stage has two modes of operation: </w:t>
      </w:r>
      <w:r>
        <w:rPr>
          <w:rStyle w:val="Strong"/>
          <w:rFonts w:ascii="Arial" w:hAnsi="Arial" w:cs="Arial"/>
          <w:color w:val="323232"/>
          <w:bdr w:val="none" w:sz="0" w:space="0" w:color="auto" w:frame="1"/>
        </w:rPr>
        <w:t>hash</w:t>
      </w:r>
      <w:r>
        <w:rPr>
          <w:rFonts w:ascii="Arial" w:hAnsi="Arial" w:cs="Arial"/>
          <w:color w:val="323232"/>
        </w:rPr>
        <w:t> and </w:t>
      </w:r>
      <w:r>
        <w:rPr>
          <w:rStyle w:val="Strong"/>
          <w:rFonts w:ascii="Arial" w:hAnsi="Arial" w:cs="Arial"/>
          <w:color w:val="323232"/>
          <w:bdr w:val="none" w:sz="0" w:space="0" w:color="auto" w:frame="1"/>
        </w:rPr>
        <w:t>sort</w:t>
      </w:r>
      <w:r>
        <w:rPr>
          <w:rFonts w:ascii="Arial" w:hAnsi="Arial" w:cs="Arial"/>
          <w:color w:val="323232"/>
        </w:rPr>
        <w:t>.</w:t>
      </w:r>
    </w:p>
    <w:p w:rsidR="00CD5056" w:rsidRDefault="00CD5056" w:rsidP="00CD5056">
      <w:pPr>
        <w:pStyle w:val="Heading2"/>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Method</w:t>
      </w:r>
    </w:p>
    <w:p w:rsidR="00CD5056" w:rsidRDefault="00CD5056" w:rsidP="00CD5056">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Your choice of mode depends primarily on the number of groupings in the input data set, </w:t>
      </w:r>
      <w:proofErr w:type="gramStart"/>
      <w:r>
        <w:rPr>
          <w:rFonts w:ascii="Arial" w:hAnsi="Arial" w:cs="Arial"/>
          <w:color w:val="323232"/>
        </w:rPr>
        <w:t>taking into account</w:t>
      </w:r>
      <w:proofErr w:type="gramEnd"/>
      <w:r>
        <w:rPr>
          <w:rFonts w:ascii="Arial" w:hAnsi="Arial" w:cs="Arial"/>
          <w:color w:val="323232"/>
        </w:rPr>
        <w:t xml:space="preserve"> the amount of memory available. You typically use hash mode for a relatively small number of groups; generally, fewer than about 1000 groups per megabyte of memory to be used.</w:t>
      </w:r>
    </w:p>
    <w:p w:rsidR="00CD5056" w:rsidRDefault="00CD5056" w:rsidP="00CD5056">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When using hash mode, you should hash partition the input data set by one or more of the grouping key columns so that all the records in the same group are in the same partition (this happens automatically if auto is set in the </w:t>
      </w:r>
      <w:r>
        <w:rPr>
          <w:rStyle w:val="keyword"/>
          <w:rFonts w:ascii="Arial" w:hAnsi="Arial" w:cs="Arial"/>
          <w:color w:val="323232"/>
          <w:bdr w:val="none" w:sz="0" w:space="0" w:color="auto" w:frame="1"/>
        </w:rPr>
        <w:t>Partitioning</w:t>
      </w:r>
      <w:r>
        <w:rPr>
          <w:rFonts w:ascii="Arial" w:hAnsi="Arial" w:cs="Arial"/>
          <w:color w:val="323232"/>
        </w:rPr>
        <w:t> tab). However, hash partitioning is not mandatory, you can use any partitioning method you choose if keeping groups together in a single partition is not important. For example, if you're summing records in each partition and later you'll add the sums across all partitions, you don't need all records in a group to be in the same partition to do this. Note, though, that there will be multiple output records for each group.</w:t>
      </w:r>
    </w:p>
    <w:p w:rsidR="00CD5056" w:rsidRDefault="00CD5056" w:rsidP="00CD5056">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If the number of groups is large, which can happen if you specify many grouping keys, or if some grouping keys can take on many values, you would normally use sort mode. However, sort mode requires the input data set to have been partition sorted with </w:t>
      </w:r>
      <w:proofErr w:type="gramStart"/>
      <w:r>
        <w:rPr>
          <w:rFonts w:ascii="Arial" w:hAnsi="Arial" w:cs="Arial"/>
          <w:color w:val="323232"/>
        </w:rPr>
        <w:t>all of</w:t>
      </w:r>
      <w:proofErr w:type="gramEnd"/>
      <w:r>
        <w:rPr>
          <w:rFonts w:ascii="Arial" w:hAnsi="Arial" w:cs="Arial"/>
          <w:color w:val="323232"/>
        </w:rPr>
        <w:t xml:space="preserve"> the grouping keys specified as hashing and sorting keys (this happens automatically if auto is set in the </w:t>
      </w:r>
      <w:proofErr w:type="spellStart"/>
      <w:r>
        <w:rPr>
          <w:rStyle w:val="keyword"/>
          <w:rFonts w:ascii="Arial" w:hAnsi="Arial" w:cs="Arial"/>
          <w:color w:val="323232"/>
          <w:bdr w:val="none" w:sz="0" w:space="0" w:color="auto" w:frame="1"/>
        </w:rPr>
        <w:t>Partitioning</w:t>
      </w:r>
      <w:r>
        <w:rPr>
          <w:rFonts w:ascii="Arial" w:hAnsi="Arial" w:cs="Arial"/>
          <w:color w:val="323232"/>
        </w:rPr>
        <w:t>tab</w:t>
      </w:r>
      <w:proofErr w:type="spellEnd"/>
      <w:r>
        <w:rPr>
          <w:rFonts w:ascii="Arial" w:hAnsi="Arial" w:cs="Arial"/>
          <w:color w:val="323232"/>
        </w:rPr>
        <w:t xml:space="preserve">). Sorting requires a </w:t>
      </w:r>
      <w:proofErr w:type="spellStart"/>
      <w:r>
        <w:rPr>
          <w:rFonts w:ascii="Arial" w:hAnsi="Arial" w:cs="Arial"/>
          <w:color w:val="323232"/>
        </w:rPr>
        <w:t>pregrouping</w:t>
      </w:r>
      <w:proofErr w:type="spellEnd"/>
      <w:r>
        <w:rPr>
          <w:rFonts w:ascii="Arial" w:hAnsi="Arial" w:cs="Arial"/>
          <w:color w:val="323232"/>
        </w:rPr>
        <w:t xml:space="preserve"> operation: after sorting, all records in a given group in the same partition are consecutive.</w:t>
      </w:r>
    </w:p>
    <w:p w:rsidR="00CD5056" w:rsidRDefault="00CD5056" w:rsidP="00CD5056">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method property is set to </w:t>
      </w:r>
      <w:r>
        <w:rPr>
          <w:rStyle w:val="Strong"/>
          <w:rFonts w:ascii="Arial" w:hAnsi="Arial" w:cs="Arial"/>
          <w:color w:val="323232"/>
          <w:bdr w:val="none" w:sz="0" w:space="0" w:color="auto" w:frame="1"/>
        </w:rPr>
        <w:t>hash</w:t>
      </w:r>
      <w:r>
        <w:rPr>
          <w:rFonts w:ascii="Arial" w:hAnsi="Arial" w:cs="Arial"/>
          <w:color w:val="323232"/>
        </w:rPr>
        <w:t> by default.</w:t>
      </w:r>
    </w:p>
    <w:p w:rsidR="00CD5056" w:rsidRDefault="00CD5056" w:rsidP="00CD5056">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You might want to try both modes with your </w:t>
      </w:r>
      <w:proofErr w:type="gramStart"/>
      <w:r>
        <w:rPr>
          <w:rFonts w:ascii="Arial" w:hAnsi="Arial" w:cs="Arial"/>
          <w:color w:val="323232"/>
        </w:rPr>
        <w:t>particular data</w:t>
      </w:r>
      <w:proofErr w:type="gramEnd"/>
      <w:r>
        <w:rPr>
          <w:rFonts w:ascii="Arial" w:hAnsi="Arial" w:cs="Arial"/>
          <w:color w:val="323232"/>
        </w:rPr>
        <w:t xml:space="preserve"> and application to determine which gives the better performance. You might find that when calculating statistics on large numbers of groups, sort mode performs better than hash mode, assuming the input data set can be efficiently sorted before it is passed to group.</w:t>
      </w:r>
    </w:p>
    <w:p w:rsidR="00CD5056" w:rsidRDefault="00CD5056" w:rsidP="00CD5056">
      <w:pPr>
        <w:pStyle w:val="Heading2"/>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Allow null outputs</w:t>
      </w:r>
    </w:p>
    <w:p w:rsidR="00CD5056" w:rsidRDefault="00CD5056" w:rsidP="00CD5056">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lastRenderedPageBreak/>
        <w:t>Set this to True to indicate that null is a valid output value when calculating minimum value, maximum value, mean value, standard deviation, standard error, sum, sum of weights, and variance. If False, the null value will have 0 substituted when all input values for the calculation column are null. It is False by default.</w:t>
      </w:r>
    </w:p>
    <w:p w:rsidR="00CD5056" w:rsidRDefault="00CD5056"/>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Some properties are dependents of both Column for Calculation and Summary Column for Recalculation.</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These specify the various aggregate functions and the output columns to carry the results.</w:t>
      </w:r>
    </w:p>
    <w:p w:rsidR="00CD5056" w:rsidRPr="00CD5056" w:rsidRDefault="00CD5056" w:rsidP="00CD5056">
      <w:pPr>
        <w:numPr>
          <w:ilvl w:val="0"/>
          <w:numId w:val="5"/>
        </w:numPr>
        <w:shd w:val="clear" w:color="auto" w:fill="FFFFFF"/>
        <w:spacing w:after="0" w:line="240" w:lineRule="auto"/>
        <w:ind w:left="0"/>
        <w:textAlignment w:val="baseline"/>
        <w:rPr>
          <w:rFonts w:ascii="Arial" w:eastAsia="Times New Roman" w:hAnsi="Arial" w:cs="Arial"/>
          <w:color w:val="323232"/>
          <w:sz w:val="24"/>
          <w:szCs w:val="24"/>
        </w:rPr>
      </w:pPr>
      <w:r w:rsidRPr="00CD5056">
        <w:rPr>
          <w:rFonts w:ascii="Arial" w:eastAsia="Times New Roman" w:hAnsi="Arial" w:cs="Arial"/>
          <w:b/>
          <w:bCs/>
          <w:color w:val="323232"/>
          <w:sz w:val="24"/>
          <w:szCs w:val="24"/>
          <w:bdr w:val="none" w:sz="0" w:space="0" w:color="auto" w:frame="1"/>
        </w:rPr>
        <w:t>Corrected Sum of Squares</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Produces a corrected sum of squares for data in the aggregate column and outputs it to the specified output column.</w:t>
      </w:r>
    </w:p>
    <w:p w:rsidR="00CD5056" w:rsidRPr="00CD5056" w:rsidRDefault="00CD5056" w:rsidP="00CD5056">
      <w:pPr>
        <w:numPr>
          <w:ilvl w:val="0"/>
          <w:numId w:val="5"/>
        </w:numPr>
        <w:shd w:val="clear" w:color="auto" w:fill="FFFFFF"/>
        <w:spacing w:after="0" w:line="240" w:lineRule="auto"/>
        <w:ind w:left="0"/>
        <w:textAlignment w:val="baseline"/>
        <w:rPr>
          <w:rFonts w:ascii="Arial" w:eastAsia="Times New Roman" w:hAnsi="Arial" w:cs="Arial"/>
          <w:color w:val="323232"/>
          <w:sz w:val="24"/>
          <w:szCs w:val="24"/>
        </w:rPr>
      </w:pPr>
      <w:r w:rsidRPr="00CD5056">
        <w:rPr>
          <w:rFonts w:ascii="Arial" w:eastAsia="Times New Roman" w:hAnsi="Arial" w:cs="Arial"/>
          <w:b/>
          <w:bCs/>
          <w:color w:val="323232"/>
          <w:sz w:val="24"/>
          <w:szCs w:val="24"/>
          <w:bdr w:val="none" w:sz="0" w:space="0" w:color="auto" w:frame="1"/>
        </w:rPr>
        <w:t>Maximum Value</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Gives the maximum value in the aggregate column and outputs it to the specified output column.</w:t>
      </w:r>
    </w:p>
    <w:p w:rsidR="00CD5056" w:rsidRPr="00CD5056" w:rsidRDefault="00CD5056" w:rsidP="00CD5056">
      <w:pPr>
        <w:numPr>
          <w:ilvl w:val="0"/>
          <w:numId w:val="5"/>
        </w:numPr>
        <w:shd w:val="clear" w:color="auto" w:fill="FFFFFF"/>
        <w:spacing w:after="0" w:line="240" w:lineRule="auto"/>
        <w:ind w:left="0"/>
        <w:textAlignment w:val="baseline"/>
        <w:rPr>
          <w:rFonts w:ascii="Arial" w:eastAsia="Times New Roman" w:hAnsi="Arial" w:cs="Arial"/>
          <w:color w:val="323232"/>
          <w:sz w:val="24"/>
          <w:szCs w:val="24"/>
        </w:rPr>
      </w:pPr>
      <w:r w:rsidRPr="00CD5056">
        <w:rPr>
          <w:rFonts w:ascii="Arial" w:eastAsia="Times New Roman" w:hAnsi="Arial" w:cs="Arial"/>
          <w:b/>
          <w:bCs/>
          <w:color w:val="323232"/>
          <w:sz w:val="24"/>
          <w:szCs w:val="24"/>
          <w:bdr w:val="none" w:sz="0" w:space="0" w:color="auto" w:frame="1"/>
        </w:rPr>
        <w:t>Mean Value</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Gives the mean value in the aggregate column and outputs it to the specified output column.</w:t>
      </w:r>
    </w:p>
    <w:p w:rsidR="00CD5056" w:rsidRPr="00CD5056" w:rsidRDefault="00CD5056" w:rsidP="00CD5056">
      <w:pPr>
        <w:numPr>
          <w:ilvl w:val="0"/>
          <w:numId w:val="5"/>
        </w:numPr>
        <w:shd w:val="clear" w:color="auto" w:fill="FFFFFF"/>
        <w:spacing w:after="0" w:line="240" w:lineRule="auto"/>
        <w:ind w:left="0"/>
        <w:textAlignment w:val="baseline"/>
        <w:rPr>
          <w:rFonts w:ascii="Arial" w:eastAsia="Times New Roman" w:hAnsi="Arial" w:cs="Arial"/>
          <w:color w:val="323232"/>
          <w:sz w:val="24"/>
          <w:szCs w:val="24"/>
        </w:rPr>
      </w:pPr>
      <w:r w:rsidRPr="00CD5056">
        <w:rPr>
          <w:rFonts w:ascii="Arial" w:eastAsia="Times New Roman" w:hAnsi="Arial" w:cs="Arial"/>
          <w:b/>
          <w:bCs/>
          <w:color w:val="323232"/>
          <w:sz w:val="24"/>
          <w:szCs w:val="24"/>
          <w:bdr w:val="none" w:sz="0" w:space="0" w:color="auto" w:frame="1"/>
        </w:rPr>
        <w:t>Minimum Value</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Gives the minimum value in the aggregate column and outputs it to the specified output column.</w:t>
      </w:r>
    </w:p>
    <w:p w:rsidR="00CD5056" w:rsidRPr="00CD5056" w:rsidRDefault="00CD5056" w:rsidP="00CD5056">
      <w:pPr>
        <w:numPr>
          <w:ilvl w:val="0"/>
          <w:numId w:val="5"/>
        </w:numPr>
        <w:shd w:val="clear" w:color="auto" w:fill="FFFFFF"/>
        <w:spacing w:after="0" w:line="240" w:lineRule="auto"/>
        <w:ind w:left="0"/>
        <w:textAlignment w:val="baseline"/>
        <w:rPr>
          <w:rFonts w:ascii="Arial" w:eastAsia="Times New Roman" w:hAnsi="Arial" w:cs="Arial"/>
          <w:color w:val="323232"/>
          <w:sz w:val="24"/>
          <w:szCs w:val="24"/>
        </w:rPr>
      </w:pPr>
      <w:r w:rsidRPr="00CD5056">
        <w:rPr>
          <w:rFonts w:ascii="Arial" w:eastAsia="Times New Roman" w:hAnsi="Arial" w:cs="Arial"/>
          <w:b/>
          <w:bCs/>
          <w:color w:val="323232"/>
          <w:sz w:val="24"/>
          <w:szCs w:val="24"/>
          <w:bdr w:val="none" w:sz="0" w:space="0" w:color="auto" w:frame="1"/>
        </w:rPr>
        <w:t>Missing Value</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 xml:space="preserve">This specifies what constitutes a "missing" value, for example -1 or NULL. Enter the value as a </w:t>
      </w:r>
      <w:proofErr w:type="gramStart"/>
      <w:r w:rsidRPr="00CD5056">
        <w:rPr>
          <w:rFonts w:ascii="Arial" w:eastAsia="Times New Roman" w:hAnsi="Arial" w:cs="Arial"/>
          <w:color w:val="323232"/>
          <w:sz w:val="24"/>
          <w:szCs w:val="24"/>
        </w:rPr>
        <w:t>floating point</w:t>
      </w:r>
      <w:proofErr w:type="gramEnd"/>
      <w:r w:rsidRPr="00CD5056">
        <w:rPr>
          <w:rFonts w:ascii="Arial" w:eastAsia="Times New Roman" w:hAnsi="Arial" w:cs="Arial"/>
          <w:color w:val="323232"/>
          <w:sz w:val="24"/>
          <w:szCs w:val="24"/>
        </w:rPr>
        <w:t xml:space="preserve"> number. Not available for Summary Column to Recalculate.</w:t>
      </w:r>
    </w:p>
    <w:p w:rsidR="00CD5056" w:rsidRPr="00CD5056" w:rsidRDefault="00CD5056" w:rsidP="00CD5056">
      <w:pPr>
        <w:numPr>
          <w:ilvl w:val="0"/>
          <w:numId w:val="5"/>
        </w:numPr>
        <w:shd w:val="clear" w:color="auto" w:fill="FFFFFF"/>
        <w:spacing w:after="0" w:line="240" w:lineRule="auto"/>
        <w:ind w:left="0"/>
        <w:textAlignment w:val="baseline"/>
        <w:rPr>
          <w:rFonts w:ascii="Arial" w:eastAsia="Times New Roman" w:hAnsi="Arial" w:cs="Arial"/>
          <w:color w:val="323232"/>
          <w:sz w:val="24"/>
          <w:szCs w:val="24"/>
        </w:rPr>
      </w:pPr>
      <w:r w:rsidRPr="00CD5056">
        <w:rPr>
          <w:rFonts w:ascii="Arial" w:eastAsia="Times New Roman" w:hAnsi="Arial" w:cs="Arial"/>
          <w:b/>
          <w:bCs/>
          <w:color w:val="323232"/>
          <w:sz w:val="24"/>
          <w:szCs w:val="24"/>
          <w:bdr w:val="none" w:sz="0" w:space="0" w:color="auto" w:frame="1"/>
        </w:rPr>
        <w:t>Missing Values Count</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Counts the number of aggregate columns with missing values in them and outputs the count to the specified output column. Not available for recalculate.</w:t>
      </w:r>
    </w:p>
    <w:p w:rsidR="00CD5056" w:rsidRPr="00CD5056" w:rsidRDefault="00CD5056" w:rsidP="00CD5056">
      <w:pPr>
        <w:numPr>
          <w:ilvl w:val="0"/>
          <w:numId w:val="5"/>
        </w:numPr>
        <w:shd w:val="clear" w:color="auto" w:fill="FFFFFF"/>
        <w:spacing w:after="0" w:line="240" w:lineRule="auto"/>
        <w:ind w:left="0"/>
        <w:textAlignment w:val="baseline"/>
        <w:rPr>
          <w:rFonts w:ascii="Arial" w:eastAsia="Times New Roman" w:hAnsi="Arial" w:cs="Arial"/>
          <w:color w:val="323232"/>
          <w:sz w:val="24"/>
          <w:szCs w:val="24"/>
        </w:rPr>
      </w:pPr>
      <w:r w:rsidRPr="00CD5056">
        <w:rPr>
          <w:rFonts w:ascii="Arial" w:eastAsia="Times New Roman" w:hAnsi="Arial" w:cs="Arial"/>
          <w:b/>
          <w:bCs/>
          <w:color w:val="323232"/>
          <w:sz w:val="24"/>
          <w:szCs w:val="24"/>
          <w:bdr w:val="none" w:sz="0" w:space="0" w:color="auto" w:frame="1"/>
        </w:rPr>
        <w:t>Non-missing Values Count</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Counts the number of aggregate columns with values in them and outputs the count to the specified output column.</w:t>
      </w:r>
    </w:p>
    <w:p w:rsidR="00CD5056" w:rsidRPr="00CD5056" w:rsidRDefault="00CD5056" w:rsidP="00CD5056">
      <w:pPr>
        <w:numPr>
          <w:ilvl w:val="0"/>
          <w:numId w:val="5"/>
        </w:numPr>
        <w:shd w:val="clear" w:color="auto" w:fill="FFFFFF"/>
        <w:spacing w:after="0" w:line="240" w:lineRule="auto"/>
        <w:ind w:left="0"/>
        <w:textAlignment w:val="baseline"/>
        <w:rPr>
          <w:rFonts w:ascii="Arial" w:eastAsia="Times New Roman" w:hAnsi="Arial" w:cs="Arial"/>
          <w:color w:val="323232"/>
          <w:sz w:val="24"/>
          <w:szCs w:val="24"/>
        </w:rPr>
      </w:pPr>
      <w:r w:rsidRPr="00CD5056">
        <w:rPr>
          <w:rFonts w:ascii="Arial" w:eastAsia="Times New Roman" w:hAnsi="Arial" w:cs="Arial"/>
          <w:b/>
          <w:bCs/>
          <w:color w:val="323232"/>
          <w:sz w:val="24"/>
          <w:szCs w:val="24"/>
          <w:bdr w:val="none" w:sz="0" w:space="0" w:color="auto" w:frame="1"/>
        </w:rPr>
        <w:t>Percent Coefficient of Variation</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Calculates the percent coefficient of variation for the aggregate column and outputs it to the specified output column.</w:t>
      </w:r>
    </w:p>
    <w:p w:rsidR="00CD5056" w:rsidRPr="00CD5056" w:rsidRDefault="00CD5056" w:rsidP="00CD5056">
      <w:pPr>
        <w:numPr>
          <w:ilvl w:val="0"/>
          <w:numId w:val="5"/>
        </w:numPr>
        <w:shd w:val="clear" w:color="auto" w:fill="FFFFFF"/>
        <w:spacing w:after="0" w:line="240" w:lineRule="auto"/>
        <w:ind w:left="0"/>
        <w:textAlignment w:val="baseline"/>
        <w:rPr>
          <w:rFonts w:ascii="Arial" w:eastAsia="Times New Roman" w:hAnsi="Arial" w:cs="Arial"/>
          <w:color w:val="323232"/>
          <w:sz w:val="24"/>
          <w:szCs w:val="24"/>
        </w:rPr>
      </w:pPr>
      <w:r w:rsidRPr="00CD5056">
        <w:rPr>
          <w:rFonts w:ascii="Arial" w:eastAsia="Times New Roman" w:hAnsi="Arial" w:cs="Arial"/>
          <w:b/>
          <w:bCs/>
          <w:color w:val="323232"/>
          <w:sz w:val="24"/>
          <w:szCs w:val="24"/>
          <w:bdr w:val="none" w:sz="0" w:space="0" w:color="auto" w:frame="1"/>
        </w:rPr>
        <w:t>Range</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Calculates the range of values in the aggregate column and outputs it to the specified output column.</w:t>
      </w:r>
    </w:p>
    <w:p w:rsidR="00CD5056" w:rsidRPr="00CD5056" w:rsidRDefault="00CD5056" w:rsidP="00CD5056">
      <w:pPr>
        <w:numPr>
          <w:ilvl w:val="0"/>
          <w:numId w:val="5"/>
        </w:numPr>
        <w:shd w:val="clear" w:color="auto" w:fill="FFFFFF"/>
        <w:spacing w:after="0" w:line="240" w:lineRule="auto"/>
        <w:ind w:left="0"/>
        <w:textAlignment w:val="baseline"/>
        <w:rPr>
          <w:rFonts w:ascii="Arial" w:eastAsia="Times New Roman" w:hAnsi="Arial" w:cs="Arial"/>
          <w:color w:val="323232"/>
          <w:sz w:val="24"/>
          <w:szCs w:val="24"/>
        </w:rPr>
      </w:pPr>
      <w:r w:rsidRPr="00CD5056">
        <w:rPr>
          <w:rFonts w:ascii="Arial" w:eastAsia="Times New Roman" w:hAnsi="Arial" w:cs="Arial"/>
          <w:b/>
          <w:bCs/>
          <w:color w:val="323232"/>
          <w:sz w:val="24"/>
          <w:szCs w:val="24"/>
          <w:bdr w:val="none" w:sz="0" w:space="0" w:color="auto" w:frame="1"/>
        </w:rPr>
        <w:t>Standard Deviation</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Calculates the standard deviation of values in the aggregate column and outputs it to the specified output column.</w:t>
      </w:r>
    </w:p>
    <w:p w:rsidR="00CD5056" w:rsidRPr="00CD5056" w:rsidRDefault="00CD5056" w:rsidP="00CD5056">
      <w:pPr>
        <w:numPr>
          <w:ilvl w:val="0"/>
          <w:numId w:val="5"/>
        </w:numPr>
        <w:shd w:val="clear" w:color="auto" w:fill="FFFFFF"/>
        <w:spacing w:after="0" w:line="240" w:lineRule="auto"/>
        <w:ind w:left="0"/>
        <w:textAlignment w:val="baseline"/>
        <w:rPr>
          <w:rFonts w:ascii="Arial" w:eastAsia="Times New Roman" w:hAnsi="Arial" w:cs="Arial"/>
          <w:color w:val="323232"/>
          <w:sz w:val="24"/>
          <w:szCs w:val="24"/>
        </w:rPr>
      </w:pPr>
      <w:r w:rsidRPr="00CD5056">
        <w:rPr>
          <w:rFonts w:ascii="Arial" w:eastAsia="Times New Roman" w:hAnsi="Arial" w:cs="Arial"/>
          <w:b/>
          <w:bCs/>
          <w:color w:val="323232"/>
          <w:sz w:val="24"/>
          <w:szCs w:val="24"/>
          <w:bdr w:val="none" w:sz="0" w:space="0" w:color="auto" w:frame="1"/>
        </w:rPr>
        <w:t>Standard Error</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Calculates the standard error of values in the aggregate column and outputs it to the specified output column.</w:t>
      </w:r>
    </w:p>
    <w:p w:rsidR="00CD5056" w:rsidRPr="00CD5056" w:rsidRDefault="00CD5056" w:rsidP="00CD5056">
      <w:pPr>
        <w:numPr>
          <w:ilvl w:val="0"/>
          <w:numId w:val="5"/>
        </w:numPr>
        <w:shd w:val="clear" w:color="auto" w:fill="FFFFFF"/>
        <w:spacing w:after="0" w:line="240" w:lineRule="auto"/>
        <w:ind w:left="0"/>
        <w:textAlignment w:val="baseline"/>
        <w:rPr>
          <w:rFonts w:ascii="Arial" w:eastAsia="Times New Roman" w:hAnsi="Arial" w:cs="Arial"/>
          <w:color w:val="323232"/>
          <w:sz w:val="24"/>
          <w:szCs w:val="24"/>
        </w:rPr>
      </w:pPr>
      <w:r w:rsidRPr="00CD5056">
        <w:rPr>
          <w:rFonts w:ascii="Arial" w:eastAsia="Times New Roman" w:hAnsi="Arial" w:cs="Arial"/>
          <w:b/>
          <w:bCs/>
          <w:color w:val="323232"/>
          <w:sz w:val="24"/>
          <w:szCs w:val="24"/>
          <w:bdr w:val="none" w:sz="0" w:space="0" w:color="auto" w:frame="1"/>
        </w:rPr>
        <w:t>Sum of Weights</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Calculates the sum of values in the weight column specified by the Weight column property and outputs it to the specified output column.</w:t>
      </w:r>
    </w:p>
    <w:p w:rsidR="00CD5056" w:rsidRPr="00CD5056" w:rsidRDefault="00CD5056" w:rsidP="00CD5056">
      <w:pPr>
        <w:numPr>
          <w:ilvl w:val="0"/>
          <w:numId w:val="5"/>
        </w:numPr>
        <w:shd w:val="clear" w:color="auto" w:fill="FFFFFF"/>
        <w:spacing w:after="0" w:line="240" w:lineRule="auto"/>
        <w:ind w:left="0"/>
        <w:textAlignment w:val="baseline"/>
        <w:rPr>
          <w:rFonts w:ascii="Arial" w:eastAsia="Times New Roman" w:hAnsi="Arial" w:cs="Arial"/>
          <w:color w:val="323232"/>
          <w:sz w:val="24"/>
          <w:szCs w:val="24"/>
        </w:rPr>
      </w:pPr>
      <w:r w:rsidRPr="00CD5056">
        <w:rPr>
          <w:rFonts w:ascii="Arial" w:eastAsia="Times New Roman" w:hAnsi="Arial" w:cs="Arial"/>
          <w:b/>
          <w:bCs/>
          <w:color w:val="323232"/>
          <w:sz w:val="24"/>
          <w:szCs w:val="24"/>
          <w:bdr w:val="none" w:sz="0" w:space="0" w:color="auto" w:frame="1"/>
        </w:rPr>
        <w:t>Sum</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lastRenderedPageBreak/>
        <w:t>Sums the values in the aggregate column and outputs the sum to the specified output column.</w:t>
      </w:r>
    </w:p>
    <w:p w:rsidR="00CD5056" w:rsidRPr="00CD5056" w:rsidRDefault="00CD5056" w:rsidP="00CD5056">
      <w:pPr>
        <w:numPr>
          <w:ilvl w:val="0"/>
          <w:numId w:val="5"/>
        </w:numPr>
        <w:shd w:val="clear" w:color="auto" w:fill="FFFFFF"/>
        <w:spacing w:after="0" w:line="240" w:lineRule="auto"/>
        <w:ind w:left="0"/>
        <w:textAlignment w:val="baseline"/>
        <w:rPr>
          <w:rFonts w:ascii="Arial" w:eastAsia="Times New Roman" w:hAnsi="Arial" w:cs="Arial"/>
          <w:color w:val="323232"/>
          <w:sz w:val="24"/>
          <w:szCs w:val="24"/>
        </w:rPr>
      </w:pPr>
      <w:r w:rsidRPr="00CD5056">
        <w:rPr>
          <w:rFonts w:ascii="Arial" w:eastAsia="Times New Roman" w:hAnsi="Arial" w:cs="Arial"/>
          <w:b/>
          <w:bCs/>
          <w:color w:val="323232"/>
          <w:sz w:val="24"/>
          <w:szCs w:val="24"/>
          <w:bdr w:val="none" w:sz="0" w:space="0" w:color="auto" w:frame="1"/>
        </w:rPr>
        <w:t>Summary</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 xml:space="preserve">Specifies a </w:t>
      </w:r>
      <w:proofErr w:type="spellStart"/>
      <w:r w:rsidRPr="00CD5056">
        <w:rPr>
          <w:rFonts w:ascii="Arial" w:eastAsia="Times New Roman" w:hAnsi="Arial" w:cs="Arial"/>
          <w:color w:val="323232"/>
          <w:sz w:val="24"/>
          <w:szCs w:val="24"/>
        </w:rPr>
        <w:t>subrecord</w:t>
      </w:r>
      <w:proofErr w:type="spellEnd"/>
      <w:r w:rsidRPr="00CD5056">
        <w:rPr>
          <w:rFonts w:ascii="Arial" w:eastAsia="Times New Roman" w:hAnsi="Arial" w:cs="Arial"/>
          <w:color w:val="323232"/>
          <w:sz w:val="24"/>
          <w:szCs w:val="24"/>
        </w:rPr>
        <w:t xml:space="preserve"> to write the results of the calculate or recalculate operation to.</w:t>
      </w:r>
    </w:p>
    <w:p w:rsidR="00CD5056" w:rsidRPr="00CD5056" w:rsidRDefault="00CD5056" w:rsidP="00CD5056">
      <w:pPr>
        <w:numPr>
          <w:ilvl w:val="0"/>
          <w:numId w:val="5"/>
        </w:numPr>
        <w:shd w:val="clear" w:color="auto" w:fill="FFFFFF"/>
        <w:spacing w:after="0" w:line="240" w:lineRule="auto"/>
        <w:ind w:left="0"/>
        <w:textAlignment w:val="baseline"/>
        <w:rPr>
          <w:rFonts w:ascii="Arial" w:eastAsia="Times New Roman" w:hAnsi="Arial" w:cs="Arial"/>
          <w:color w:val="323232"/>
          <w:sz w:val="24"/>
          <w:szCs w:val="24"/>
        </w:rPr>
      </w:pPr>
      <w:r w:rsidRPr="00CD5056">
        <w:rPr>
          <w:rFonts w:ascii="Arial" w:eastAsia="Times New Roman" w:hAnsi="Arial" w:cs="Arial"/>
          <w:b/>
          <w:bCs/>
          <w:color w:val="323232"/>
          <w:sz w:val="24"/>
          <w:szCs w:val="24"/>
          <w:bdr w:val="none" w:sz="0" w:space="0" w:color="auto" w:frame="1"/>
        </w:rPr>
        <w:t>Uncorrected Sum of Squares</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Produces an uncorrected sum of squares for data in the aggregate column and outputs it to the specified output column.</w:t>
      </w:r>
    </w:p>
    <w:p w:rsidR="00CD5056" w:rsidRPr="00CD5056" w:rsidRDefault="00CD5056" w:rsidP="00CD5056">
      <w:pPr>
        <w:numPr>
          <w:ilvl w:val="0"/>
          <w:numId w:val="5"/>
        </w:numPr>
        <w:shd w:val="clear" w:color="auto" w:fill="FFFFFF"/>
        <w:spacing w:after="0" w:line="240" w:lineRule="auto"/>
        <w:ind w:left="0"/>
        <w:textAlignment w:val="baseline"/>
        <w:rPr>
          <w:rFonts w:ascii="Arial" w:eastAsia="Times New Roman" w:hAnsi="Arial" w:cs="Arial"/>
          <w:color w:val="323232"/>
          <w:sz w:val="24"/>
          <w:szCs w:val="24"/>
        </w:rPr>
      </w:pPr>
      <w:r w:rsidRPr="00CD5056">
        <w:rPr>
          <w:rFonts w:ascii="Arial" w:eastAsia="Times New Roman" w:hAnsi="Arial" w:cs="Arial"/>
          <w:b/>
          <w:bCs/>
          <w:color w:val="323232"/>
          <w:sz w:val="24"/>
          <w:szCs w:val="24"/>
          <w:bdr w:val="none" w:sz="0" w:space="0" w:color="auto" w:frame="1"/>
        </w:rPr>
        <w:t>Variance</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Calculates the variance for the aggregate column and outputs the sum to the specified output column. This has a dependent property:</w:t>
      </w:r>
    </w:p>
    <w:p w:rsidR="00CD5056" w:rsidRPr="00CD5056" w:rsidRDefault="00CD5056" w:rsidP="00CD5056">
      <w:pPr>
        <w:numPr>
          <w:ilvl w:val="1"/>
          <w:numId w:val="5"/>
        </w:numPr>
        <w:shd w:val="clear" w:color="auto" w:fill="FFFFFF"/>
        <w:spacing w:after="0" w:line="240" w:lineRule="auto"/>
        <w:ind w:left="480"/>
        <w:textAlignment w:val="baseline"/>
        <w:rPr>
          <w:rFonts w:ascii="Arial" w:eastAsia="Times New Roman" w:hAnsi="Arial" w:cs="Arial"/>
          <w:color w:val="323232"/>
          <w:sz w:val="24"/>
          <w:szCs w:val="24"/>
        </w:rPr>
      </w:pPr>
      <w:r w:rsidRPr="00CD5056">
        <w:rPr>
          <w:rFonts w:ascii="Arial" w:eastAsia="Times New Roman" w:hAnsi="Arial" w:cs="Arial"/>
          <w:b/>
          <w:bCs/>
          <w:color w:val="323232"/>
          <w:sz w:val="24"/>
          <w:szCs w:val="24"/>
          <w:bdr w:val="none" w:sz="0" w:space="0" w:color="auto" w:frame="1"/>
        </w:rPr>
        <w:t>Variance divisor</w:t>
      </w:r>
    </w:p>
    <w:p w:rsidR="00CD5056" w:rsidRPr="00CD5056" w:rsidRDefault="00CD5056" w:rsidP="00CD5056">
      <w:pPr>
        <w:shd w:val="clear" w:color="auto" w:fill="FFFFFF"/>
        <w:spacing w:after="0" w:line="240" w:lineRule="auto"/>
        <w:ind w:left="480"/>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 xml:space="preserve">Specifies the variance divisor. By default, uses a value of the number of records in the group minus the number of records with missing values minus 1 to calculate the variance. This corresponds to a </w:t>
      </w:r>
      <w:proofErr w:type="spellStart"/>
      <w:r w:rsidRPr="00CD5056">
        <w:rPr>
          <w:rFonts w:ascii="Arial" w:eastAsia="Times New Roman" w:hAnsi="Arial" w:cs="Arial"/>
          <w:color w:val="323232"/>
          <w:sz w:val="24"/>
          <w:szCs w:val="24"/>
        </w:rPr>
        <w:t>vardiv</w:t>
      </w:r>
      <w:proofErr w:type="spellEnd"/>
      <w:r w:rsidRPr="00CD5056">
        <w:rPr>
          <w:rFonts w:ascii="Arial" w:eastAsia="Times New Roman" w:hAnsi="Arial" w:cs="Arial"/>
          <w:color w:val="323232"/>
          <w:sz w:val="24"/>
          <w:szCs w:val="24"/>
        </w:rPr>
        <w:t xml:space="preserve"> setting of Default. If you specify </w:t>
      </w:r>
      <w:proofErr w:type="spellStart"/>
      <w:r w:rsidRPr="00CD5056">
        <w:rPr>
          <w:rFonts w:ascii="Arial" w:eastAsia="Times New Roman" w:hAnsi="Arial" w:cs="Arial"/>
          <w:color w:val="323232"/>
          <w:sz w:val="24"/>
          <w:szCs w:val="24"/>
        </w:rPr>
        <w:t>NRecs</w:t>
      </w:r>
      <w:proofErr w:type="spellEnd"/>
      <w:r w:rsidRPr="00CD5056">
        <w:rPr>
          <w:rFonts w:ascii="Arial" w:eastAsia="Times New Roman" w:hAnsi="Arial" w:cs="Arial"/>
          <w:color w:val="323232"/>
          <w:sz w:val="24"/>
          <w:szCs w:val="24"/>
        </w:rPr>
        <w:t>, </w:t>
      </w:r>
      <w:proofErr w:type="spellStart"/>
      <w:r w:rsidRPr="00CD5056">
        <w:rPr>
          <w:rFonts w:ascii="Arial" w:eastAsia="Times New Roman" w:hAnsi="Arial" w:cs="Arial"/>
          <w:color w:val="323232"/>
          <w:sz w:val="24"/>
          <w:szCs w:val="24"/>
          <w:bdr w:val="none" w:sz="0" w:space="0" w:color="auto" w:frame="1"/>
        </w:rPr>
        <w:t>InfoSphere</w:t>
      </w:r>
      <w:proofErr w:type="spellEnd"/>
      <w:r w:rsidRPr="00CD5056">
        <w:rPr>
          <w:rFonts w:ascii="Arial" w:eastAsia="Times New Roman" w:hAnsi="Arial" w:cs="Arial"/>
          <w:color w:val="323232"/>
          <w:sz w:val="24"/>
          <w:szCs w:val="24"/>
          <w:bdr w:val="none" w:sz="0" w:space="0" w:color="auto" w:frame="1"/>
        </w:rPr>
        <w:t>® DataStage®</w:t>
      </w:r>
      <w:r w:rsidRPr="00CD5056">
        <w:rPr>
          <w:rFonts w:ascii="Arial" w:eastAsia="Times New Roman" w:hAnsi="Arial" w:cs="Arial"/>
          <w:color w:val="323232"/>
          <w:sz w:val="24"/>
          <w:szCs w:val="24"/>
        </w:rPr>
        <w:t> uses the number of records in the group minus the number of records with missing values instead.</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Each of these properties has a dependent property as follows:</w:t>
      </w:r>
    </w:p>
    <w:p w:rsidR="00CD5056" w:rsidRPr="00CD5056" w:rsidRDefault="00CD5056" w:rsidP="00CD5056">
      <w:pPr>
        <w:numPr>
          <w:ilvl w:val="0"/>
          <w:numId w:val="6"/>
        </w:numPr>
        <w:shd w:val="clear" w:color="auto" w:fill="FFFFFF"/>
        <w:spacing w:after="0" w:line="240" w:lineRule="auto"/>
        <w:ind w:left="0"/>
        <w:textAlignment w:val="baseline"/>
        <w:rPr>
          <w:rFonts w:ascii="Arial" w:eastAsia="Times New Roman" w:hAnsi="Arial" w:cs="Arial"/>
          <w:color w:val="323232"/>
          <w:sz w:val="24"/>
          <w:szCs w:val="24"/>
        </w:rPr>
      </w:pPr>
      <w:r w:rsidRPr="00CD5056">
        <w:rPr>
          <w:rFonts w:ascii="Arial" w:eastAsia="Times New Roman" w:hAnsi="Arial" w:cs="Arial"/>
          <w:b/>
          <w:bCs/>
          <w:color w:val="323232"/>
          <w:sz w:val="24"/>
          <w:szCs w:val="24"/>
          <w:bdr w:val="none" w:sz="0" w:space="0" w:color="auto" w:frame="1"/>
        </w:rPr>
        <w:t>Decimal Output</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 xml:space="preserve">By </w:t>
      </w:r>
      <w:proofErr w:type="gramStart"/>
      <w:r w:rsidRPr="00CD5056">
        <w:rPr>
          <w:rFonts w:ascii="Arial" w:eastAsia="Times New Roman" w:hAnsi="Arial" w:cs="Arial"/>
          <w:color w:val="323232"/>
          <w:sz w:val="24"/>
          <w:szCs w:val="24"/>
        </w:rPr>
        <w:t>default</w:t>
      </w:r>
      <w:proofErr w:type="gramEnd"/>
      <w:r w:rsidRPr="00CD5056">
        <w:rPr>
          <w:rFonts w:ascii="Arial" w:eastAsia="Times New Roman" w:hAnsi="Arial" w:cs="Arial"/>
          <w:color w:val="323232"/>
          <w:sz w:val="24"/>
          <w:szCs w:val="24"/>
        </w:rPr>
        <w:t xml:space="preserve"> all calculation or recalculation columns have an output type of double. This property allows you to specify that columns have an output type of decimal.</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When you specify the decimal output, you can also specify precision and scale. </w:t>
      </w:r>
      <w:r w:rsidRPr="00CD5056">
        <w:rPr>
          <w:rFonts w:ascii="Arial" w:eastAsia="Times New Roman" w:hAnsi="Arial" w:cs="Arial"/>
          <w:b/>
          <w:bCs/>
          <w:color w:val="323232"/>
          <w:sz w:val="24"/>
          <w:szCs w:val="24"/>
          <w:bdr w:val="none" w:sz="0" w:space="0" w:color="auto" w:frame="1"/>
        </w:rPr>
        <w:t>Precision</w:t>
      </w:r>
      <w:r w:rsidRPr="00CD5056">
        <w:rPr>
          <w:rFonts w:ascii="Arial" w:eastAsia="Times New Roman" w:hAnsi="Arial" w:cs="Arial"/>
          <w:color w:val="323232"/>
          <w:sz w:val="24"/>
          <w:szCs w:val="24"/>
        </w:rPr>
        <w:t> is the number of digits in a number. </w:t>
      </w:r>
      <w:r w:rsidRPr="00CD5056">
        <w:rPr>
          <w:rFonts w:ascii="Arial" w:eastAsia="Times New Roman" w:hAnsi="Arial" w:cs="Arial"/>
          <w:b/>
          <w:bCs/>
          <w:color w:val="323232"/>
          <w:sz w:val="24"/>
          <w:szCs w:val="24"/>
          <w:bdr w:val="none" w:sz="0" w:space="0" w:color="auto" w:frame="1"/>
        </w:rPr>
        <w:t>Scale</w:t>
      </w:r>
      <w:r w:rsidRPr="00CD5056">
        <w:rPr>
          <w:rFonts w:ascii="Arial" w:eastAsia="Times New Roman" w:hAnsi="Arial" w:cs="Arial"/>
          <w:color w:val="323232"/>
          <w:sz w:val="24"/>
          <w:szCs w:val="24"/>
        </w:rPr>
        <w:t> is the number of digits to the right of the decimal point in a number. The default is </w:t>
      </w:r>
      <w:r w:rsidRPr="00CD5056">
        <w:rPr>
          <w:rFonts w:ascii="Courier" w:eastAsia="Times New Roman" w:hAnsi="Courier" w:cs="Courier New"/>
          <w:color w:val="323232"/>
          <w:sz w:val="24"/>
          <w:szCs w:val="24"/>
          <w:bdr w:val="none" w:sz="0" w:space="0" w:color="auto" w:frame="1"/>
        </w:rPr>
        <w:t>8,2</w:t>
      </w:r>
      <w:r w:rsidRPr="00CD5056">
        <w:rPr>
          <w:rFonts w:ascii="Arial" w:eastAsia="Times New Roman" w:hAnsi="Arial" w:cs="Arial"/>
          <w:color w:val="323232"/>
          <w:sz w:val="24"/>
          <w:szCs w:val="24"/>
        </w:rPr>
        <w:t>.</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In cases where the required output scale is low, set the precision and scale to p+4, s+4 to get accurate results. If a column has a precision and scale of </w:t>
      </w:r>
      <w:r w:rsidRPr="00CD5056">
        <w:rPr>
          <w:rFonts w:ascii="Courier" w:eastAsia="Times New Roman" w:hAnsi="Courier" w:cs="Courier New"/>
          <w:color w:val="323232"/>
          <w:sz w:val="24"/>
          <w:szCs w:val="24"/>
          <w:bdr w:val="none" w:sz="0" w:space="0" w:color="auto" w:frame="1"/>
        </w:rPr>
        <w:t>4,1</w:t>
      </w:r>
      <w:r w:rsidRPr="00CD5056">
        <w:rPr>
          <w:rFonts w:ascii="Arial" w:eastAsia="Times New Roman" w:hAnsi="Arial" w:cs="Arial"/>
          <w:color w:val="323232"/>
          <w:sz w:val="24"/>
          <w:szCs w:val="24"/>
        </w:rPr>
        <w:t>, then in the decimal data type, set the precision and scale to </w:t>
      </w:r>
      <w:r w:rsidRPr="00CD5056">
        <w:rPr>
          <w:rFonts w:ascii="Courier" w:eastAsia="Times New Roman" w:hAnsi="Courier" w:cs="Courier New"/>
          <w:color w:val="323232"/>
          <w:sz w:val="24"/>
          <w:szCs w:val="24"/>
          <w:bdr w:val="none" w:sz="0" w:space="0" w:color="auto" w:frame="1"/>
        </w:rPr>
        <w:t>9,5</w:t>
      </w:r>
      <w:r w:rsidRPr="00CD5056">
        <w:rPr>
          <w:rFonts w:ascii="Arial" w:eastAsia="Times New Roman" w:hAnsi="Arial" w:cs="Arial"/>
          <w:color w:val="323232"/>
          <w:sz w:val="24"/>
          <w:szCs w:val="24"/>
        </w:rPr>
        <w:t>.</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For example, a column that has the values: </w:t>
      </w:r>
      <w:r w:rsidRPr="00CD5056">
        <w:rPr>
          <w:rFonts w:ascii="Courier" w:eastAsia="Times New Roman" w:hAnsi="Courier" w:cs="Courier New"/>
          <w:color w:val="323232"/>
          <w:sz w:val="24"/>
          <w:szCs w:val="24"/>
          <w:bdr w:val="none" w:sz="0" w:space="0" w:color="auto" w:frame="1"/>
        </w:rPr>
        <w:t>" 004.0"," 010.0"," 004.0"," 006.0"," 010.0"," 008.0"," 009.0"," 007.0" " 010.0"," 007.0"," 010.0"," 007.0"," 010.0</w:t>
      </w:r>
      <w:proofErr w:type="gramStart"/>
      <w:r w:rsidRPr="00CD5056">
        <w:rPr>
          <w:rFonts w:ascii="Courier" w:eastAsia="Times New Roman" w:hAnsi="Courier" w:cs="Courier New"/>
          <w:color w:val="323232"/>
          <w:sz w:val="24"/>
          <w:szCs w:val="24"/>
          <w:bdr w:val="none" w:sz="0" w:space="0" w:color="auto" w:frame="1"/>
        </w:rPr>
        <w:t>" </w:t>
      </w:r>
      <w:r w:rsidRPr="00CD5056">
        <w:rPr>
          <w:rFonts w:ascii="Arial" w:eastAsia="Times New Roman" w:hAnsi="Arial" w:cs="Arial"/>
          <w:color w:val="323232"/>
          <w:sz w:val="24"/>
          <w:szCs w:val="24"/>
        </w:rPr>
        <w:t>.</w:t>
      </w:r>
      <w:proofErr w:type="gramEnd"/>
      <w:r w:rsidRPr="00CD5056">
        <w:rPr>
          <w:rFonts w:ascii="Arial" w:eastAsia="Times New Roman" w:hAnsi="Arial" w:cs="Arial"/>
          <w:color w:val="323232"/>
          <w:sz w:val="24"/>
          <w:szCs w:val="24"/>
        </w:rPr>
        <w:t xml:space="preserve"> The precision value for the column is </w:t>
      </w:r>
      <w:r w:rsidRPr="00CD5056">
        <w:rPr>
          <w:rFonts w:ascii="Courier" w:eastAsia="Times New Roman" w:hAnsi="Courier" w:cs="Courier New"/>
          <w:color w:val="323232"/>
          <w:sz w:val="24"/>
          <w:szCs w:val="24"/>
          <w:bdr w:val="none" w:sz="0" w:space="0" w:color="auto" w:frame="1"/>
        </w:rPr>
        <w:t>4</w:t>
      </w:r>
      <w:r w:rsidRPr="00CD5056">
        <w:rPr>
          <w:rFonts w:ascii="Arial" w:eastAsia="Times New Roman" w:hAnsi="Arial" w:cs="Arial"/>
          <w:color w:val="323232"/>
          <w:sz w:val="24"/>
          <w:szCs w:val="24"/>
        </w:rPr>
        <w:t>and the scale value is </w:t>
      </w:r>
      <w:r w:rsidRPr="00CD5056">
        <w:rPr>
          <w:rFonts w:ascii="Courier" w:eastAsia="Times New Roman" w:hAnsi="Courier" w:cs="Courier New"/>
          <w:color w:val="323232"/>
          <w:sz w:val="24"/>
          <w:szCs w:val="24"/>
          <w:bdr w:val="none" w:sz="0" w:space="0" w:color="auto" w:frame="1"/>
        </w:rPr>
        <w:t>1</w:t>
      </w:r>
      <w:r w:rsidRPr="00CD5056">
        <w:rPr>
          <w:rFonts w:ascii="Arial" w:eastAsia="Times New Roman" w:hAnsi="Arial" w:cs="Arial"/>
          <w:color w:val="323232"/>
          <w:sz w:val="24"/>
          <w:szCs w:val="24"/>
        </w:rPr>
        <w:t>. The output is calculated as 7.8 if the precision and scale is set to </w:t>
      </w:r>
      <w:r w:rsidRPr="00CD5056">
        <w:rPr>
          <w:rFonts w:ascii="Courier" w:eastAsia="Times New Roman" w:hAnsi="Courier" w:cs="Courier New"/>
          <w:color w:val="323232"/>
          <w:sz w:val="24"/>
          <w:szCs w:val="24"/>
          <w:bdr w:val="none" w:sz="0" w:space="0" w:color="auto" w:frame="1"/>
        </w:rPr>
        <w:t>9,5</w:t>
      </w:r>
      <w:r w:rsidRPr="00CD5056">
        <w:rPr>
          <w:rFonts w:ascii="Arial" w:eastAsia="Times New Roman" w:hAnsi="Arial" w:cs="Arial"/>
          <w:color w:val="323232"/>
          <w:sz w:val="24"/>
          <w:szCs w:val="24"/>
        </w:rPr>
        <w:t>. But if the precision and scale is set to </w:t>
      </w:r>
      <w:r w:rsidRPr="00CD5056">
        <w:rPr>
          <w:rFonts w:ascii="Courier" w:eastAsia="Times New Roman" w:hAnsi="Courier" w:cs="Courier New"/>
          <w:color w:val="323232"/>
          <w:sz w:val="24"/>
          <w:szCs w:val="24"/>
          <w:bdr w:val="none" w:sz="0" w:space="0" w:color="auto" w:frame="1"/>
        </w:rPr>
        <w:t>4,1</w:t>
      </w:r>
      <w:r w:rsidRPr="00CD5056">
        <w:rPr>
          <w:rFonts w:ascii="Arial" w:eastAsia="Times New Roman" w:hAnsi="Arial" w:cs="Arial"/>
          <w:color w:val="323232"/>
          <w:sz w:val="24"/>
          <w:szCs w:val="24"/>
        </w:rPr>
        <w:t>, the output is 7.9. The more accurate calculation is 7.8.</w:t>
      </w:r>
    </w:p>
    <w:p w:rsidR="00CD5056" w:rsidRDefault="00CD5056"/>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This tab allows you to specify options.</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This tab allows you to specify the following:</w:t>
      </w:r>
    </w:p>
    <w:p w:rsidR="00CD5056" w:rsidRPr="00CD5056" w:rsidRDefault="00CD5056" w:rsidP="00CD5056">
      <w:pPr>
        <w:numPr>
          <w:ilvl w:val="0"/>
          <w:numId w:val="7"/>
        </w:numPr>
        <w:shd w:val="clear" w:color="auto" w:fill="FFFFFF"/>
        <w:spacing w:after="0" w:line="240" w:lineRule="auto"/>
        <w:ind w:left="0"/>
        <w:textAlignment w:val="baseline"/>
        <w:rPr>
          <w:rFonts w:ascii="Arial" w:eastAsia="Times New Roman" w:hAnsi="Arial" w:cs="Arial"/>
          <w:color w:val="323232"/>
          <w:sz w:val="24"/>
          <w:szCs w:val="24"/>
        </w:rPr>
      </w:pPr>
      <w:r w:rsidRPr="00CD5056">
        <w:rPr>
          <w:rFonts w:ascii="Arial" w:eastAsia="Times New Roman" w:hAnsi="Arial" w:cs="Arial"/>
          <w:b/>
          <w:bCs/>
          <w:color w:val="323232"/>
          <w:sz w:val="24"/>
          <w:szCs w:val="24"/>
          <w:bdr w:val="none" w:sz="0" w:space="0" w:color="auto" w:frame="1"/>
        </w:rPr>
        <w:t>Execution Mode</w:t>
      </w:r>
      <w:r w:rsidRPr="00CD5056">
        <w:rPr>
          <w:rFonts w:ascii="Arial" w:eastAsia="Times New Roman" w:hAnsi="Arial" w:cs="Arial"/>
          <w:color w:val="323232"/>
          <w:sz w:val="24"/>
          <w:szCs w:val="24"/>
        </w:rPr>
        <w:t>. The stage can execute in parallel mode or sequential mode. In parallel mode the input data set is processed by the available nodes as specified in the Configuration file, and by any node constraints specified on the </w:t>
      </w:r>
      <w:r w:rsidRPr="00CD5056">
        <w:rPr>
          <w:rFonts w:ascii="Arial" w:eastAsia="Times New Roman" w:hAnsi="Arial" w:cs="Arial"/>
          <w:color w:val="323232"/>
          <w:sz w:val="24"/>
          <w:szCs w:val="24"/>
          <w:bdr w:val="none" w:sz="0" w:space="0" w:color="auto" w:frame="1"/>
        </w:rPr>
        <w:t>Advanced</w:t>
      </w:r>
      <w:r w:rsidRPr="00CD5056">
        <w:rPr>
          <w:rFonts w:ascii="Arial" w:eastAsia="Times New Roman" w:hAnsi="Arial" w:cs="Arial"/>
          <w:color w:val="323232"/>
          <w:sz w:val="24"/>
          <w:szCs w:val="24"/>
        </w:rPr>
        <w:t> tab. In Sequential mode the entire data set is processed by the conductor node.</w:t>
      </w:r>
    </w:p>
    <w:p w:rsidR="00CD5056" w:rsidRPr="00CD5056" w:rsidRDefault="00CD5056" w:rsidP="00CD5056">
      <w:pPr>
        <w:numPr>
          <w:ilvl w:val="0"/>
          <w:numId w:val="7"/>
        </w:numPr>
        <w:shd w:val="clear" w:color="auto" w:fill="FFFFFF"/>
        <w:spacing w:after="0" w:line="240" w:lineRule="auto"/>
        <w:ind w:left="0"/>
        <w:textAlignment w:val="baseline"/>
        <w:rPr>
          <w:rFonts w:ascii="Arial" w:eastAsia="Times New Roman" w:hAnsi="Arial" w:cs="Arial"/>
          <w:color w:val="323232"/>
          <w:sz w:val="24"/>
          <w:szCs w:val="24"/>
        </w:rPr>
      </w:pPr>
      <w:r w:rsidRPr="00CD5056">
        <w:rPr>
          <w:rFonts w:ascii="Arial" w:eastAsia="Times New Roman" w:hAnsi="Arial" w:cs="Arial"/>
          <w:b/>
          <w:bCs/>
          <w:color w:val="323232"/>
          <w:sz w:val="24"/>
          <w:szCs w:val="24"/>
          <w:bdr w:val="none" w:sz="0" w:space="0" w:color="auto" w:frame="1"/>
        </w:rPr>
        <w:t>Combinability mode</w:t>
      </w:r>
      <w:r w:rsidRPr="00CD5056">
        <w:rPr>
          <w:rFonts w:ascii="Arial" w:eastAsia="Times New Roman" w:hAnsi="Arial" w:cs="Arial"/>
          <w:color w:val="323232"/>
          <w:sz w:val="24"/>
          <w:szCs w:val="24"/>
        </w:rPr>
        <w:t>. This is Auto by default, which allows </w:t>
      </w:r>
      <w:proofErr w:type="spellStart"/>
      <w:r w:rsidRPr="00CD5056">
        <w:rPr>
          <w:rFonts w:ascii="Arial" w:eastAsia="Times New Roman" w:hAnsi="Arial" w:cs="Arial"/>
          <w:color w:val="323232"/>
          <w:sz w:val="24"/>
          <w:szCs w:val="24"/>
          <w:bdr w:val="none" w:sz="0" w:space="0" w:color="auto" w:frame="1"/>
        </w:rPr>
        <w:t>InfoSphere</w:t>
      </w:r>
      <w:proofErr w:type="spellEnd"/>
      <w:r w:rsidRPr="00CD5056">
        <w:rPr>
          <w:rFonts w:ascii="Arial" w:eastAsia="Times New Roman" w:hAnsi="Arial" w:cs="Arial"/>
          <w:color w:val="323232"/>
          <w:sz w:val="24"/>
          <w:szCs w:val="24"/>
          <w:bdr w:val="none" w:sz="0" w:space="0" w:color="auto" w:frame="1"/>
        </w:rPr>
        <w:t>® DataStage®</w:t>
      </w:r>
      <w:r w:rsidRPr="00CD5056">
        <w:rPr>
          <w:rFonts w:ascii="Arial" w:eastAsia="Times New Roman" w:hAnsi="Arial" w:cs="Arial"/>
          <w:color w:val="323232"/>
          <w:sz w:val="24"/>
          <w:szCs w:val="24"/>
        </w:rPr>
        <w:t> to combine the operators that underlie parallel stages so that they run in the same process if it is sensible for this type of stage.</w:t>
      </w:r>
    </w:p>
    <w:p w:rsidR="00CD5056" w:rsidRPr="00CD5056" w:rsidRDefault="00CD5056" w:rsidP="00CD5056">
      <w:pPr>
        <w:numPr>
          <w:ilvl w:val="0"/>
          <w:numId w:val="7"/>
        </w:numPr>
        <w:shd w:val="clear" w:color="auto" w:fill="FFFFFF"/>
        <w:spacing w:after="0" w:line="240" w:lineRule="auto"/>
        <w:ind w:left="0"/>
        <w:textAlignment w:val="baseline"/>
        <w:rPr>
          <w:rFonts w:ascii="Arial" w:eastAsia="Times New Roman" w:hAnsi="Arial" w:cs="Arial"/>
          <w:color w:val="323232"/>
          <w:sz w:val="24"/>
          <w:szCs w:val="24"/>
        </w:rPr>
      </w:pPr>
      <w:r w:rsidRPr="00CD5056">
        <w:rPr>
          <w:rFonts w:ascii="Arial" w:eastAsia="Times New Roman" w:hAnsi="Arial" w:cs="Arial"/>
          <w:b/>
          <w:bCs/>
          <w:color w:val="323232"/>
          <w:sz w:val="24"/>
          <w:szCs w:val="24"/>
          <w:bdr w:val="none" w:sz="0" w:space="0" w:color="auto" w:frame="1"/>
        </w:rPr>
        <w:t>Preserve partitioning</w:t>
      </w:r>
      <w:r w:rsidRPr="00CD5056">
        <w:rPr>
          <w:rFonts w:ascii="Arial" w:eastAsia="Times New Roman" w:hAnsi="Arial" w:cs="Arial"/>
          <w:color w:val="323232"/>
          <w:sz w:val="24"/>
          <w:szCs w:val="24"/>
        </w:rPr>
        <w:t>. This is </w:t>
      </w:r>
      <w:r w:rsidRPr="00CD5056">
        <w:rPr>
          <w:rFonts w:ascii="Arial" w:eastAsia="Times New Roman" w:hAnsi="Arial" w:cs="Arial"/>
          <w:b/>
          <w:bCs/>
          <w:color w:val="323232"/>
          <w:sz w:val="24"/>
          <w:szCs w:val="24"/>
          <w:bdr w:val="none" w:sz="0" w:space="0" w:color="auto" w:frame="1"/>
        </w:rPr>
        <w:t>Set</w:t>
      </w:r>
      <w:r w:rsidRPr="00CD5056">
        <w:rPr>
          <w:rFonts w:ascii="Arial" w:eastAsia="Times New Roman" w:hAnsi="Arial" w:cs="Arial"/>
          <w:color w:val="323232"/>
          <w:sz w:val="24"/>
          <w:szCs w:val="24"/>
        </w:rPr>
        <w:t> by default. You can select </w:t>
      </w:r>
      <w:r w:rsidRPr="00CD5056">
        <w:rPr>
          <w:rFonts w:ascii="Arial" w:eastAsia="Times New Roman" w:hAnsi="Arial" w:cs="Arial"/>
          <w:b/>
          <w:bCs/>
          <w:color w:val="323232"/>
          <w:sz w:val="24"/>
          <w:szCs w:val="24"/>
          <w:bdr w:val="none" w:sz="0" w:space="0" w:color="auto" w:frame="1"/>
        </w:rPr>
        <w:t>Set</w:t>
      </w:r>
      <w:r w:rsidRPr="00CD5056">
        <w:rPr>
          <w:rFonts w:ascii="Arial" w:eastAsia="Times New Roman" w:hAnsi="Arial" w:cs="Arial"/>
          <w:color w:val="323232"/>
          <w:sz w:val="24"/>
          <w:szCs w:val="24"/>
        </w:rPr>
        <w:t> or </w:t>
      </w:r>
      <w:r w:rsidRPr="00CD5056">
        <w:rPr>
          <w:rFonts w:ascii="Arial" w:eastAsia="Times New Roman" w:hAnsi="Arial" w:cs="Arial"/>
          <w:b/>
          <w:bCs/>
          <w:color w:val="323232"/>
          <w:sz w:val="24"/>
          <w:szCs w:val="24"/>
          <w:bdr w:val="none" w:sz="0" w:space="0" w:color="auto" w:frame="1"/>
        </w:rPr>
        <w:t>Clear</w:t>
      </w:r>
      <w:r w:rsidRPr="00CD5056">
        <w:rPr>
          <w:rFonts w:ascii="Arial" w:eastAsia="Times New Roman" w:hAnsi="Arial" w:cs="Arial"/>
          <w:color w:val="323232"/>
          <w:sz w:val="24"/>
          <w:szCs w:val="24"/>
        </w:rPr>
        <w:t>. If you select </w:t>
      </w:r>
      <w:r w:rsidRPr="00CD5056">
        <w:rPr>
          <w:rFonts w:ascii="Arial" w:eastAsia="Times New Roman" w:hAnsi="Arial" w:cs="Arial"/>
          <w:b/>
          <w:bCs/>
          <w:color w:val="323232"/>
          <w:sz w:val="24"/>
          <w:szCs w:val="24"/>
          <w:bdr w:val="none" w:sz="0" w:space="0" w:color="auto" w:frame="1"/>
        </w:rPr>
        <w:t>Set</w:t>
      </w:r>
      <w:r w:rsidRPr="00CD5056">
        <w:rPr>
          <w:rFonts w:ascii="Arial" w:eastAsia="Times New Roman" w:hAnsi="Arial" w:cs="Arial"/>
          <w:color w:val="323232"/>
          <w:sz w:val="24"/>
          <w:szCs w:val="24"/>
        </w:rPr>
        <w:t> the stage will request that the next stage in the job attempt to maintain the partitioning.</w:t>
      </w:r>
    </w:p>
    <w:p w:rsidR="00CD5056" w:rsidRPr="00CD5056" w:rsidRDefault="00CD5056" w:rsidP="00CD5056">
      <w:pPr>
        <w:numPr>
          <w:ilvl w:val="0"/>
          <w:numId w:val="7"/>
        </w:numPr>
        <w:shd w:val="clear" w:color="auto" w:fill="FFFFFF"/>
        <w:spacing w:after="0" w:line="240" w:lineRule="auto"/>
        <w:ind w:left="0"/>
        <w:textAlignment w:val="baseline"/>
        <w:rPr>
          <w:rFonts w:ascii="Arial" w:eastAsia="Times New Roman" w:hAnsi="Arial" w:cs="Arial"/>
          <w:color w:val="323232"/>
          <w:sz w:val="24"/>
          <w:szCs w:val="24"/>
        </w:rPr>
      </w:pPr>
      <w:r w:rsidRPr="00CD5056">
        <w:rPr>
          <w:rFonts w:ascii="Arial" w:eastAsia="Times New Roman" w:hAnsi="Arial" w:cs="Arial"/>
          <w:b/>
          <w:bCs/>
          <w:color w:val="323232"/>
          <w:sz w:val="24"/>
          <w:szCs w:val="24"/>
          <w:bdr w:val="none" w:sz="0" w:space="0" w:color="auto" w:frame="1"/>
        </w:rPr>
        <w:lastRenderedPageBreak/>
        <w:t>Node pool and resource constraints</w:t>
      </w:r>
      <w:r w:rsidRPr="00CD5056">
        <w:rPr>
          <w:rFonts w:ascii="Arial" w:eastAsia="Times New Roman" w:hAnsi="Arial" w:cs="Arial"/>
          <w:color w:val="323232"/>
          <w:sz w:val="24"/>
          <w:szCs w:val="24"/>
        </w:rPr>
        <w:t>. Select this option to constrain parallel execution to the node pool or pools or resource pool or pools specified in the grid. The grid allows you to make choices from drop down lists populated from the Configuration file.</w:t>
      </w:r>
    </w:p>
    <w:p w:rsidR="00CD5056" w:rsidRPr="00CD5056" w:rsidRDefault="00CD5056" w:rsidP="00CD5056">
      <w:pPr>
        <w:numPr>
          <w:ilvl w:val="0"/>
          <w:numId w:val="7"/>
        </w:numPr>
        <w:shd w:val="clear" w:color="auto" w:fill="FFFFFF"/>
        <w:spacing w:after="0" w:line="240" w:lineRule="auto"/>
        <w:ind w:left="0"/>
        <w:textAlignment w:val="baseline"/>
        <w:rPr>
          <w:rFonts w:ascii="Arial" w:eastAsia="Times New Roman" w:hAnsi="Arial" w:cs="Arial"/>
          <w:color w:val="323232"/>
          <w:sz w:val="24"/>
          <w:szCs w:val="24"/>
        </w:rPr>
      </w:pPr>
      <w:r w:rsidRPr="00CD5056">
        <w:rPr>
          <w:rFonts w:ascii="Arial" w:eastAsia="Times New Roman" w:hAnsi="Arial" w:cs="Arial"/>
          <w:b/>
          <w:bCs/>
          <w:color w:val="323232"/>
          <w:sz w:val="24"/>
          <w:szCs w:val="24"/>
          <w:bdr w:val="none" w:sz="0" w:space="0" w:color="auto" w:frame="1"/>
        </w:rPr>
        <w:t>Node map constraint</w:t>
      </w:r>
      <w:r w:rsidRPr="00CD5056">
        <w:rPr>
          <w:rFonts w:ascii="Arial" w:eastAsia="Times New Roman" w:hAnsi="Arial" w:cs="Arial"/>
          <w:color w:val="323232"/>
          <w:sz w:val="24"/>
          <w:szCs w:val="24"/>
        </w:rPr>
        <w:t>. Select this option to constrain parallel execution to the nodes in a defined node map. You can define a node map by typing node numbers into the text box or by clicking the browse button to open the </w:t>
      </w:r>
      <w:r w:rsidRPr="00CD5056">
        <w:rPr>
          <w:rFonts w:ascii="Arial" w:eastAsia="Times New Roman" w:hAnsi="Arial" w:cs="Arial"/>
          <w:color w:val="323232"/>
          <w:sz w:val="24"/>
          <w:szCs w:val="24"/>
          <w:bdr w:val="none" w:sz="0" w:space="0" w:color="auto" w:frame="1"/>
        </w:rPr>
        <w:t>Available Nodes</w:t>
      </w:r>
      <w:r w:rsidRPr="00CD5056">
        <w:rPr>
          <w:rFonts w:ascii="Arial" w:eastAsia="Times New Roman" w:hAnsi="Arial" w:cs="Arial"/>
          <w:color w:val="323232"/>
          <w:sz w:val="24"/>
          <w:szCs w:val="24"/>
        </w:rPr>
        <w:t> dialog box and selecting nodes from there. You are effectively defining a new node pool for this stage (in addition to any node pools defined in the Configuration file).</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proofErr w:type="spellStart"/>
      <w:r w:rsidRPr="00CD5056">
        <w:rPr>
          <w:rFonts w:ascii="Arial" w:eastAsia="Times New Roman" w:hAnsi="Arial" w:cs="Arial"/>
          <w:b/>
          <w:bCs/>
          <w:color w:val="4178BE"/>
          <w:sz w:val="24"/>
          <w:szCs w:val="24"/>
          <w:bdr w:val="none" w:sz="0" w:space="0" w:color="auto" w:frame="1"/>
        </w:rPr>
        <w:t>Note</w:t>
      </w:r>
      <w:r w:rsidRPr="00CD5056">
        <w:rPr>
          <w:rFonts w:ascii="Arial" w:eastAsia="Times New Roman" w:hAnsi="Arial" w:cs="Arial"/>
          <w:color w:val="323232"/>
          <w:sz w:val="24"/>
          <w:szCs w:val="24"/>
        </w:rPr>
        <w:t>In</w:t>
      </w:r>
      <w:proofErr w:type="spellEnd"/>
      <w:r w:rsidRPr="00CD5056">
        <w:rPr>
          <w:rFonts w:ascii="Arial" w:eastAsia="Times New Roman" w:hAnsi="Arial" w:cs="Arial"/>
          <w:color w:val="323232"/>
          <w:sz w:val="24"/>
          <w:szCs w:val="24"/>
        </w:rPr>
        <w:t xml:space="preserve"> the </w:t>
      </w:r>
      <w:r w:rsidRPr="00CD5056">
        <w:rPr>
          <w:rFonts w:ascii="Arial" w:eastAsia="Times New Roman" w:hAnsi="Arial" w:cs="Arial"/>
          <w:b/>
          <w:bCs/>
          <w:color w:val="323232"/>
          <w:sz w:val="24"/>
          <w:szCs w:val="24"/>
          <w:bdr w:val="none" w:sz="0" w:space="0" w:color="auto" w:frame="1"/>
        </w:rPr>
        <w:t>Node map constraint</w:t>
      </w:r>
      <w:r w:rsidRPr="00CD5056">
        <w:rPr>
          <w:rFonts w:ascii="Arial" w:eastAsia="Times New Roman" w:hAnsi="Arial" w:cs="Arial"/>
          <w:color w:val="323232"/>
          <w:sz w:val="24"/>
          <w:szCs w:val="24"/>
        </w:rPr>
        <w:t> text box, you can enter jobs parameters as well as numbers. You can enter a single parameter, for example #</w:t>
      </w:r>
      <w:proofErr w:type="spellStart"/>
      <w:r w:rsidRPr="00CD5056">
        <w:rPr>
          <w:rFonts w:ascii="Arial" w:eastAsia="Times New Roman" w:hAnsi="Arial" w:cs="Arial"/>
          <w:color w:val="323232"/>
          <w:sz w:val="24"/>
          <w:szCs w:val="24"/>
        </w:rPr>
        <w:t>testnode</w:t>
      </w:r>
      <w:proofErr w:type="spellEnd"/>
      <w:r w:rsidRPr="00CD5056">
        <w:rPr>
          <w:rFonts w:ascii="Arial" w:eastAsia="Times New Roman" w:hAnsi="Arial" w:cs="Arial"/>
          <w:color w:val="323232"/>
          <w:sz w:val="24"/>
          <w:szCs w:val="24"/>
        </w:rPr>
        <w:t>#, or you can enter a comma separated lists of parameters, for example #</w:t>
      </w:r>
      <w:proofErr w:type="spellStart"/>
      <w:r w:rsidRPr="00CD5056">
        <w:rPr>
          <w:rFonts w:ascii="Arial" w:eastAsia="Times New Roman" w:hAnsi="Arial" w:cs="Arial"/>
          <w:color w:val="323232"/>
          <w:sz w:val="24"/>
          <w:szCs w:val="24"/>
        </w:rPr>
        <w:t>testnode</w:t>
      </w:r>
      <w:proofErr w:type="spellEnd"/>
      <w:r w:rsidRPr="00CD5056">
        <w:rPr>
          <w:rFonts w:ascii="Arial" w:eastAsia="Times New Roman" w:hAnsi="Arial" w:cs="Arial"/>
          <w:color w:val="323232"/>
          <w:sz w:val="24"/>
          <w:szCs w:val="24"/>
        </w:rPr>
        <w:t>#, #testnode2#. The browse button next to the text box will display a list of the node names from the last configuration file that was referenced by the job, but the browse button will not display the node names that were specified by the job parameters.</w:t>
      </w:r>
    </w:p>
    <w:p w:rsidR="00CD5056" w:rsidRDefault="00CD5056"/>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 xml:space="preserve">For the Aggregator stage, the NLS Locale tab appears if you have NLS enabled on your system. It lets you view the current default collate </w:t>
      </w:r>
      <w:proofErr w:type="gramStart"/>
      <w:r w:rsidRPr="00CD5056">
        <w:rPr>
          <w:rFonts w:ascii="Arial" w:eastAsia="Times New Roman" w:hAnsi="Arial" w:cs="Arial"/>
          <w:color w:val="323232"/>
          <w:sz w:val="24"/>
          <w:szCs w:val="24"/>
        </w:rPr>
        <w:t>convention, and</w:t>
      </w:r>
      <w:proofErr w:type="gramEnd"/>
      <w:r w:rsidRPr="00CD5056">
        <w:rPr>
          <w:rFonts w:ascii="Arial" w:eastAsia="Times New Roman" w:hAnsi="Arial" w:cs="Arial"/>
          <w:color w:val="323232"/>
          <w:sz w:val="24"/>
          <w:szCs w:val="24"/>
        </w:rPr>
        <w:t xml:space="preserve"> select a different one for this stage if required.</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 xml:space="preserve">You can also use a job parameter to specify the </w:t>
      </w:r>
      <w:proofErr w:type="gramStart"/>
      <w:r w:rsidRPr="00CD5056">
        <w:rPr>
          <w:rFonts w:ascii="Arial" w:eastAsia="Times New Roman" w:hAnsi="Arial" w:cs="Arial"/>
          <w:color w:val="323232"/>
          <w:sz w:val="24"/>
          <w:szCs w:val="24"/>
        </w:rPr>
        <w:t>locale, or</w:t>
      </w:r>
      <w:proofErr w:type="gramEnd"/>
      <w:r w:rsidRPr="00CD5056">
        <w:rPr>
          <w:rFonts w:ascii="Arial" w:eastAsia="Times New Roman" w:hAnsi="Arial" w:cs="Arial"/>
          <w:color w:val="323232"/>
          <w:sz w:val="24"/>
          <w:szCs w:val="24"/>
        </w:rPr>
        <w:t xml:space="preserve"> browse for a file that defines custom collate rules. The collate convention defines the order in which characters are collated. The Aggregator stage uses this when it is grouping by key to determine the order of the key fields. Select a locale from the </w:t>
      </w:r>
      <w:proofErr w:type="gramStart"/>
      <w:r w:rsidRPr="00CD5056">
        <w:rPr>
          <w:rFonts w:ascii="Arial" w:eastAsia="Times New Roman" w:hAnsi="Arial" w:cs="Arial"/>
          <w:color w:val="323232"/>
          <w:sz w:val="24"/>
          <w:szCs w:val="24"/>
        </w:rPr>
        <w:t>list, or</w:t>
      </w:r>
      <w:proofErr w:type="gramEnd"/>
      <w:r w:rsidRPr="00CD5056">
        <w:rPr>
          <w:rFonts w:ascii="Arial" w:eastAsia="Times New Roman" w:hAnsi="Arial" w:cs="Arial"/>
          <w:color w:val="323232"/>
          <w:sz w:val="24"/>
          <w:szCs w:val="24"/>
        </w:rPr>
        <w:t xml:space="preserve"> click the arrow button next to the list to use a job parameter or browse for a collate file.</w:t>
      </w:r>
    </w:p>
    <w:p w:rsidR="00CD5056" w:rsidRDefault="00CD5056"/>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The </w:t>
      </w:r>
      <w:r w:rsidRPr="00CD5056">
        <w:rPr>
          <w:rFonts w:ascii="Arial" w:eastAsia="Times New Roman" w:hAnsi="Arial" w:cs="Arial"/>
          <w:color w:val="323232"/>
          <w:sz w:val="24"/>
          <w:szCs w:val="24"/>
          <w:bdr w:val="none" w:sz="0" w:space="0" w:color="auto" w:frame="1"/>
        </w:rPr>
        <w:t>Input page</w:t>
      </w:r>
      <w:r w:rsidRPr="00CD5056">
        <w:rPr>
          <w:rFonts w:ascii="Arial" w:eastAsia="Times New Roman" w:hAnsi="Arial" w:cs="Arial"/>
          <w:color w:val="323232"/>
          <w:sz w:val="24"/>
          <w:szCs w:val="24"/>
        </w:rPr>
        <w:t> allows you to specify details about the incoming data set.</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The </w:t>
      </w:r>
      <w:r w:rsidRPr="00CD5056">
        <w:rPr>
          <w:rFonts w:ascii="Arial" w:eastAsia="Times New Roman" w:hAnsi="Arial" w:cs="Arial"/>
          <w:color w:val="323232"/>
          <w:sz w:val="24"/>
          <w:szCs w:val="24"/>
          <w:bdr w:val="none" w:sz="0" w:space="0" w:color="auto" w:frame="1"/>
        </w:rPr>
        <w:t>Input page</w:t>
      </w:r>
      <w:r w:rsidRPr="00CD5056">
        <w:rPr>
          <w:rFonts w:ascii="Arial" w:eastAsia="Times New Roman" w:hAnsi="Arial" w:cs="Arial"/>
          <w:color w:val="323232"/>
          <w:sz w:val="24"/>
          <w:szCs w:val="24"/>
        </w:rPr>
        <w:t> allows you to specify details about the incoming data set.</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The </w:t>
      </w:r>
      <w:r w:rsidRPr="00CD5056">
        <w:rPr>
          <w:rFonts w:ascii="Arial" w:eastAsia="Times New Roman" w:hAnsi="Arial" w:cs="Arial"/>
          <w:color w:val="323232"/>
          <w:sz w:val="24"/>
          <w:szCs w:val="24"/>
          <w:bdr w:val="none" w:sz="0" w:space="0" w:color="auto" w:frame="1"/>
        </w:rPr>
        <w:t>General</w:t>
      </w:r>
      <w:r w:rsidRPr="00CD5056">
        <w:rPr>
          <w:rFonts w:ascii="Arial" w:eastAsia="Times New Roman" w:hAnsi="Arial" w:cs="Arial"/>
          <w:color w:val="323232"/>
          <w:sz w:val="24"/>
          <w:szCs w:val="24"/>
        </w:rPr>
        <w:t> tab allows you to specify an optional description of the input link. The </w:t>
      </w:r>
      <w:r w:rsidRPr="00CD5056">
        <w:rPr>
          <w:rFonts w:ascii="Arial" w:eastAsia="Times New Roman" w:hAnsi="Arial" w:cs="Arial"/>
          <w:b/>
          <w:bCs/>
          <w:color w:val="323232"/>
          <w:sz w:val="24"/>
          <w:szCs w:val="24"/>
          <w:bdr w:val="none" w:sz="0" w:space="0" w:color="auto" w:frame="1"/>
        </w:rPr>
        <w:t>Partitioning</w:t>
      </w:r>
      <w:r w:rsidRPr="00CD5056">
        <w:rPr>
          <w:rFonts w:ascii="Arial" w:eastAsia="Times New Roman" w:hAnsi="Arial" w:cs="Arial"/>
          <w:color w:val="323232"/>
          <w:sz w:val="24"/>
          <w:szCs w:val="24"/>
        </w:rPr>
        <w:t> tab allows you to specify how incoming data is partitioned before being grouped or summarized. The </w:t>
      </w:r>
      <w:r w:rsidRPr="00CD5056">
        <w:rPr>
          <w:rFonts w:ascii="Arial" w:eastAsia="Times New Roman" w:hAnsi="Arial" w:cs="Arial"/>
          <w:color w:val="323232"/>
          <w:sz w:val="24"/>
          <w:szCs w:val="24"/>
          <w:bdr w:val="none" w:sz="0" w:space="0" w:color="auto" w:frame="1"/>
        </w:rPr>
        <w:t>Columns</w:t>
      </w:r>
      <w:r w:rsidRPr="00CD5056">
        <w:rPr>
          <w:rFonts w:ascii="Arial" w:eastAsia="Times New Roman" w:hAnsi="Arial" w:cs="Arial"/>
          <w:color w:val="323232"/>
          <w:sz w:val="24"/>
          <w:szCs w:val="24"/>
        </w:rPr>
        <w:t> tab specifies the column definitions of incoming data. The </w:t>
      </w:r>
      <w:r w:rsidRPr="00CD5056">
        <w:rPr>
          <w:rFonts w:ascii="Arial" w:eastAsia="Times New Roman" w:hAnsi="Arial" w:cs="Arial"/>
          <w:color w:val="323232"/>
          <w:sz w:val="24"/>
          <w:szCs w:val="24"/>
          <w:bdr w:val="none" w:sz="0" w:space="0" w:color="auto" w:frame="1"/>
        </w:rPr>
        <w:t>Advanced</w:t>
      </w:r>
      <w:r w:rsidRPr="00CD5056">
        <w:rPr>
          <w:rFonts w:ascii="Arial" w:eastAsia="Times New Roman" w:hAnsi="Arial" w:cs="Arial"/>
          <w:color w:val="323232"/>
          <w:sz w:val="24"/>
          <w:szCs w:val="24"/>
        </w:rPr>
        <w:t> tab allows you to change the default buffering settings for the input link.</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Details about Aggregator stage partitioning are given in the following section. See </w:t>
      </w:r>
      <w:hyperlink r:id="rId42" w:history="1">
        <w:r w:rsidRPr="00CD5056">
          <w:rPr>
            <w:rFonts w:ascii="Arial" w:eastAsia="Times New Roman" w:hAnsi="Arial" w:cs="Arial"/>
            <w:color w:val="0000FF"/>
            <w:sz w:val="24"/>
            <w:szCs w:val="24"/>
            <w:u w:val="single"/>
            <w:bdr w:val="none" w:sz="0" w:space="0" w:color="auto" w:frame="1"/>
          </w:rPr>
          <w:t>"Stage Editors,"</w:t>
        </w:r>
      </w:hyperlink>
      <w:r w:rsidRPr="00CD5056">
        <w:rPr>
          <w:rFonts w:ascii="Arial" w:eastAsia="Times New Roman" w:hAnsi="Arial" w:cs="Arial"/>
          <w:color w:val="323232"/>
          <w:sz w:val="24"/>
          <w:szCs w:val="24"/>
        </w:rPr>
        <w:t> for a general description of the other tabs.</w:t>
      </w:r>
    </w:p>
    <w:p w:rsidR="00CD5056" w:rsidRDefault="00CD5056"/>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The </w:t>
      </w:r>
      <w:r w:rsidRPr="00CD5056">
        <w:rPr>
          <w:rFonts w:ascii="Arial" w:eastAsia="Times New Roman" w:hAnsi="Arial" w:cs="Arial"/>
          <w:color w:val="323232"/>
          <w:sz w:val="24"/>
          <w:szCs w:val="24"/>
          <w:bdr w:val="none" w:sz="0" w:space="0" w:color="auto" w:frame="1"/>
        </w:rPr>
        <w:t>Partitioning</w:t>
      </w:r>
      <w:r w:rsidRPr="00CD5056">
        <w:rPr>
          <w:rFonts w:ascii="Arial" w:eastAsia="Times New Roman" w:hAnsi="Arial" w:cs="Arial"/>
          <w:color w:val="323232"/>
          <w:sz w:val="24"/>
          <w:szCs w:val="24"/>
        </w:rPr>
        <w:t> tab allows you to specify details about how the incoming data is partitioned or collected before it is grouped or summarized.</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It also allows you to specify that the data should be sorted before being operated on.</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 xml:space="preserve">By </w:t>
      </w:r>
      <w:proofErr w:type="gramStart"/>
      <w:r w:rsidRPr="00CD5056">
        <w:rPr>
          <w:rFonts w:ascii="Arial" w:eastAsia="Times New Roman" w:hAnsi="Arial" w:cs="Arial"/>
          <w:color w:val="323232"/>
          <w:sz w:val="24"/>
          <w:szCs w:val="24"/>
        </w:rPr>
        <w:t>default</w:t>
      </w:r>
      <w:proofErr w:type="gramEnd"/>
      <w:r w:rsidRPr="00CD5056">
        <w:rPr>
          <w:rFonts w:ascii="Arial" w:eastAsia="Times New Roman" w:hAnsi="Arial" w:cs="Arial"/>
          <w:color w:val="323232"/>
          <w:sz w:val="24"/>
          <w:szCs w:val="24"/>
        </w:rPr>
        <w:t xml:space="preserve"> the stage partitions in Auto mode. This attempts to work out the best partitioning method depending on execution modes of current and preceding stages and how many nodes are specified in the Configuration file.</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If the Aggregator stage is operating in sequential mode, it will first collect the data before writing it to the file using the default Auto collection method.</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The </w:t>
      </w:r>
      <w:r w:rsidRPr="00CD5056">
        <w:rPr>
          <w:rFonts w:ascii="Arial" w:eastAsia="Times New Roman" w:hAnsi="Arial" w:cs="Arial"/>
          <w:color w:val="323232"/>
          <w:sz w:val="24"/>
          <w:szCs w:val="24"/>
          <w:bdr w:val="none" w:sz="0" w:space="0" w:color="auto" w:frame="1"/>
        </w:rPr>
        <w:t>Partitioning</w:t>
      </w:r>
      <w:r w:rsidRPr="00CD5056">
        <w:rPr>
          <w:rFonts w:ascii="Arial" w:eastAsia="Times New Roman" w:hAnsi="Arial" w:cs="Arial"/>
          <w:color w:val="323232"/>
          <w:sz w:val="24"/>
          <w:szCs w:val="24"/>
        </w:rPr>
        <w:t> tab allows you to override this default behavior. The exact operation of this tab depends on:</w:t>
      </w:r>
    </w:p>
    <w:p w:rsidR="00CD5056" w:rsidRPr="00CD5056" w:rsidRDefault="00CD5056" w:rsidP="00CD5056">
      <w:pPr>
        <w:numPr>
          <w:ilvl w:val="0"/>
          <w:numId w:val="8"/>
        </w:numPr>
        <w:shd w:val="clear" w:color="auto" w:fill="FFFFFF"/>
        <w:spacing w:after="0" w:line="240" w:lineRule="auto"/>
        <w:ind w:left="0"/>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Whether the Aggregator stage is set to execute in parallel or sequential mode.</w:t>
      </w:r>
    </w:p>
    <w:p w:rsidR="00CD5056" w:rsidRPr="00CD5056" w:rsidRDefault="00CD5056" w:rsidP="00CD5056">
      <w:pPr>
        <w:numPr>
          <w:ilvl w:val="0"/>
          <w:numId w:val="8"/>
        </w:numPr>
        <w:shd w:val="clear" w:color="auto" w:fill="FFFFFF"/>
        <w:spacing w:after="0" w:line="240" w:lineRule="auto"/>
        <w:ind w:left="0"/>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lastRenderedPageBreak/>
        <w:t>Whether the preceding stage in the job is set to execute in parallel or sequential mode.</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If the Aggregator stage is set to execute in parallel, then you can set a partitioning method by selecting from the </w:t>
      </w:r>
      <w:r w:rsidRPr="00CD5056">
        <w:rPr>
          <w:rFonts w:ascii="Arial" w:eastAsia="Times New Roman" w:hAnsi="Arial" w:cs="Arial"/>
          <w:b/>
          <w:bCs/>
          <w:color w:val="323232"/>
          <w:sz w:val="24"/>
          <w:szCs w:val="24"/>
          <w:bdr w:val="none" w:sz="0" w:space="0" w:color="auto" w:frame="1"/>
        </w:rPr>
        <w:t xml:space="preserve">Partition </w:t>
      </w:r>
      <w:proofErr w:type="spellStart"/>
      <w:r w:rsidRPr="00CD5056">
        <w:rPr>
          <w:rFonts w:ascii="Arial" w:eastAsia="Times New Roman" w:hAnsi="Arial" w:cs="Arial"/>
          <w:b/>
          <w:bCs/>
          <w:color w:val="323232"/>
          <w:sz w:val="24"/>
          <w:szCs w:val="24"/>
          <w:bdr w:val="none" w:sz="0" w:space="0" w:color="auto" w:frame="1"/>
        </w:rPr>
        <w:t>type</w:t>
      </w:r>
      <w:r w:rsidRPr="00CD5056">
        <w:rPr>
          <w:rFonts w:ascii="Arial" w:eastAsia="Times New Roman" w:hAnsi="Arial" w:cs="Arial"/>
          <w:color w:val="323232"/>
          <w:sz w:val="24"/>
          <w:szCs w:val="24"/>
        </w:rPr>
        <w:t>drop</w:t>
      </w:r>
      <w:proofErr w:type="spellEnd"/>
      <w:r w:rsidRPr="00CD5056">
        <w:rPr>
          <w:rFonts w:ascii="Arial" w:eastAsia="Times New Roman" w:hAnsi="Arial" w:cs="Arial"/>
          <w:color w:val="323232"/>
          <w:sz w:val="24"/>
          <w:szCs w:val="24"/>
        </w:rPr>
        <w:t>-down list. This will override any current partitioning.</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If the Aggregator stage is set to execute in sequential mode, but the preceding stage is executing in parallel, then you can set a collection method from the </w:t>
      </w:r>
      <w:r w:rsidRPr="00CD5056">
        <w:rPr>
          <w:rFonts w:ascii="Arial" w:eastAsia="Times New Roman" w:hAnsi="Arial" w:cs="Arial"/>
          <w:b/>
          <w:bCs/>
          <w:color w:val="323232"/>
          <w:sz w:val="24"/>
          <w:szCs w:val="24"/>
          <w:bdr w:val="none" w:sz="0" w:space="0" w:color="auto" w:frame="1"/>
        </w:rPr>
        <w:t>Collector type</w:t>
      </w:r>
      <w:r w:rsidRPr="00CD5056">
        <w:rPr>
          <w:rFonts w:ascii="Arial" w:eastAsia="Times New Roman" w:hAnsi="Arial" w:cs="Arial"/>
          <w:color w:val="323232"/>
          <w:sz w:val="24"/>
          <w:szCs w:val="24"/>
        </w:rPr>
        <w:t> drop-down list. This will override the default collection method.</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The following partitioning methods are available:</w:t>
      </w:r>
    </w:p>
    <w:p w:rsidR="00CD5056" w:rsidRPr="00CD5056" w:rsidRDefault="00CD5056" w:rsidP="00CD5056">
      <w:pPr>
        <w:numPr>
          <w:ilvl w:val="0"/>
          <w:numId w:val="9"/>
        </w:numPr>
        <w:shd w:val="clear" w:color="auto" w:fill="FFFFFF"/>
        <w:spacing w:after="0" w:line="240" w:lineRule="auto"/>
        <w:ind w:left="0"/>
        <w:textAlignment w:val="baseline"/>
        <w:rPr>
          <w:rFonts w:ascii="Arial" w:eastAsia="Times New Roman" w:hAnsi="Arial" w:cs="Arial"/>
          <w:color w:val="323232"/>
          <w:sz w:val="24"/>
          <w:szCs w:val="24"/>
        </w:rPr>
      </w:pPr>
      <w:r w:rsidRPr="00CD5056">
        <w:rPr>
          <w:rFonts w:ascii="Arial" w:eastAsia="Times New Roman" w:hAnsi="Arial" w:cs="Arial"/>
          <w:b/>
          <w:bCs/>
          <w:color w:val="323232"/>
          <w:sz w:val="24"/>
          <w:szCs w:val="24"/>
          <w:bdr w:val="none" w:sz="0" w:space="0" w:color="auto" w:frame="1"/>
        </w:rPr>
        <w:t>(Auto)</w:t>
      </w:r>
      <w:r w:rsidRPr="00CD5056">
        <w:rPr>
          <w:rFonts w:ascii="Arial" w:eastAsia="Times New Roman" w:hAnsi="Arial" w:cs="Arial"/>
          <w:color w:val="323232"/>
          <w:sz w:val="24"/>
          <w:szCs w:val="24"/>
        </w:rPr>
        <w:t>. </w:t>
      </w:r>
      <w:proofErr w:type="spellStart"/>
      <w:r w:rsidRPr="00CD5056">
        <w:rPr>
          <w:rFonts w:ascii="Arial" w:eastAsia="Times New Roman" w:hAnsi="Arial" w:cs="Arial"/>
          <w:color w:val="323232"/>
          <w:sz w:val="24"/>
          <w:szCs w:val="24"/>
          <w:bdr w:val="none" w:sz="0" w:space="0" w:color="auto" w:frame="1"/>
        </w:rPr>
        <w:t>InfoSphere</w:t>
      </w:r>
      <w:proofErr w:type="spellEnd"/>
      <w:r w:rsidRPr="00CD5056">
        <w:rPr>
          <w:rFonts w:ascii="Arial" w:eastAsia="Times New Roman" w:hAnsi="Arial" w:cs="Arial"/>
          <w:color w:val="323232"/>
          <w:sz w:val="24"/>
          <w:szCs w:val="24"/>
          <w:bdr w:val="none" w:sz="0" w:space="0" w:color="auto" w:frame="1"/>
        </w:rPr>
        <w:t>® DataStage®</w:t>
      </w:r>
      <w:r w:rsidRPr="00CD5056">
        <w:rPr>
          <w:rFonts w:ascii="Arial" w:eastAsia="Times New Roman" w:hAnsi="Arial" w:cs="Arial"/>
          <w:color w:val="323232"/>
          <w:sz w:val="24"/>
          <w:szCs w:val="24"/>
        </w:rPr>
        <w:t> attempts to work out the best partitioning method depending on execution modes of current and preceding stages and how many nodes are specified in the Configuration file. This is the default partitioning method for the Aggregator stage.</w:t>
      </w:r>
    </w:p>
    <w:p w:rsidR="00CD5056" w:rsidRPr="00CD5056" w:rsidRDefault="00CD5056" w:rsidP="00CD5056">
      <w:pPr>
        <w:numPr>
          <w:ilvl w:val="0"/>
          <w:numId w:val="9"/>
        </w:numPr>
        <w:shd w:val="clear" w:color="auto" w:fill="FFFFFF"/>
        <w:spacing w:after="0" w:line="240" w:lineRule="auto"/>
        <w:ind w:left="0"/>
        <w:textAlignment w:val="baseline"/>
        <w:rPr>
          <w:rFonts w:ascii="Arial" w:eastAsia="Times New Roman" w:hAnsi="Arial" w:cs="Arial"/>
          <w:color w:val="323232"/>
          <w:sz w:val="24"/>
          <w:szCs w:val="24"/>
        </w:rPr>
      </w:pPr>
      <w:r w:rsidRPr="00CD5056">
        <w:rPr>
          <w:rFonts w:ascii="Arial" w:eastAsia="Times New Roman" w:hAnsi="Arial" w:cs="Arial"/>
          <w:b/>
          <w:bCs/>
          <w:color w:val="323232"/>
          <w:sz w:val="24"/>
          <w:szCs w:val="24"/>
          <w:bdr w:val="none" w:sz="0" w:space="0" w:color="auto" w:frame="1"/>
        </w:rPr>
        <w:t>Entire</w:t>
      </w:r>
      <w:r w:rsidRPr="00CD5056">
        <w:rPr>
          <w:rFonts w:ascii="Arial" w:eastAsia="Times New Roman" w:hAnsi="Arial" w:cs="Arial"/>
          <w:color w:val="323232"/>
          <w:sz w:val="24"/>
          <w:szCs w:val="24"/>
        </w:rPr>
        <w:t>. Each file written to receives the entire data set.</w:t>
      </w:r>
    </w:p>
    <w:p w:rsidR="00CD5056" w:rsidRPr="00CD5056" w:rsidRDefault="00CD5056" w:rsidP="00CD5056">
      <w:pPr>
        <w:numPr>
          <w:ilvl w:val="0"/>
          <w:numId w:val="9"/>
        </w:numPr>
        <w:shd w:val="clear" w:color="auto" w:fill="FFFFFF"/>
        <w:spacing w:after="0" w:line="240" w:lineRule="auto"/>
        <w:ind w:left="0"/>
        <w:textAlignment w:val="baseline"/>
        <w:rPr>
          <w:rFonts w:ascii="Arial" w:eastAsia="Times New Roman" w:hAnsi="Arial" w:cs="Arial"/>
          <w:color w:val="323232"/>
          <w:sz w:val="24"/>
          <w:szCs w:val="24"/>
        </w:rPr>
      </w:pPr>
      <w:r w:rsidRPr="00CD5056">
        <w:rPr>
          <w:rFonts w:ascii="Arial" w:eastAsia="Times New Roman" w:hAnsi="Arial" w:cs="Arial"/>
          <w:b/>
          <w:bCs/>
          <w:color w:val="323232"/>
          <w:sz w:val="24"/>
          <w:szCs w:val="24"/>
          <w:bdr w:val="none" w:sz="0" w:space="0" w:color="auto" w:frame="1"/>
        </w:rPr>
        <w:t>Hash</w:t>
      </w:r>
      <w:r w:rsidRPr="00CD5056">
        <w:rPr>
          <w:rFonts w:ascii="Arial" w:eastAsia="Times New Roman" w:hAnsi="Arial" w:cs="Arial"/>
          <w:color w:val="323232"/>
          <w:sz w:val="24"/>
          <w:szCs w:val="24"/>
        </w:rPr>
        <w:t>. The records are hashed into partitions based on the value of a key column or columns selected from the </w:t>
      </w:r>
      <w:proofErr w:type="spellStart"/>
      <w:r w:rsidRPr="00CD5056">
        <w:rPr>
          <w:rFonts w:ascii="Arial" w:eastAsia="Times New Roman" w:hAnsi="Arial" w:cs="Arial"/>
          <w:b/>
          <w:bCs/>
          <w:color w:val="323232"/>
          <w:sz w:val="24"/>
          <w:szCs w:val="24"/>
          <w:bdr w:val="none" w:sz="0" w:space="0" w:color="auto" w:frame="1"/>
        </w:rPr>
        <w:t>Available</w:t>
      </w:r>
      <w:r w:rsidRPr="00CD5056">
        <w:rPr>
          <w:rFonts w:ascii="Arial" w:eastAsia="Times New Roman" w:hAnsi="Arial" w:cs="Arial"/>
          <w:color w:val="323232"/>
          <w:sz w:val="24"/>
          <w:szCs w:val="24"/>
        </w:rPr>
        <w:t>list</w:t>
      </w:r>
      <w:proofErr w:type="spellEnd"/>
      <w:r w:rsidRPr="00CD5056">
        <w:rPr>
          <w:rFonts w:ascii="Arial" w:eastAsia="Times New Roman" w:hAnsi="Arial" w:cs="Arial"/>
          <w:color w:val="323232"/>
          <w:sz w:val="24"/>
          <w:szCs w:val="24"/>
        </w:rPr>
        <w:t>.</w:t>
      </w:r>
    </w:p>
    <w:p w:rsidR="00CD5056" w:rsidRPr="00CD5056" w:rsidRDefault="00CD5056" w:rsidP="00CD5056">
      <w:pPr>
        <w:numPr>
          <w:ilvl w:val="0"/>
          <w:numId w:val="9"/>
        </w:numPr>
        <w:shd w:val="clear" w:color="auto" w:fill="FFFFFF"/>
        <w:spacing w:after="0" w:line="240" w:lineRule="auto"/>
        <w:ind w:left="0"/>
        <w:textAlignment w:val="baseline"/>
        <w:rPr>
          <w:rFonts w:ascii="Arial" w:eastAsia="Times New Roman" w:hAnsi="Arial" w:cs="Arial"/>
          <w:color w:val="323232"/>
          <w:sz w:val="24"/>
          <w:szCs w:val="24"/>
        </w:rPr>
      </w:pPr>
      <w:r w:rsidRPr="00CD5056">
        <w:rPr>
          <w:rFonts w:ascii="Arial" w:eastAsia="Times New Roman" w:hAnsi="Arial" w:cs="Arial"/>
          <w:b/>
          <w:bCs/>
          <w:color w:val="323232"/>
          <w:sz w:val="24"/>
          <w:szCs w:val="24"/>
          <w:bdr w:val="none" w:sz="0" w:space="0" w:color="auto" w:frame="1"/>
        </w:rPr>
        <w:t>Modulus</w:t>
      </w:r>
      <w:r w:rsidRPr="00CD5056">
        <w:rPr>
          <w:rFonts w:ascii="Arial" w:eastAsia="Times New Roman" w:hAnsi="Arial" w:cs="Arial"/>
          <w:color w:val="323232"/>
          <w:sz w:val="24"/>
          <w:szCs w:val="24"/>
        </w:rPr>
        <w:t>. The records are partitioned using a modulus function on the key column selected from the </w:t>
      </w:r>
      <w:r w:rsidRPr="00CD5056">
        <w:rPr>
          <w:rFonts w:ascii="Arial" w:eastAsia="Times New Roman" w:hAnsi="Arial" w:cs="Arial"/>
          <w:b/>
          <w:bCs/>
          <w:color w:val="323232"/>
          <w:sz w:val="24"/>
          <w:szCs w:val="24"/>
          <w:bdr w:val="none" w:sz="0" w:space="0" w:color="auto" w:frame="1"/>
        </w:rPr>
        <w:t>Available</w:t>
      </w:r>
      <w:r w:rsidRPr="00CD5056">
        <w:rPr>
          <w:rFonts w:ascii="Arial" w:eastAsia="Times New Roman" w:hAnsi="Arial" w:cs="Arial"/>
          <w:color w:val="323232"/>
          <w:sz w:val="24"/>
          <w:szCs w:val="24"/>
        </w:rPr>
        <w:t> list. This is commonly used to partition on tag fields.</w:t>
      </w:r>
    </w:p>
    <w:p w:rsidR="00CD5056" w:rsidRPr="00CD5056" w:rsidRDefault="00CD5056" w:rsidP="00CD5056">
      <w:pPr>
        <w:numPr>
          <w:ilvl w:val="0"/>
          <w:numId w:val="9"/>
        </w:numPr>
        <w:shd w:val="clear" w:color="auto" w:fill="FFFFFF"/>
        <w:spacing w:after="0" w:line="240" w:lineRule="auto"/>
        <w:ind w:left="0"/>
        <w:textAlignment w:val="baseline"/>
        <w:rPr>
          <w:rFonts w:ascii="Arial" w:eastAsia="Times New Roman" w:hAnsi="Arial" w:cs="Arial"/>
          <w:color w:val="323232"/>
          <w:sz w:val="24"/>
          <w:szCs w:val="24"/>
        </w:rPr>
      </w:pPr>
      <w:r w:rsidRPr="00CD5056">
        <w:rPr>
          <w:rFonts w:ascii="Arial" w:eastAsia="Times New Roman" w:hAnsi="Arial" w:cs="Arial"/>
          <w:b/>
          <w:bCs/>
          <w:color w:val="323232"/>
          <w:sz w:val="24"/>
          <w:szCs w:val="24"/>
          <w:bdr w:val="none" w:sz="0" w:space="0" w:color="auto" w:frame="1"/>
        </w:rPr>
        <w:t>Random</w:t>
      </w:r>
      <w:r w:rsidRPr="00CD5056">
        <w:rPr>
          <w:rFonts w:ascii="Arial" w:eastAsia="Times New Roman" w:hAnsi="Arial" w:cs="Arial"/>
          <w:color w:val="323232"/>
          <w:sz w:val="24"/>
          <w:szCs w:val="24"/>
        </w:rPr>
        <w:t>. The records are partitioned randomly, based on the output of a random number generator.</w:t>
      </w:r>
    </w:p>
    <w:p w:rsidR="00CD5056" w:rsidRPr="00CD5056" w:rsidRDefault="00CD5056" w:rsidP="00CD5056">
      <w:pPr>
        <w:numPr>
          <w:ilvl w:val="0"/>
          <w:numId w:val="9"/>
        </w:numPr>
        <w:shd w:val="clear" w:color="auto" w:fill="FFFFFF"/>
        <w:spacing w:after="0" w:line="240" w:lineRule="auto"/>
        <w:ind w:left="0"/>
        <w:textAlignment w:val="baseline"/>
        <w:rPr>
          <w:rFonts w:ascii="Arial" w:eastAsia="Times New Roman" w:hAnsi="Arial" w:cs="Arial"/>
          <w:color w:val="323232"/>
          <w:sz w:val="24"/>
          <w:szCs w:val="24"/>
        </w:rPr>
      </w:pPr>
      <w:r w:rsidRPr="00CD5056">
        <w:rPr>
          <w:rFonts w:ascii="Arial" w:eastAsia="Times New Roman" w:hAnsi="Arial" w:cs="Arial"/>
          <w:b/>
          <w:bCs/>
          <w:color w:val="323232"/>
          <w:sz w:val="24"/>
          <w:szCs w:val="24"/>
          <w:bdr w:val="none" w:sz="0" w:space="0" w:color="auto" w:frame="1"/>
        </w:rPr>
        <w:t>Round Robin</w:t>
      </w:r>
      <w:r w:rsidRPr="00CD5056">
        <w:rPr>
          <w:rFonts w:ascii="Arial" w:eastAsia="Times New Roman" w:hAnsi="Arial" w:cs="Arial"/>
          <w:color w:val="323232"/>
          <w:sz w:val="24"/>
          <w:szCs w:val="24"/>
        </w:rPr>
        <w:t>. The records are partitioned on a round robin basis as they enter the stage.</w:t>
      </w:r>
    </w:p>
    <w:p w:rsidR="00CD5056" w:rsidRPr="00CD5056" w:rsidRDefault="00CD5056" w:rsidP="00CD5056">
      <w:pPr>
        <w:numPr>
          <w:ilvl w:val="0"/>
          <w:numId w:val="9"/>
        </w:numPr>
        <w:shd w:val="clear" w:color="auto" w:fill="FFFFFF"/>
        <w:spacing w:after="0" w:line="240" w:lineRule="auto"/>
        <w:ind w:left="0"/>
        <w:textAlignment w:val="baseline"/>
        <w:rPr>
          <w:rFonts w:ascii="Arial" w:eastAsia="Times New Roman" w:hAnsi="Arial" w:cs="Arial"/>
          <w:color w:val="323232"/>
          <w:sz w:val="24"/>
          <w:szCs w:val="24"/>
        </w:rPr>
      </w:pPr>
      <w:r w:rsidRPr="00CD5056">
        <w:rPr>
          <w:rFonts w:ascii="Arial" w:eastAsia="Times New Roman" w:hAnsi="Arial" w:cs="Arial"/>
          <w:b/>
          <w:bCs/>
          <w:color w:val="323232"/>
          <w:sz w:val="24"/>
          <w:szCs w:val="24"/>
          <w:bdr w:val="none" w:sz="0" w:space="0" w:color="auto" w:frame="1"/>
        </w:rPr>
        <w:t>Same</w:t>
      </w:r>
      <w:r w:rsidRPr="00CD5056">
        <w:rPr>
          <w:rFonts w:ascii="Arial" w:eastAsia="Times New Roman" w:hAnsi="Arial" w:cs="Arial"/>
          <w:color w:val="323232"/>
          <w:sz w:val="24"/>
          <w:szCs w:val="24"/>
        </w:rPr>
        <w:t>. Preserves the partitioning already in place.</w:t>
      </w:r>
    </w:p>
    <w:p w:rsidR="00CD5056" w:rsidRPr="00CD5056" w:rsidRDefault="00CD5056" w:rsidP="00CD5056">
      <w:pPr>
        <w:numPr>
          <w:ilvl w:val="0"/>
          <w:numId w:val="9"/>
        </w:numPr>
        <w:shd w:val="clear" w:color="auto" w:fill="FFFFFF"/>
        <w:spacing w:after="0" w:line="240" w:lineRule="auto"/>
        <w:ind w:left="0"/>
        <w:textAlignment w:val="baseline"/>
        <w:rPr>
          <w:rFonts w:ascii="Arial" w:eastAsia="Times New Roman" w:hAnsi="Arial" w:cs="Arial"/>
          <w:color w:val="323232"/>
          <w:sz w:val="24"/>
          <w:szCs w:val="24"/>
        </w:rPr>
      </w:pPr>
      <w:r w:rsidRPr="00CD5056">
        <w:rPr>
          <w:rFonts w:ascii="Arial" w:eastAsia="Times New Roman" w:hAnsi="Arial" w:cs="Arial"/>
          <w:b/>
          <w:bCs/>
          <w:color w:val="323232"/>
          <w:sz w:val="24"/>
          <w:szCs w:val="24"/>
          <w:bdr w:val="none" w:sz="0" w:space="0" w:color="auto" w:frame="1"/>
        </w:rPr>
        <w:t>Db2®</w:t>
      </w:r>
      <w:r w:rsidRPr="00CD5056">
        <w:rPr>
          <w:rFonts w:ascii="Arial" w:eastAsia="Times New Roman" w:hAnsi="Arial" w:cs="Arial"/>
          <w:color w:val="323232"/>
          <w:sz w:val="24"/>
          <w:szCs w:val="24"/>
        </w:rPr>
        <w:t>. Replicates the Db2 partitioning method of a specific Db2 table. Requires extra properties to be set. Access these properties by clicking the properties button.</w:t>
      </w:r>
    </w:p>
    <w:p w:rsidR="00CD5056" w:rsidRPr="00CD5056" w:rsidRDefault="00CD5056" w:rsidP="00CD5056">
      <w:pPr>
        <w:numPr>
          <w:ilvl w:val="0"/>
          <w:numId w:val="9"/>
        </w:numPr>
        <w:shd w:val="clear" w:color="auto" w:fill="FFFFFF"/>
        <w:spacing w:after="0" w:line="240" w:lineRule="auto"/>
        <w:ind w:left="0"/>
        <w:textAlignment w:val="baseline"/>
        <w:rPr>
          <w:rFonts w:ascii="Arial" w:eastAsia="Times New Roman" w:hAnsi="Arial" w:cs="Arial"/>
          <w:color w:val="323232"/>
          <w:sz w:val="24"/>
          <w:szCs w:val="24"/>
        </w:rPr>
      </w:pPr>
      <w:r w:rsidRPr="00CD5056">
        <w:rPr>
          <w:rFonts w:ascii="Arial" w:eastAsia="Times New Roman" w:hAnsi="Arial" w:cs="Arial"/>
          <w:b/>
          <w:bCs/>
          <w:color w:val="323232"/>
          <w:sz w:val="24"/>
          <w:szCs w:val="24"/>
          <w:bdr w:val="none" w:sz="0" w:space="0" w:color="auto" w:frame="1"/>
        </w:rPr>
        <w:t>Range</w:t>
      </w:r>
      <w:r w:rsidRPr="00CD5056">
        <w:rPr>
          <w:rFonts w:ascii="Arial" w:eastAsia="Times New Roman" w:hAnsi="Arial" w:cs="Arial"/>
          <w:color w:val="323232"/>
          <w:sz w:val="24"/>
          <w:szCs w:val="24"/>
        </w:rPr>
        <w:t>. Divides a data set into approximately equal size partitions based on one or more partitioning keys. Range partitioning is often a preprocessing step to performing a total sort on a data set. Requires extra properties to be set. Access these properties by clicking the properties button.</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The following Collection methods are available:</w:t>
      </w:r>
    </w:p>
    <w:p w:rsidR="00CD5056" w:rsidRPr="00CD5056" w:rsidRDefault="00CD5056" w:rsidP="00CD5056">
      <w:pPr>
        <w:numPr>
          <w:ilvl w:val="0"/>
          <w:numId w:val="10"/>
        </w:numPr>
        <w:shd w:val="clear" w:color="auto" w:fill="FFFFFF"/>
        <w:spacing w:after="0" w:line="240" w:lineRule="auto"/>
        <w:ind w:left="0"/>
        <w:textAlignment w:val="baseline"/>
        <w:rPr>
          <w:rFonts w:ascii="Arial" w:eastAsia="Times New Roman" w:hAnsi="Arial" w:cs="Arial"/>
          <w:color w:val="323232"/>
          <w:sz w:val="24"/>
          <w:szCs w:val="24"/>
        </w:rPr>
      </w:pPr>
      <w:r w:rsidRPr="00CD5056">
        <w:rPr>
          <w:rFonts w:ascii="Arial" w:eastAsia="Times New Roman" w:hAnsi="Arial" w:cs="Arial"/>
          <w:b/>
          <w:bCs/>
          <w:color w:val="323232"/>
          <w:sz w:val="24"/>
          <w:szCs w:val="24"/>
          <w:bdr w:val="none" w:sz="0" w:space="0" w:color="auto" w:frame="1"/>
        </w:rPr>
        <w:t>(Auto)</w:t>
      </w:r>
      <w:r w:rsidRPr="00CD5056">
        <w:rPr>
          <w:rFonts w:ascii="Arial" w:eastAsia="Times New Roman" w:hAnsi="Arial" w:cs="Arial"/>
          <w:color w:val="323232"/>
          <w:sz w:val="24"/>
          <w:szCs w:val="24"/>
        </w:rPr>
        <w:t>. This is the default collection method for Aggregator stages. Normally, when you are using Auto mode, </w:t>
      </w:r>
      <w:proofErr w:type="spellStart"/>
      <w:r w:rsidRPr="00CD5056">
        <w:rPr>
          <w:rFonts w:ascii="Arial" w:eastAsia="Times New Roman" w:hAnsi="Arial" w:cs="Arial"/>
          <w:color w:val="323232"/>
          <w:sz w:val="24"/>
          <w:szCs w:val="24"/>
          <w:bdr w:val="none" w:sz="0" w:space="0" w:color="auto" w:frame="1"/>
        </w:rPr>
        <w:t>InfoSphere</w:t>
      </w:r>
      <w:proofErr w:type="spellEnd"/>
      <w:r w:rsidRPr="00CD5056">
        <w:rPr>
          <w:rFonts w:ascii="Arial" w:eastAsia="Times New Roman" w:hAnsi="Arial" w:cs="Arial"/>
          <w:color w:val="323232"/>
          <w:sz w:val="24"/>
          <w:szCs w:val="24"/>
          <w:bdr w:val="none" w:sz="0" w:space="0" w:color="auto" w:frame="1"/>
        </w:rPr>
        <w:t xml:space="preserve"> DataStage</w:t>
      </w:r>
      <w:r w:rsidRPr="00CD5056">
        <w:rPr>
          <w:rFonts w:ascii="Arial" w:eastAsia="Times New Roman" w:hAnsi="Arial" w:cs="Arial"/>
          <w:color w:val="323232"/>
          <w:sz w:val="24"/>
          <w:szCs w:val="24"/>
        </w:rPr>
        <w:t> will eagerly read any row from any input partition as it becomes available.</w:t>
      </w:r>
    </w:p>
    <w:p w:rsidR="00CD5056" w:rsidRPr="00CD5056" w:rsidRDefault="00CD5056" w:rsidP="00CD5056">
      <w:pPr>
        <w:numPr>
          <w:ilvl w:val="0"/>
          <w:numId w:val="10"/>
        </w:numPr>
        <w:shd w:val="clear" w:color="auto" w:fill="FFFFFF"/>
        <w:spacing w:after="0" w:line="240" w:lineRule="auto"/>
        <w:ind w:left="0"/>
        <w:textAlignment w:val="baseline"/>
        <w:rPr>
          <w:rFonts w:ascii="Arial" w:eastAsia="Times New Roman" w:hAnsi="Arial" w:cs="Arial"/>
          <w:color w:val="323232"/>
          <w:sz w:val="24"/>
          <w:szCs w:val="24"/>
        </w:rPr>
      </w:pPr>
      <w:r w:rsidRPr="00CD5056">
        <w:rPr>
          <w:rFonts w:ascii="Arial" w:eastAsia="Times New Roman" w:hAnsi="Arial" w:cs="Arial"/>
          <w:b/>
          <w:bCs/>
          <w:color w:val="323232"/>
          <w:sz w:val="24"/>
          <w:szCs w:val="24"/>
          <w:bdr w:val="none" w:sz="0" w:space="0" w:color="auto" w:frame="1"/>
        </w:rPr>
        <w:t>Ordered</w:t>
      </w:r>
      <w:r w:rsidRPr="00CD5056">
        <w:rPr>
          <w:rFonts w:ascii="Arial" w:eastAsia="Times New Roman" w:hAnsi="Arial" w:cs="Arial"/>
          <w:color w:val="323232"/>
          <w:sz w:val="24"/>
          <w:szCs w:val="24"/>
        </w:rPr>
        <w:t>. Reads all records from the first partition, then all records from the second partition, and so on.</w:t>
      </w:r>
    </w:p>
    <w:p w:rsidR="00CD5056" w:rsidRPr="00CD5056" w:rsidRDefault="00CD5056" w:rsidP="00CD5056">
      <w:pPr>
        <w:numPr>
          <w:ilvl w:val="0"/>
          <w:numId w:val="10"/>
        </w:numPr>
        <w:shd w:val="clear" w:color="auto" w:fill="FFFFFF"/>
        <w:spacing w:after="0" w:line="240" w:lineRule="auto"/>
        <w:ind w:left="0"/>
        <w:textAlignment w:val="baseline"/>
        <w:rPr>
          <w:rFonts w:ascii="Arial" w:eastAsia="Times New Roman" w:hAnsi="Arial" w:cs="Arial"/>
          <w:color w:val="323232"/>
          <w:sz w:val="24"/>
          <w:szCs w:val="24"/>
        </w:rPr>
      </w:pPr>
      <w:r w:rsidRPr="00CD5056">
        <w:rPr>
          <w:rFonts w:ascii="Arial" w:eastAsia="Times New Roman" w:hAnsi="Arial" w:cs="Arial"/>
          <w:b/>
          <w:bCs/>
          <w:color w:val="323232"/>
          <w:sz w:val="24"/>
          <w:szCs w:val="24"/>
          <w:bdr w:val="none" w:sz="0" w:space="0" w:color="auto" w:frame="1"/>
        </w:rPr>
        <w:t>Round Robin</w:t>
      </w:r>
      <w:r w:rsidRPr="00CD5056">
        <w:rPr>
          <w:rFonts w:ascii="Arial" w:eastAsia="Times New Roman" w:hAnsi="Arial" w:cs="Arial"/>
          <w:color w:val="323232"/>
          <w:sz w:val="24"/>
          <w:szCs w:val="24"/>
        </w:rPr>
        <w:t>. Reads a record from the first input partition, then from the second partition, and so on. After reaching the last partition, the operator starts over.</w:t>
      </w:r>
    </w:p>
    <w:p w:rsidR="00CD5056" w:rsidRPr="00CD5056" w:rsidRDefault="00CD5056" w:rsidP="00CD5056">
      <w:pPr>
        <w:numPr>
          <w:ilvl w:val="0"/>
          <w:numId w:val="10"/>
        </w:numPr>
        <w:shd w:val="clear" w:color="auto" w:fill="FFFFFF"/>
        <w:spacing w:after="0" w:line="240" w:lineRule="auto"/>
        <w:ind w:left="0"/>
        <w:textAlignment w:val="baseline"/>
        <w:rPr>
          <w:rFonts w:ascii="Arial" w:eastAsia="Times New Roman" w:hAnsi="Arial" w:cs="Arial"/>
          <w:color w:val="323232"/>
          <w:sz w:val="24"/>
          <w:szCs w:val="24"/>
        </w:rPr>
      </w:pPr>
      <w:r w:rsidRPr="00CD5056">
        <w:rPr>
          <w:rFonts w:ascii="Arial" w:eastAsia="Times New Roman" w:hAnsi="Arial" w:cs="Arial"/>
          <w:b/>
          <w:bCs/>
          <w:color w:val="323232"/>
          <w:sz w:val="24"/>
          <w:szCs w:val="24"/>
          <w:bdr w:val="none" w:sz="0" w:space="0" w:color="auto" w:frame="1"/>
        </w:rPr>
        <w:t>Sort Merge</w:t>
      </w:r>
      <w:r w:rsidRPr="00CD5056">
        <w:rPr>
          <w:rFonts w:ascii="Arial" w:eastAsia="Times New Roman" w:hAnsi="Arial" w:cs="Arial"/>
          <w:color w:val="323232"/>
          <w:sz w:val="24"/>
          <w:szCs w:val="24"/>
        </w:rPr>
        <w:t>. Reads records in an order based on one or more columns of the record. This requires you to select a collecting key column from the </w:t>
      </w:r>
      <w:r w:rsidRPr="00CD5056">
        <w:rPr>
          <w:rFonts w:ascii="Arial" w:eastAsia="Times New Roman" w:hAnsi="Arial" w:cs="Arial"/>
          <w:b/>
          <w:bCs/>
          <w:color w:val="323232"/>
          <w:sz w:val="24"/>
          <w:szCs w:val="24"/>
          <w:bdr w:val="none" w:sz="0" w:space="0" w:color="auto" w:frame="1"/>
        </w:rPr>
        <w:t>Available</w:t>
      </w:r>
      <w:r w:rsidRPr="00CD5056">
        <w:rPr>
          <w:rFonts w:ascii="Arial" w:eastAsia="Times New Roman" w:hAnsi="Arial" w:cs="Arial"/>
          <w:color w:val="323232"/>
          <w:sz w:val="24"/>
          <w:szCs w:val="24"/>
        </w:rPr>
        <w:t> list.</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The </w:t>
      </w:r>
      <w:r w:rsidRPr="00CD5056">
        <w:rPr>
          <w:rFonts w:ascii="Arial" w:eastAsia="Times New Roman" w:hAnsi="Arial" w:cs="Arial"/>
          <w:color w:val="323232"/>
          <w:sz w:val="24"/>
          <w:szCs w:val="24"/>
          <w:bdr w:val="none" w:sz="0" w:space="0" w:color="auto" w:frame="1"/>
        </w:rPr>
        <w:t>Partitioning</w:t>
      </w:r>
      <w:r w:rsidRPr="00CD5056">
        <w:rPr>
          <w:rFonts w:ascii="Arial" w:eastAsia="Times New Roman" w:hAnsi="Arial" w:cs="Arial"/>
          <w:color w:val="323232"/>
          <w:sz w:val="24"/>
          <w:szCs w:val="24"/>
        </w:rPr>
        <w:t xml:space="preserve"> tab also allows you to specify that data arriving on the input link should be sorted before being written to the file or files. The sort is always carried out within data partitions. If the stage is partitioning incoming </w:t>
      </w:r>
      <w:proofErr w:type="gramStart"/>
      <w:r w:rsidRPr="00CD5056">
        <w:rPr>
          <w:rFonts w:ascii="Arial" w:eastAsia="Times New Roman" w:hAnsi="Arial" w:cs="Arial"/>
          <w:color w:val="323232"/>
          <w:sz w:val="24"/>
          <w:szCs w:val="24"/>
        </w:rPr>
        <w:t>data</w:t>
      </w:r>
      <w:proofErr w:type="gramEnd"/>
      <w:r w:rsidRPr="00CD5056">
        <w:rPr>
          <w:rFonts w:ascii="Arial" w:eastAsia="Times New Roman" w:hAnsi="Arial" w:cs="Arial"/>
          <w:color w:val="323232"/>
          <w:sz w:val="24"/>
          <w:szCs w:val="24"/>
        </w:rPr>
        <w:t xml:space="preserve"> the sort occurs after the partitioning. If the stage is collecting data, the sort occurs before the collection. The availability of sorting depends on the partitioning or collecting method chosen (it is not available for the default auto modes).</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Select the check boxes as follows:</w:t>
      </w:r>
    </w:p>
    <w:p w:rsidR="00CD5056" w:rsidRPr="00CD5056" w:rsidRDefault="00CD5056" w:rsidP="00CD5056">
      <w:pPr>
        <w:numPr>
          <w:ilvl w:val="0"/>
          <w:numId w:val="11"/>
        </w:numPr>
        <w:shd w:val="clear" w:color="auto" w:fill="FFFFFF"/>
        <w:spacing w:after="0" w:line="240" w:lineRule="auto"/>
        <w:ind w:left="0"/>
        <w:textAlignment w:val="baseline"/>
        <w:rPr>
          <w:rFonts w:ascii="Arial" w:eastAsia="Times New Roman" w:hAnsi="Arial" w:cs="Arial"/>
          <w:color w:val="323232"/>
          <w:sz w:val="24"/>
          <w:szCs w:val="24"/>
        </w:rPr>
      </w:pPr>
      <w:r w:rsidRPr="00CD5056">
        <w:rPr>
          <w:rFonts w:ascii="Arial" w:eastAsia="Times New Roman" w:hAnsi="Arial" w:cs="Arial"/>
          <w:b/>
          <w:bCs/>
          <w:color w:val="323232"/>
          <w:sz w:val="24"/>
          <w:szCs w:val="24"/>
          <w:bdr w:val="none" w:sz="0" w:space="0" w:color="auto" w:frame="1"/>
        </w:rPr>
        <w:lastRenderedPageBreak/>
        <w:t>Perform Sort</w:t>
      </w:r>
      <w:r w:rsidRPr="00CD5056">
        <w:rPr>
          <w:rFonts w:ascii="Arial" w:eastAsia="Times New Roman" w:hAnsi="Arial" w:cs="Arial"/>
          <w:color w:val="323232"/>
          <w:sz w:val="24"/>
          <w:szCs w:val="24"/>
        </w:rPr>
        <w:t>. Select this to specify that data coming in on the link should be sorted. Select the column or columns to sort on from the </w:t>
      </w:r>
      <w:r w:rsidRPr="00CD5056">
        <w:rPr>
          <w:rFonts w:ascii="Arial" w:eastAsia="Times New Roman" w:hAnsi="Arial" w:cs="Arial"/>
          <w:b/>
          <w:bCs/>
          <w:color w:val="323232"/>
          <w:sz w:val="24"/>
          <w:szCs w:val="24"/>
          <w:bdr w:val="none" w:sz="0" w:space="0" w:color="auto" w:frame="1"/>
        </w:rPr>
        <w:t>Available</w:t>
      </w:r>
      <w:r w:rsidRPr="00CD5056">
        <w:rPr>
          <w:rFonts w:ascii="Arial" w:eastAsia="Times New Roman" w:hAnsi="Arial" w:cs="Arial"/>
          <w:color w:val="323232"/>
          <w:sz w:val="24"/>
          <w:szCs w:val="24"/>
        </w:rPr>
        <w:t> list.</w:t>
      </w:r>
    </w:p>
    <w:p w:rsidR="00CD5056" w:rsidRPr="00CD5056" w:rsidRDefault="00CD5056" w:rsidP="00CD5056">
      <w:pPr>
        <w:numPr>
          <w:ilvl w:val="0"/>
          <w:numId w:val="11"/>
        </w:numPr>
        <w:shd w:val="clear" w:color="auto" w:fill="FFFFFF"/>
        <w:spacing w:after="0" w:line="240" w:lineRule="auto"/>
        <w:ind w:left="0"/>
        <w:textAlignment w:val="baseline"/>
        <w:rPr>
          <w:rFonts w:ascii="Arial" w:eastAsia="Times New Roman" w:hAnsi="Arial" w:cs="Arial"/>
          <w:color w:val="323232"/>
          <w:sz w:val="24"/>
          <w:szCs w:val="24"/>
        </w:rPr>
      </w:pPr>
      <w:r w:rsidRPr="00CD5056">
        <w:rPr>
          <w:rFonts w:ascii="Arial" w:eastAsia="Times New Roman" w:hAnsi="Arial" w:cs="Arial"/>
          <w:b/>
          <w:bCs/>
          <w:color w:val="323232"/>
          <w:sz w:val="24"/>
          <w:szCs w:val="24"/>
          <w:bdr w:val="none" w:sz="0" w:space="0" w:color="auto" w:frame="1"/>
        </w:rPr>
        <w:t>Stable</w:t>
      </w:r>
      <w:r w:rsidRPr="00CD5056">
        <w:rPr>
          <w:rFonts w:ascii="Arial" w:eastAsia="Times New Roman" w:hAnsi="Arial" w:cs="Arial"/>
          <w:color w:val="323232"/>
          <w:sz w:val="24"/>
          <w:szCs w:val="24"/>
        </w:rPr>
        <w:t>. Select this if you want to preserve previously sorted data sets. This is the default.</w:t>
      </w:r>
    </w:p>
    <w:p w:rsidR="00CD5056" w:rsidRPr="00CD5056" w:rsidRDefault="00CD5056" w:rsidP="00CD5056">
      <w:pPr>
        <w:numPr>
          <w:ilvl w:val="0"/>
          <w:numId w:val="11"/>
        </w:numPr>
        <w:shd w:val="clear" w:color="auto" w:fill="FFFFFF"/>
        <w:spacing w:after="0" w:line="240" w:lineRule="auto"/>
        <w:ind w:left="0"/>
        <w:textAlignment w:val="baseline"/>
        <w:rPr>
          <w:rFonts w:ascii="Arial" w:eastAsia="Times New Roman" w:hAnsi="Arial" w:cs="Arial"/>
          <w:color w:val="323232"/>
          <w:sz w:val="24"/>
          <w:szCs w:val="24"/>
        </w:rPr>
      </w:pPr>
      <w:r w:rsidRPr="00CD5056">
        <w:rPr>
          <w:rFonts w:ascii="Arial" w:eastAsia="Times New Roman" w:hAnsi="Arial" w:cs="Arial"/>
          <w:b/>
          <w:bCs/>
          <w:color w:val="323232"/>
          <w:sz w:val="24"/>
          <w:szCs w:val="24"/>
          <w:bdr w:val="none" w:sz="0" w:space="0" w:color="auto" w:frame="1"/>
        </w:rPr>
        <w:t>Unique</w:t>
      </w:r>
      <w:r w:rsidRPr="00CD5056">
        <w:rPr>
          <w:rFonts w:ascii="Arial" w:eastAsia="Times New Roman" w:hAnsi="Arial" w:cs="Arial"/>
          <w:color w:val="323232"/>
          <w:sz w:val="24"/>
          <w:szCs w:val="24"/>
        </w:rPr>
        <w:t>. Select this to specify that, if multiple records have identical sorting key values, only one record is retained. If stable sort is also set, the first record is retained.</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If NLS is enabled an additional button opens a dialog box allowing you to select a locale specifying the collate convention for the sort.</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You can also specify sort direction, case sensitivity, whether sorted as ASCII or EBCDIC, and whether null columns will appear first or last for each column. Where you are using a keyed partitioning method, you can also specify whether the column is used as a key for sorting, for partitioning, or for both. Select the column in the </w:t>
      </w:r>
      <w:r w:rsidRPr="00CD5056">
        <w:rPr>
          <w:rFonts w:ascii="Arial" w:eastAsia="Times New Roman" w:hAnsi="Arial" w:cs="Arial"/>
          <w:b/>
          <w:bCs/>
          <w:color w:val="323232"/>
          <w:sz w:val="24"/>
          <w:szCs w:val="24"/>
          <w:bdr w:val="none" w:sz="0" w:space="0" w:color="auto" w:frame="1"/>
        </w:rPr>
        <w:t>Selected</w:t>
      </w:r>
      <w:r w:rsidRPr="00CD5056">
        <w:rPr>
          <w:rFonts w:ascii="Arial" w:eastAsia="Times New Roman" w:hAnsi="Arial" w:cs="Arial"/>
          <w:color w:val="323232"/>
          <w:sz w:val="24"/>
          <w:szCs w:val="24"/>
        </w:rPr>
        <w:t> list and right-click to invoke the shortcut menu.</w:t>
      </w:r>
    </w:p>
    <w:p w:rsidR="00CD5056" w:rsidRDefault="00CD5056"/>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In the Output page, you can specify details about data output from the Remove stage. The Aggregator stage does not transfer input data, instead the stage generates new columns.</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The </w:t>
      </w:r>
      <w:r w:rsidRPr="00CD5056">
        <w:rPr>
          <w:rFonts w:ascii="Arial" w:eastAsia="Times New Roman" w:hAnsi="Arial" w:cs="Arial"/>
          <w:color w:val="323232"/>
          <w:sz w:val="24"/>
          <w:szCs w:val="24"/>
          <w:bdr w:val="none" w:sz="0" w:space="0" w:color="auto" w:frame="1"/>
        </w:rPr>
        <w:t>Output page</w:t>
      </w:r>
      <w:r w:rsidRPr="00CD5056">
        <w:rPr>
          <w:rFonts w:ascii="Arial" w:eastAsia="Times New Roman" w:hAnsi="Arial" w:cs="Arial"/>
          <w:color w:val="323232"/>
          <w:sz w:val="24"/>
          <w:szCs w:val="24"/>
        </w:rPr>
        <w:t> allows you to specify details about data output from the Aggregator stage. The Aggregator stage can have only one output link.</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The Aggregator stage does not transfer input data, instead the stage generates new columns. The Aggregator stage outputs nullable fields therefore columns that receive the output data must be nullable.</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The </w:t>
      </w:r>
      <w:r w:rsidRPr="00CD5056">
        <w:rPr>
          <w:rFonts w:ascii="Arial" w:eastAsia="Times New Roman" w:hAnsi="Arial" w:cs="Arial"/>
          <w:color w:val="323232"/>
          <w:sz w:val="24"/>
          <w:szCs w:val="24"/>
          <w:bdr w:val="none" w:sz="0" w:space="0" w:color="auto" w:frame="1"/>
        </w:rPr>
        <w:t>General</w:t>
      </w:r>
      <w:r w:rsidRPr="00CD5056">
        <w:rPr>
          <w:rFonts w:ascii="Arial" w:eastAsia="Times New Roman" w:hAnsi="Arial" w:cs="Arial"/>
          <w:color w:val="323232"/>
          <w:sz w:val="24"/>
          <w:szCs w:val="24"/>
        </w:rPr>
        <w:t> tab allows you to specify an optional description of the output link. The </w:t>
      </w:r>
      <w:r w:rsidRPr="00CD5056">
        <w:rPr>
          <w:rFonts w:ascii="Arial" w:eastAsia="Times New Roman" w:hAnsi="Arial" w:cs="Arial"/>
          <w:b/>
          <w:bCs/>
          <w:color w:val="323232"/>
          <w:sz w:val="24"/>
          <w:szCs w:val="24"/>
          <w:bdr w:val="none" w:sz="0" w:space="0" w:color="auto" w:frame="1"/>
        </w:rPr>
        <w:t>Columns</w:t>
      </w:r>
      <w:r w:rsidRPr="00CD5056">
        <w:rPr>
          <w:rFonts w:ascii="Arial" w:eastAsia="Times New Roman" w:hAnsi="Arial" w:cs="Arial"/>
          <w:color w:val="323232"/>
          <w:sz w:val="24"/>
          <w:szCs w:val="24"/>
        </w:rPr>
        <w:t> tab specifies the column definitions of incoming data. The </w:t>
      </w:r>
      <w:r w:rsidRPr="00CD5056">
        <w:rPr>
          <w:rFonts w:ascii="Arial" w:eastAsia="Times New Roman" w:hAnsi="Arial" w:cs="Arial"/>
          <w:color w:val="323232"/>
          <w:sz w:val="24"/>
          <w:szCs w:val="24"/>
          <w:bdr w:val="none" w:sz="0" w:space="0" w:color="auto" w:frame="1"/>
        </w:rPr>
        <w:t>Mapping</w:t>
      </w:r>
      <w:r w:rsidRPr="00CD5056">
        <w:rPr>
          <w:rFonts w:ascii="Arial" w:eastAsia="Times New Roman" w:hAnsi="Arial" w:cs="Arial"/>
          <w:color w:val="323232"/>
          <w:sz w:val="24"/>
          <w:szCs w:val="24"/>
        </w:rPr>
        <w:t> tab allows you to specify the relationship between the processed data being produced by the Aggregator stage and the Output columns. The </w:t>
      </w:r>
      <w:r w:rsidRPr="00CD5056">
        <w:rPr>
          <w:rFonts w:ascii="Arial" w:eastAsia="Times New Roman" w:hAnsi="Arial" w:cs="Arial"/>
          <w:color w:val="323232"/>
          <w:sz w:val="24"/>
          <w:szCs w:val="24"/>
          <w:bdr w:val="none" w:sz="0" w:space="0" w:color="auto" w:frame="1"/>
        </w:rPr>
        <w:t>Advanced</w:t>
      </w:r>
      <w:r w:rsidRPr="00CD5056">
        <w:rPr>
          <w:rFonts w:ascii="Arial" w:eastAsia="Times New Roman" w:hAnsi="Arial" w:cs="Arial"/>
          <w:color w:val="323232"/>
          <w:sz w:val="24"/>
          <w:szCs w:val="24"/>
        </w:rPr>
        <w:t> tab allows you to change the default buffering settings for the output link.</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Details about Aggregator stage mapping is given in the following section. See </w:t>
      </w:r>
      <w:hyperlink r:id="rId43" w:history="1">
        <w:r w:rsidRPr="00CD5056">
          <w:rPr>
            <w:rFonts w:ascii="Arial" w:eastAsia="Times New Roman" w:hAnsi="Arial" w:cs="Arial"/>
            <w:color w:val="0000FF"/>
            <w:sz w:val="24"/>
            <w:szCs w:val="24"/>
            <w:u w:val="single"/>
            <w:bdr w:val="none" w:sz="0" w:space="0" w:color="auto" w:frame="1"/>
          </w:rPr>
          <w:t>"Stage Editors,"</w:t>
        </w:r>
      </w:hyperlink>
      <w:r w:rsidRPr="00CD5056">
        <w:rPr>
          <w:rFonts w:ascii="Arial" w:eastAsia="Times New Roman" w:hAnsi="Arial" w:cs="Arial"/>
          <w:color w:val="323232"/>
          <w:sz w:val="24"/>
          <w:szCs w:val="24"/>
        </w:rPr>
        <w:t> for a general description of the other tabs.</w:t>
      </w:r>
    </w:p>
    <w:p w:rsidR="00CD5056" w:rsidRDefault="00CD5056"/>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For the Aggregator stage, the </w:t>
      </w:r>
      <w:r w:rsidRPr="00CD5056">
        <w:rPr>
          <w:rFonts w:ascii="Arial" w:eastAsia="Times New Roman" w:hAnsi="Arial" w:cs="Arial"/>
          <w:color w:val="323232"/>
          <w:sz w:val="24"/>
          <w:szCs w:val="24"/>
          <w:bdr w:val="none" w:sz="0" w:space="0" w:color="auto" w:frame="1"/>
        </w:rPr>
        <w:t>Mapping</w:t>
      </w:r>
      <w:r w:rsidRPr="00CD5056">
        <w:rPr>
          <w:rFonts w:ascii="Arial" w:eastAsia="Times New Roman" w:hAnsi="Arial" w:cs="Arial"/>
          <w:color w:val="323232"/>
          <w:sz w:val="24"/>
          <w:szCs w:val="24"/>
        </w:rPr>
        <w:t> tab allows you to specify how the output columns are derived, that is, what input columns map onto them or how they are generated.</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The left pane shows the input columns or the generated columns. These are read only and cannot be modified on this tab.</w:t>
      </w:r>
    </w:p>
    <w:p w:rsidR="00CD5056" w:rsidRPr="00CD5056" w:rsidRDefault="00CD5056" w:rsidP="00CD5056">
      <w:pPr>
        <w:shd w:val="clear" w:color="auto" w:fill="FFFFFF"/>
        <w:spacing w:after="0" w:line="240" w:lineRule="auto"/>
        <w:textAlignment w:val="baseline"/>
        <w:rPr>
          <w:rFonts w:ascii="Arial" w:eastAsia="Times New Roman" w:hAnsi="Arial" w:cs="Arial"/>
          <w:color w:val="323232"/>
          <w:sz w:val="24"/>
          <w:szCs w:val="24"/>
        </w:rPr>
      </w:pPr>
      <w:r w:rsidRPr="00CD5056">
        <w:rPr>
          <w:rFonts w:ascii="Arial" w:eastAsia="Times New Roman" w:hAnsi="Arial" w:cs="Arial"/>
          <w:color w:val="323232"/>
          <w:sz w:val="24"/>
          <w:szCs w:val="24"/>
        </w:rPr>
        <w:t>The right pane shows the output columns for each link. This has a </w:t>
      </w:r>
      <w:r w:rsidRPr="00CD5056">
        <w:rPr>
          <w:rFonts w:ascii="Arial" w:eastAsia="Times New Roman" w:hAnsi="Arial" w:cs="Arial"/>
          <w:b/>
          <w:bCs/>
          <w:color w:val="323232"/>
          <w:sz w:val="24"/>
          <w:szCs w:val="24"/>
          <w:bdr w:val="none" w:sz="0" w:space="0" w:color="auto" w:frame="1"/>
        </w:rPr>
        <w:t>Derivations</w:t>
      </w:r>
      <w:r w:rsidRPr="00CD5056">
        <w:rPr>
          <w:rFonts w:ascii="Arial" w:eastAsia="Times New Roman" w:hAnsi="Arial" w:cs="Arial"/>
          <w:color w:val="323232"/>
          <w:sz w:val="24"/>
          <w:szCs w:val="24"/>
        </w:rPr>
        <w:t> field where you can specify how the column is derived. You can fill it in by dragging columns over from the left pane, or by using the Auto-match facility.</w:t>
      </w:r>
    </w:p>
    <w:p w:rsidR="00CD5056" w:rsidRDefault="00CD5056">
      <w:bookmarkStart w:id="0" w:name="_GoBack"/>
      <w:bookmarkEnd w:id="0"/>
    </w:p>
    <w:sectPr w:rsidR="00CD5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F0A9D"/>
    <w:multiLevelType w:val="multilevel"/>
    <w:tmpl w:val="B34C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33163"/>
    <w:multiLevelType w:val="multilevel"/>
    <w:tmpl w:val="ADB6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C301B"/>
    <w:multiLevelType w:val="multilevel"/>
    <w:tmpl w:val="8C74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E7908"/>
    <w:multiLevelType w:val="multilevel"/>
    <w:tmpl w:val="17FE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0C08B4"/>
    <w:multiLevelType w:val="multilevel"/>
    <w:tmpl w:val="0402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9459F9"/>
    <w:multiLevelType w:val="multilevel"/>
    <w:tmpl w:val="D730F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08235A"/>
    <w:multiLevelType w:val="multilevel"/>
    <w:tmpl w:val="E49E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97213F"/>
    <w:multiLevelType w:val="multilevel"/>
    <w:tmpl w:val="4642B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D30A7B"/>
    <w:multiLevelType w:val="multilevel"/>
    <w:tmpl w:val="93F6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233457"/>
    <w:multiLevelType w:val="multilevel"/>
    <w:tmpl w:val="7C2C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095BD6"/>
    <w:multiLevelType w:val="multilevel"/>
    <w:tmpl w:val="E728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3"/>
  </w:num>
  <w:num w:numId="4">
    <w:abstractNumId w:val="8"/>
  </w:num>
  <w:num w:numId="5">
    <w:abstractNumId w:val="5"/>
  </w:num>
  <w:num w:numId="6">
    <w:abstractNumId w:val="10"/>
  </w:num>
  <w:num w:numId="7">
    <w:abstractNumId w:val="9"/>
  </w:num>
  <w:num w:numId="8">
    <w:abstractNumId w:val="6"/>
  </w:num>
  <w:num w:numId="9">
    <w:abstractNumId w:val="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056"/>
    <w:rsid w:val="000C5A70"/>
    <w:rsid w:val="00CD5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D8599"/>
  <w15:chartTrackingRefBased/>
  <w15:docId w15:val="{33327537-FE6D-45A1-A645-DDE784F36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D50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ortdesc">
    <w:name w:val="shortdesc"/>
    <w:basedOn w:val="Normal"/>
    <w:rsid w:val="00CD50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CD50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5056"/>
    <w:rPr>
      <w:color w:val="0000FF"/>
      <w:u w:val="single"/>
    </w:rPr>
  </w:style>
  <w:style w:type="character" w:styleId="Strong">
    <w:name w:val="Strong"/>
    <w:basedOn w:val="DefaultParagraphFont"/>
    <w:uiPriority w:val="22"/>
    <w:qFormat/>
    <w:rsid w:val="00CD5056"/>
    <w:rPr>
      <w:b/>
      <w:bCs/>
    </w:rPr>
  </w:style>
  <w:style w:type="character" w:customStyle="1" w:styleId="tablecap">
    <w:name w:val="tablecap"/>
    <w:basedOn w:val="DefaultParagraphFont"/>
    <w:rsid w:val="00CD5056"/>
  </w:style>
  <w:style w:type="character" w:customStyle="1" w:styleId="figcap">
    <w:name w:val="figcap"/>
    <w:basedOn w:val="DefaultParagraphFont"/>
    <w:rsid w:val="00CD5056"/>
  </w:style>
  <w:style w:type="character" w:customStyle="1" w:styleId="Heading2Char">
    <w:name w:val="Heading 2 Char"/>
    <w:basedOn w:val="DefaultParagraphFont"/>
    <w:link w:val="Heading2"/>
    <w:uiPriority w:val="9"/>
    <w:rsid w:val="00CD5056"/>
    <w:rPr>
      <w:rFonts w:ascii="Times New Roman" w:eastAsia="Times New Roman" w:hAnsi="Times New Roman" w:cs="Times New Roman"/>
      <w:b/>
      <w:bCs/>
      <w:sz w:val="36"/>
      <w:szCs w:val="36"/>
    </w:rPr>
  </w:style>
  <w:style w:type="character" w:customStyle="1" w:styleId="ph">
    <w:name w:val="ph"/>
    <w:basedOn w:val="DefaultParagraphFont"/>
    <w:rsid w:val="00CD5056"/>
  </w:style>
  <w:style w:type="character" w:customStyle="1" w:styleId="keyword">
    <w:name w:val="keyword"/>
    <w:basedOn w:val="DefaultParagraphFont"/>
    <w:rsid w:val="00CD5056"/>
  </w:style>
  <w:style w:type="character" w:styleId="HTMLSample">
    <w:name w:val="HTML Sample"/>
    <w:basedOn w:val="DefaultParagraphFont"/>
    <w:uiPriority w:val="99"/>
    <w:semiHidden/>
    <w:unhideWhenUsed/>
    <w:rsid w:val="00CD5056"/>
    <w:rPr>
      <w:rFonts w:ascii="Courier New" w:eastAsia="Times New Roman" w:hAnsi="Courier New" w:cs="Courier New"/>
    </w:rPr>
  </w:style>
  <w:style w:type="character" w:customStyle="1" w:styleId="notetitle">
    <w:name w:val="notetitle"/>
    <w:basedOn w:val="DefaultParagraphFont"/>
    <w:rsid w:val="00CD50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418052">
      <w:bodyDiv w:val="1"/>
      <w:marLeft w:val="0"/>
      <w:marRight w:val="0"/>
      <w:marTop w:val="0"/>
      <w:marBottom w:val="0"/>
      <w:divBdr>
        <w:top w:val="none" w:sz="0" w:space="0" w:color="auto"/>
        <w:left w:val="none" w:sz="0" w:space="0" w:color="auto"/>
        <w:bottom w:val="none" w:sz="0" w:space="0" w:color="auto"/>
        <w:right w:val="none" w:sz="0" w:space="0" w:color="auto"/>
      </w:divBdr>
      <w:divsChild>
        <w:div w:id="338778704">
          <w:marLeft w:val="0"/>
          <w:marRight w:val="0"/>
          <w:marTop w:val="0"/>
          <w:marBottom w:val="0"/>
          <w:divBdr>
            <w:top w:val="none" w:sz="0" w:space="0" w:color="auto"/>
            <w:left w:val="none" w:sz="0" w:space="0" w:color="auto"/>
            <w:bottom w:val="none" w:sz="0" w:space="0" w:color="auto"/>
            <w:right w:val="none" w:sz="0" w:space="0" w:color="auto"/>
          </w:divBdr>
          <w:divsChild>
            <w:div w:id="2058620919">
              <w:marLeft w:val="0"/>
              <w:marRight w:val="0"/>
              <w:marTop w:val="0"/>
              <w:marBottom w:val="0"/>
              <w:divBdr>
                <w:top w:val="none" w:sz="0" w:space="0" w:color="auto"/>
                <w:left w:val="none" w:sz="0" w:space="0" w:color="auto"/>
                <w:bottom w:val="none" w:sz="0" w:space="0" w:color="auto"/>
                <w:right w:val="none" w:sz="0" w:space="0" w:color="auto"/>
              </w:divBdr>
              <w:divsChild>
                <w:div w:id="1180240836">
                  <w:marLeft w:val="0"/>
                  <w:marRight w:val="0"/>
                  <w:marTop w:val="0"/>
                  <w:marBottom w:val="0"/>
                  <w:divBdr>
                    <w:top w:val="none" w:sz="0" w:space="0" w:color="auto"/>
                    <w:left w:val="none" w:sz="0" w:space="0" w:color="auto"/>
                    <w:bottom w:val="none" w:sz="0" w:space="0" w:color="auto"/>
                    <w:right w:val="none" w:sz="0" w:space="0" w:color="auto"/>
                  </w:divBdr>
                </w:div>
                <w:div w:id="361324495">
                  <w:marLeft w:val="0"/>
                  <w:marRight w:val="0"/>
                  <w:marTop w:val="0"/>
                  <w:marBottom w:val="0"/>
                  <w:divBdr>
                    <w:top w:val="none" w:sz="0" w:space="0" w:color="auto"/>
                    <w:left w:val="none" w:sz="0" w:space="0" w:color="auto"/>
                    <w:bottom w:val="none" w:sz="0" w:space="0" w:color="auto"/>
                    <w:right w:val="none" w:sz="0" w:space="0" w:color="auto"/>
                  </w:divBdr>
                  <w:divsChild>
                    <w:div w:id="1058090975">
                      <w:marLeft w:val="0"/>
                      <w:marRight w:val="0"/>
                      <w:marTop w:val="0"/>
                      <w:marBottom w:val="0"/>
                      <w:divBdr>
                        <w:top w:val="none" w:sz="0" w:space="0" w:color="auto"/>
                        <w:left w:val="none" w:sz="0" w:space="0" w:color="auto"/>
                        <w:bottom w:val="none" w:sz="0" w:space="0" w:color="auto"/>
                        <w:right w:val="none" w:sz="0" w:space="0" w:color="auto"/>
                      </w:divBdr>
                    </w:div>
                  </w:divsChild>
                </w:div>
                <w:div w:id="319039836">
                  <w:marLeft w:val="0"/>
                  <w:marRight w:val="0"/>
                  <w:marTop w:val="0"/>
                  <w:marBottom w:val="0"/>
                  <w:divBdr>
                    <w:top w:val="none" w:sz="0" w:space="0" w:color="auto"/>
                    <w:left w:val="none" w:sz="0" w:space="0" w:color="auto"/>
                    <w:bottom w:val="none" w:sz="0" w:space="0" w:color="auto"/>
                    <w:right w:val="none" w:sz="0" w:space="0" w:color="auto"/>
                  </w:divBdr>
                  <w:divsChild>
                    <w:div w:id="216208953">
                      <w:marLeft w:val="0"/>
                      <w:marRight w:val="0"/>
                      <w:marTop w:val="0"/>
                      <w:marBottom w:val="0"/>
                      <w:divBdr>
                        <w:top w:val="none" w:sz="0" w:space="0" w:color="auto"/>
                        <w:left w:val="none" w:sz="0" w:space="0" w:color="auto"/>
                        <w:bottom w:val="none" w:sz="0" w:space="0" w:color="auto"/>
                        <w:right w:val="none" w:sz="0" w:space="0" w:color="auto"/>
                      </w:divBdr>
                      <w:divsChild>
                        <w:div w:id="86641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7307">
                  <w:marLeft w:val="0"/>
                  <w:marRight w:val="0"/>
                  <w:marTop w:val="0"/>
                  <w:marBottom w:val="0"/>
                  <w:divBdr>
                    <w:top w:val="none" w:sz="0" w:space="0" w:color="auto"/>
                    <w:left w:val="none" w:sz="0" w:space="0" w:color="auto"/>
                    <w:bottom w:val="none" w:sz="0" w:space="0" w:color="auto"/>
                    <w:right w:val="none" w:sz="0" w:space="0" w:color="auto"/>
                  </w:divBdr>
                  <w:divsChild>
                    <w:div w:id="1022243423">
                      <w:marLeft w:val="0"/>
                      <w:marRight w:val="0"/>
                      <w:marTop w:val="0"/>
                      <w:marBottom w:val="0"/>
                      <w:divBdr>
                        <w:top w:val="none" w:sz="0" w:space="0" w:color="auto"/>
                        <w:left w:val="none" w:sz="0" w:space="0" w:color="auto"/>
                        <w:bottom w:val="none" w:sz="0" w:space="0" w:color="auto"/>
                        <w:right w:val="none" w:sz="0" w:space="0" w:color="auto"/>
                      </w:divBdr>
                      <w:divsChild>
                        <w:div w:id="81784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7377">
                  <w:marLeft w:val="0"/>
                  <w:marRight w:val="0"/>
                  <w:marTop w:val="0"/>
                  <w:marBottom w:val="0"/>
                  <w:divBdr>
                    <w:top w:val="none" w:sz="0" w:space="0" w:color="auto"/>
                    <w:left w:val="none" w:sz="0" w:space="0" w:color="auto"/>
                    <w:bottom w:val="none" w:sz="0" w:space="0" w:color="auto"/>
                    <w:right w:val="none" w:sz="0" w:space="0" w:color="auto"/>
                  </w:divBdr>
                </w:div>
                <w:div w:id="1882747505">
                  <w:marLeft w:val="0"/>
                  <w:marRight w:val="0"/>
                  <w:marTop w:val="0"/>
                  <w:marBottom w:val="0"/>
                  <w:divBdr>
                    <w:top w:val="none" w:sz="0" w:space="0" w:color="auto"/>
                    <w:left w:val="none" w:sz="0" w:space="0" w:color="auto"/>
                    <w:bottom w:val="none" w:sz="0" w:space="0" w:color="auto"/>
                    <w:right w:val="none" w:sz="0" w:space="0" w:color="auto"/>
                  </w:divBdr>
                  <w:divsChild>
                    <w:div w:id="584189969">
                      <w:marLeft w:val="0"/>
                      <w:marRight w:val="0"/>
                      <w:marTop w:val="0"/>
                      <w:marBottom w:val="0"/>
                      <w:divBdr>
                        <w:top w:val="none" w:sz="0" w:space="0" w:color="auto"/>
                        <w:left w:val="none" w:sz="0" w:space="0" w:color="auto"/>
                        <w:bottom w:val="none" w:sz="0" w:space="0" w:color="auto"/>
                        <w:right w:val="none" w:sz="0" w:space="0" w:color="auto"/>
                      </w:divBdr>
                      <w:divsChild>
                        <w:div w:id="8413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124070">
      <w:bodyDiv w:val="1"/>
      <w:marLeft w:val="0"/>
      <w:marRight w:val="0"/>
      <w:marTop w:val="0"/>
      <w:marBottom w:val="0"/>
      <w:divBdr>
        <w:top w:val="none" w:sz="0" w:space="0" w:color="auto"/>
        <w:left w:val="none" w:sz="0" w:space="0" w:color="auto"/>
        <w:bottom w:val="none" w:sz="0" w:space="0" w:color="auto"/>
        <w:right w:val="none" w:sz="0" w:space="0" w:color="auto"/>
      </w:divBdr>
    </w:div>
    <w:div w:id="358745074">
      <w:bodyDiv w:val="1"/>
      <w:marLeft w:val="0"/>
      <w:marRight w:val="0"/>
      <w:marTop w:val="0"/>
      <w:marBottom w:val="0"/>
      <w:divBdr>
        <w:top w:val="none" w:sz="0" w:space="0" w:color="auto"/>
        <w:left w:val="none" w:sz="0" w:space="0" w:color="auto"/>
        <w:bottom w:val="none" w:sz="0" w:space="0" w:color="auto"/>
        <w:right w:val="none" w:sz="0" w:space="0" w:color="auto"/>
      </w:divBdr>
      <w:divsChild>
        <w:div w:id="1632861590">
          <w:marLeft w:val="0"/>
          <w:marRight w:val="0"/>
          <w:marTop w:val="0"/>
          <w:marBottom w:val="0"/>
          <w:divBdr>
            <w:top w:val="none" w:sz="0" w:space="0" w:color="auto"/>
            <w:left w:val="none" w:sz="0" w:space="0" w:color="auto"/>
            <w:bottom w:val="none" w:sz="0" w:space="0" w:color="auto"/>
            <w:right w:val="none" w:sz="0" w:space="0" w:color="auto"/>
          </w:divBdr>
        </w:div>
      </w:divsChild>
    </w:div>
    <w:div w:id="518741574">
      <w:bodyDiv w:val="1"/>
      <w:marLeft w:val="0"/>
      <w:marRight w:val="0"/>
      <w:marTop w:val="0"/>
      <w:marBottom w:val="0"/>
      <w:divBdr>
        <w:top w:val="none" w:sz="0" w:space="0" w:color="auto"/>
        <w:left w:val="none" w:sz="0" w:space="0" w:color="auto"/>
        <w:bottom w:val="none" w:sz="0" w:space="0" w:color="auto"/>
        <w:right w:val="none" w:sz="0" w:space="0" w:color="auto"/>
      </w:divBdr>
      <w:divsChild>
        <w:div w:id="197864464">
          <w:marLeft w:val="0"/>
          <w:marRight w:val="0"/>
          <w:marTop w:val="0"/>
          <w:marBottom w:val="0"/>
          <w:divBdr>
            <w:top w:val="none" w:sz="0" w:space="0" w:color="auto"/>
            <w:left w:val="none" w:sz="0" w:space="0" w:color="auto"/>
            <w:bottom w:val="none" w:sz="0" w:space="0" w:color="auto"/>
            <w:right w:val="none" w:sz="0" w:space="0" w:color="auto"/>
          </w:divBdr>
          <w:divsChild>
            <w:div w:id="1427071226">
              <w:marLeft w:val="0"/>
              <w:marRight w:val="0"/>
              <w:marTop w:val="0"/>
              <w:marBottom w:val="0"/>
              <w:divBdr>
                <w:top w:val="none" w:sz="0" w:space="0" w:color="auto"/>
                <w:left w:val="none" w:sz="0" w:space="0" w:color="auto"/>
                <w:bottom w:val="none" w:sz="0" w:space="0" w:color="auto"/>
                <w:right w:val="none" w:sz="0" w:space="0" w:color="auto"/>
              </w:divBdr>
              <w:divsChild>
                <w:div w:id="50043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258191">
      <w:bodyDiv w:val="1"/>
      <w:marLeft w:val="0"/>
      <w:marRight w:val="0"/>
      <w:marTop w:val="0"/>
      <w:marBottom w:val="0"/>
      <w:divBdr>
        <w:top w:val="none" w:sz="0" w:space="0" w:color="auto"/>
        <w:left w:val="none" w:sz="0" w:space="0" w:color="auto"/>
        <w:bottom w:val="none" w:sz="0" w:space="0" w:color="auto"/>
        <w:right w:val="none" w:sz="0" w:space="0" w:color="auto"/>
      </w:divBdr>
      <w:divsChild>
        <w:div w:id="837576833">
          <w:marLeft w:val="0"/>
          <w:marRight w:val="0"/>
          <w:marTop w:val="0"/>
          <w:marBottom w:val="0"/>
          <w:divBdr>
            <w:top w:val="none" w:sz="0" w:space="0" w:color="auto"/>
            <w:left w:val="none" w:sz="0" w:space="0" w:color="auto"/>
            <w:bottom w:val="none" w:sz="0" w:space="0" w:color="auto"/>
            <w:right w:val="none" w:sz="0" w:space="0" w:color="auto"/>
          </w:divBdr>
        </w:div>
      </w:divsChild>
    </w:div>
    <w:div w:id="853567306">
      <w:bodyDiv w:val="1"/>
      <w:marLeft w:val="0"/>
      <w:marRight w:val="0"/>
      <w:marTop w:val="0"/>
      <w:marBottom w:val="0"/>
      <w:divBdr>
        <w:top w:val="none" w:sz="0" w:space="0" w:color="auto"/>
        <w:left w:val="none" w:sz="0" w:space="0" w:color="auto"/>
        <w:bottom w:val="none" w:sz="0" w:space="0" w:color="auto"/>
        <w:right w:val="none" w:sz="0" w:space="0" w:color="auto"/>
      </w:divBdr>
      <w:divsChild>
        <w:div w:id="2114475609">
          <w:marLeft w:val="0"/>
          <w:marRight w:val="0"/>
          <w:marTop w:val="0"/>
          <w:marBottom w:val="0"/>
          <w:divBdr>
            <w:top w:val="none" w:sz="0" w:space="0" w:color="auto"/>
            <w:left w:val="none" w:sz="0" w:space="0" w:color="auto"/>
            <w:bottom w:val="none" w:sz="0" w:space="0" w:color="auto"/>
            <w:right w:val="none" w:sz="0" w:space="0" w:color="auto"/>
          </w:divBdr>
          <w:divsChild>
            <w:div w:id="114231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84338">
      <w:bodyDiv w:val="1"/>
      <w:marLeft w:val="0"/>
      <w:marRight w:val="0"/>
      <w:marTop w:val="0"/>
      <w:marBottom w:val="0"/>
      <w:divBdr>
        <w:top w:val="none" w:sz="0" w:space="0" w:color="auto"/>
        <w:left w:val="none" w:sz="0" w:space="0" w:color="auto"/>
        <w:bottom w:val="none" w:sz="0" w:space="0" w:color="auto"/>
        <w:right w:val="none" w:sz="0" w:space="0" w:color="auto"/>
      </w:divBdr>
    </w:div>
    <w:div w:id="1176647780">
      <w:bodyDiv w:val="1"/>
      <w:marLeft w:val="0"/>
      <w:marRight w:val="0"/>
      <w:marTop w:val="0"/>
      <w:marBottom w:val="0"/>
      <w:divBdr>
        <w:top w:val="none" w:sz="0" w:space="0" w:color="auto"/>
        <w:left w:val="none" w:sz="0" w:space="0" w:color="auto"/>
        <w:bottom w:val="none" w:sz="0" w:space="0" w:color="auto"/>
        <w:right w:val="none" w:sz="0" w:space="0" w:color="auto"/>
      </w:divBdr>
    </w:div>
    <w:div w:id="1422332061">
      <w:bodyDiv w:val="1"/>
      <w:marLeft w:val="0"/>
      <w:marRight w:val="0"/>
      <w:marTop w:val="0"/>
      <w:marBottom w:val="0"/>
      <w:divBdr>
        <w:top w:val="none" w:sz="0" w:space="0" w:color="auto"/>
        <w:left w:val="none" w:sz="0" w:space="0" w:color="auto"/>
        <w:bottom w:val="none" w:sz="0" w:space="0" w:color="auto"/>
        <w:right w:val="none" w:sz="0" w:space="0" w:color="auto"/>
      </w:divBdr>
      <w:divsChild>
        <w:div w:id="1301183959">
          <w:marLeft w:val="0"/>
          <w:marRight w:val="0"/>
          <w:marTop w:val="0"/>
          <w:marBottom w:val="0"/>
          <w:divBdr>
            <w:top w:val="none" w:sz="0" w:space="0" w:color="auto"/>
            <w:left w:val="none" w:sz="0" w:space="0" w:color="auto"/>
            <w:bottom w:val="none" w:sz="0" w:space="0" w:color="auto"/>
            <w:right w:val="none" w:sz="0" w:space="0" w:color="auto"/>
          </w:divBdr>
        </w:div>
      </w:divsChild>
    </w:div>
    <w:div w:id="1477531367">
      <w:bodyDiv w:val="1"/>
      <w:marLeft w:val="0"/>
      <w:marRight w:val="0"/>
      <w:marTop w:val="0"/>
      <w:marBottom w:val="0"/>
      <w:divBdr>
        <w:top w:val="none" w:sz="0" w:space="0" w:color="auto"/>
        <w:left w:val="none" w:sz="0" w:space="0" w:color="auto"/>
        <w:bottom w:val="none" w:sz="0" w:space="0" w:color="auto"/>
        <w:right w:val="none" w:sz="0" w:space="0" w:color="auto"/>
      </w:divBdr>
      <w:divsChild>
        <w:div w:id="2085446025">
          <w:marLeft w:val="0"/>
          <w:marRight w:val="0"/>
          <w:marTop w:val="0"/>
          <w:marBottom w:val="0"/>
          <w:divBdr>
            <w:top w:val="none" w:sz="0" w:space="0" w:color="auto"/>
            <w:left w:val="none" w:sz="0" w:space="0" w:color="auto"/>
            <w:bottom w:val="none" w:sz="0" w:space="0" w:color="auto"/>
            <w:right w:val="none" w:sz="0" w:space="0" w:color="auto"/>
          </w:divBdr>
          <w:divsChild>
            <w:div w:id="1943687797">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Child>
    </w:div>
    <w:div w:id="1603030450">
      <w:bodyDiv w:val="1"/>
      <w:marLeft w:val="0"/>
      <w:marRight w:val="0"/>
      <w:marTop w:val="0"/>
      <w:marBottom w:val="0"/>
      <w:divBdr>
        <w:top w:val="none" w:sz="0" w:space="0" w:color="auto"/>
        <w:left w:val="none" w:sz="0" w:space="0" w:color="auto"/>
        <w:bottom w:val="none" w:sz="0" w:space="0" w:color="auto"/>
        <w:right w:val="none" w:sz="0" w:space="0" w:color="auto"/>
      </w:divBdr>
      <w:divsChild>
        <w:div w:id="2099670740">
          <w:marLeft w:val="0"/>
          <w:marRight w:val="0"/>
          <w:marTop w:val="0"/>
          <w:marBottom w:val="0"/>
          <w:divBdr>
            <w:top w:val="none" w:sz="0" w:space="0" w:color="auto"/>
            <w:left w:val="none" w:sz="0" w:space="0" w:color="auto"/>
            <w:bottom w:val="none" w:sz="0" w:space="0" w:color="auto"/>
            <w:right w:val="none" w:sz="0" w:space="0" w:color="auto"/>
          </w:divBdr>
          <w:divsChild>
            <w:div w:id="3933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6151">
      <w:bodyDiv w:val="1"/>
      <w:marLeft w:val="0"/>
      <w:marRight w:val="0"/>
      <w:marTop w:val="0"/>
      <w:marBottom w:val="0"/>
      <w:divBdr>
        <w:top w:val="none" w:sz="0" w:space="0" w:color="auto"/>
        <w:left w:val="none" w:sz="0" w:space="0" w:color="auto"/>
        <w:bottom w:val="none" w:sz="0" w:space="0" w:color="auto"/>
        <w:right w:val="none" w:sz="0" w:space="0" w:color="auto"/>
      </w:divBdr>
      <w:divsChild>
        <w:div w:id="1407532803">
          <w:marLeft w:val="0"/>
          <w:marRight w:val="0"/>
          <w:marTop w:val="0"/>
          <w:marBottom w:val="0"/>
          <w:divBdr>
            <w:top w:val="none" w:sz="0" w:space="0" w:color="auto"/>
            <w:left w:val="none" w:sz="0" w:space="0" w:color="auto"/>
            <w:bottom w:val="none" w:sz="0" w:space="0" w:color="auto"/>
            <w:right w:val="none" w:sz="0" w:space="0" w:color="auto"/>
          </w:divBdr>
        </w:div>
      </w:divsChild>
    </w:div>
    <w:div w:id="1801143254">
      <w:bodyDiv w:val="1"/>
      <w:marLeft w:val="0"/>
      <w:marRight w:val="0"/>
      <w:marTop w:val="0"/>
      <w:marBottom w:val="0"/>
      <w:divBdr>
        <w:top w:val="none" w:sz="0" w:space="0" w:color="auto"/>
        <w:left w:val="none" w:sz="0" w:space="0" w:color="auto"/>
        <w:bottom w:val="none" w:sz="0" w:space="0" w:color="auto"/>
        <w:right w:val="none" w:sz="0" w:space="0" w:color="auto"/>
      </w:divBdr>
      <w:divsChild>
        <w:div w:id="1194920596">
          <w:marLeft w:val="0"/>
          <w:marRight w:val="0"/>
          <w:marTop w:val="0"/>
          <w:marBottom w:val="0"/>
          <w:divBdr>
            <w:top w:val="none" w:sz="0" w:space="0" w:color="auto"/>
            <w:left w:val="none" w:sz="0" w:space="0" w:color="auto"/>
            <w:bottom w:val="none" w:sz="0" w:space="0" w:color="auto"/>
            <w:right w:val="none" w:sz="0" w:space="0" w:color="auto"/>
          </w:divBdr>
        </w:div>
      </w:divsChild>
    </w:div>
    <w:div w:id="1976833334">
      <w:bodyDiv w:val="1"/>
      <w:marLeft w:val="0"/>
      <w:marRight w:val="0"/>
      <w:marTop w:val="0"/>
      <w:marBottom w:val="0"/>
      <w:divBdr>
        <w:top w:val="none" w:sz="0" w:space="0" w:color="auto"/>
        <w:left w:val="none" w:sz="0" w:space="0" w:color="auto"/>
        <w:bottom w:val="none" w:sz="0" w:space="0" w:color="auto"/>
        <w:right w:val="none" w:sz="0" w:space="0" w:color="auto"/>
      </w:divBdr>
      <w:divsChild>
        <w:div w:id="1692106566">
          <w:marLeft w:val="0"/>
          <w:marRight w:val="0"/>
          <w:marTop w:val="0"/>
          <w:marBottom w:val="0"/>
          <w:divBdr>
            <w:top w:val="none" w:sz="0" w:space="0" w:color="auto"/>
            <w:left w:val="none" w:sz="0" w:space="0" w:color="auto"/>
            <w:bottom w:val="none" w:sz="0" w:space="0" w:color="auto"/>
            <w:right w:val="none" w:sz="0" w:space="0" w:color="auto"/>
          </w:divBdr>
        </w:div>
        <w:div w:id="1186021850">
          <w:marLeft w:val="0"/>
          <w:marRight w:val="0"/>
          <w:marTop w:val="0"/>
          <w:marBottom w:val="0"/>
          <w:divBdr>
            <w:top w:val="none" w:sz="0" w:space="0" w:color="auto"/>
            <w:left w:val="none" w:sz="0" w:space="0" w:color="auto"/>
            <w:bottom w:val="none" w:sz="0" w:space="0" w:color="auto"/>
            <w:right w:val="none" w:sz="0" w:space="0" w:color="auto"/>
          </w:divBdr>
        </w:div>
      </w:divsChild>
    </w:div>
    <w:div w:id="2124879507">
      <w:bodyDiv w:val="1"/>
      <w:marLeft w:val="0"/>
      <w:marRight w:val="0"/>
      <w:marTop w:val="0"/>
      <w:marBottom w:val="0"/>
      <w:divBdr>
        <w:top w:val="none" w:sz="0" w:space="0" w:color="auto"/>
        <w:left w:val="none" w:sz="0" w:space="0" w:color="auto"/>
        <w:bottom w:val="none" w:sz="0" w:space="0" w:color="auto"/>
        <w:right w:val="none" w:sz="0" w:space="0" w:color="auto"/>
      </w:divBdr>
      <w:divsChild>
        <w:div w:id="838350165">
          <w:marLeft w:val="0"/>
          <w:marRight w:val="0"/>
          <w:marTop w:val="0"/>
          <w:marBottom w:val="0"/>
          <w:divBdr>
            <w:top w:val="none" w:sz="0" w:space="0" w:color="auto"/>
            <w:left w:val="none" w:sz="0" w:space="0" w:color="auto"/>
            <w:bottom w:val="none" w:sz="0" w:space="0" w:color="auto"/>
            <w:right w:val="none" w:sz="0" w:space="0" w:color="auto"/>
          </w:divBdr>
        </w:div>
        <w:div w:id="640237046">
          <w:marLeft w:val="0"/>
          <w:marRight w:val="0"/>
          <w:marTop w:val="0"/>
          <w:marBottom w:val="0"/>
          <w:divBdr>
            <w:top w:val="none" w:sz="0" w:space="0" w:color="auto"/>
            <w:left w:val="none" w:sz="0" w:space="0" w:color="auto"/>
            <w:bottom w:val="none" w:sz="0" w:space="0" w:color="auto"/>
            <w:right w:val="none" w:sz="0" w:space="0" w:color="auto"/>
          </w:divBdr>
        </w:div>
        <w:div w:id="645210023">
          <w:marLeft w:val="0"/>
          <w:marRight w:val="0"/>
          <w:marTop w:val="0"/>
          <w:marBottom w:val="0"/>
          <w:divBdr>
            <w:top w:val="none" w:sz="0" w:space="0" w:color="auto"/>
            <w:left w:val="none" w:sz="0" w:space="0" w:color="auto"/>
            <w:bottom w:val="none" w:sz="0" w:space="0" w:color="auto"/>
            <w:right w:val="none" w:sz="0" w:space="0" w:color="auto"/>
          </w:divBdr>
        </w:div>
        <w:div w:id="1290740530">
          <w:marLeft w:val="0"/>
          <w:marRight w:val="0"/>
          <w:marTop w:val="0"/>
          <w:marBottom w:val="0"/>
          <w:divBdr>
            <w:top w:val="none" w:sz="0" w:space="0" w:color="auto"/>
            <w:left w:val="none" w:sz="0" w:space="0" w:color="auto"/>
            <w:bottom w:val="none" w:sz="0" w:space="0" w:color="auto"/>
            <w:right w:val="none" w:sz="0" w:space="0" w:color="auto"/>
          </w:divBdr>
        </w:div>
        <w:div w:id="708147915">
          <w:marLeft w:val="0"/>
          <w:marRight w:val="0"/>
          <w:marTop w:val="0"/>
          <w:marBottom w:val="0"/>
          <w:divBdr>
            <w:top w:val="none" w:sz="0" w:space="0" w:color="auto"/>
            <w:left w:val="none" w:sz="0" w:space="0" w:color="auto"/>
            <w:bottom w:val="none" w:sz="0" w:space="0" w:color="auto"/>
            <w:right w:val="none" w:sz="0" w:space="0" w:color="auto"/>
          </w:divBdr>
        </w:div>
        <w:div w:id="1759710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support/knowledgecenter/SSZJPZ_11.7.0/com.ibm.swg.im.iis.ds.parjob.dev.doc/topics/c_deeref_Inputs_Page_aggregator_stage.html?view=kc" TargetMode="External"/><Relationship Id="rId13" Type="http://schemas.openxmlformats.org/officeDocument/2006/relationships/hyperlink" Target="https://www.ibm.com/support/knowledgecenter/SSZJPZ_11.7.0/com.ibm.swg.im.iis.ds.parjob.dev.doc/topics/r_deeref_Properties_Tab_aggregator_stage.html?view=kc" TargetMode="External"/><Relationship Id="rId18" Type="http://schemas.openxmlformats.org/officeDocument/2006/relationships/hyperlink" Target="https://www.ibm.com/support/knowledgecenter/SSZJPZ_11.7.0/com.ibm.swg.im.iis.ds.parjob.dev.doc/topics/r_deeref_Aggregations_Category.html?view=kc" TargetMode="External"/><Relationship Id="rId26" Type="http://schemas.openxmlformats.org/officeDocument/2006/relationships/hyperlink" Target="https://www.ibm.com/support/knowledgecenter/SSZJPZ_11.7.0/com.ibm.swg.im.iis.ds.parjob.dev.doc/topics/r_deeref_Calculation_and_Recalculation_Dependent_Properties.html?view=kc" TargetMode="External"/><Relationship Id="rId39" Type="http://schemas.openxmlformats.org/officeDocument/2006/relationships/hyperlink" Target="https://www.ibm.com/support/knowledgecenter/SSZJPZ_11.7.0/com.ibm.swg.im.iis.ds.parjob.dev.doc/topics/r_deeref_Calculation_and_Recalculation_Dependent_Properties.html?view=kc" TargetMode="External"/><Relationship Id="rId3" Type="http://schemas.openxmlformats.org/officeDocument/2006/relationships/settings" Target="settings.xml"/><Relationship Id="rId21" Type="http://schemas.openxmlformats.org/officeDocument/2006/relationships/hyperlink" Target="https://www.ibm.com/support/knowledgecenter/SSZJPZ_11.7.0/com.ibm.swg.im.iis.ds.parjob.dev.doc/topics/r_deeref_Aggregations_Category.html?view=kc" TargetMode="External"/><Relationship Id="rId34" Type="http://schemas.openxmlformats.org/officeDocument/2006/relationships/hyperlink" Target="https://www.ibm.com/support/knowledgecenter/SSZJPZ_11.7.0/com.ibm.swg.im.iis.ds.parjob.dev.doc/topics/r_deeref_Calculation_and_Recalculation_Dependent_Properties.html?view=kc" TargetMode="External"/><Relationship Id="rId42" Type="http://schemas.openxmlformats.org/officeDocument/2006/relationships/hyperlink" Target="https://www.ibm.com/support/knowledgecenter/SSZJPZ_11.7.0/com.ibm.swg.im.iis.ds.parjob.dev.doc/topics/c_deeref_Stage_Editors.html?view=kc" TargetMode="External"/><Relationship Id="rId7" Type="http://schemas.openxmlformats.org/officeDocument/2006/relationships/hyperlink" Target="https://www.ibm.com/support/knowledgecenter/SSZJPZ_11.7.0/com.ibm.swg.im.iis.ds.parjob.dev.doc/topics/c_deeref_Stage_Page_aggregator_stage.html?view=kc" TargetMode="External"/><Relationship Id="rId12" Type="http://schemas.openxmlformats.org/officeDocument/2006/relationships/image" Target="media/image4.gif"/><Relationship Id="rId17" Type="http://schemas.openxmlformats.org/officeDocument/2006/relationships/hyperlink" Target="https://www.ibm.com/support/knowledgecenter/SSZJPZ_11.7.0/com.ibm.swg.im.iis.ds.parjob.dev.doc/topics/r_deeref_Aggregations_Category.html?view=kc" TargetMode="External"/><Relationship Id="rId25" Type="http://schemas.openxmlformats.org/officeDocument/2006/relationships/hyperlink" Target="https://www.ibm.com/support/knowledgecenter/SSZJPZ_11.7.0/com.ibm.swg.im.iis.ds.parjob.dev.doc/topics/r_deeref_Calculation_and_Recalculation_Dependent_Properties.html?view=kc" TargetMode="External"/><Relationship Id="rId33" Type="http://schemas.openxmlformats.org/officeDocument/2006/relationships/hyperlink" Target="https://www.ibm.com/support/knowledgecenter/SSZJPZ_11.7.0/com.ibm.swg.im.iis.ds.parjob.dev.doc/topics/r_deeref_Calculation_and_Recalculation_Dependent_Properties.html?view=kc" TargetMode="External"/><Relationship Id="rId38" Type="http://schemas.openxmlformats.org/officeDocument/2006/relationships/hyperlink" Target="https://www.ibm.com/support/knowledgecenter/SSZJPZ_11.7.0/com.ibm.swg.im.iis.ds.parjob.dev.doc/topics/r_deeref_Calculation_and_Recalculation_Dependent_Properties.html?view=kc" TargetMode="External"/><Relationship Id="rId2" Type="http://schemas.openxmlformats.org/officeDocument/2006/relationships/styles" Target="styles.xml"/><Relationship Id="rId16" Type="http://schemas.openxmlformats.org/officeDocument/2006/relationships/hyperlink" Target="https://www.ibm.com/support/knowledgecenter/SSZJPZ_11.7.0/com.ibm.swg.im.iis.ds.parjob.dev.doc/topics/r_deeref_Grouping_Keys_Category.html?view=kc" TargetMode="External"/><Relationship Id="rId20" Type="http://schemas.openxmlformats.org/officeDocument/2006/relationships/hyperlink" Target="https://www.ibm.com/support/knowledgecenter/SSZJPZ_11.7.0/com.ibm.swg.im.iis.ds.parjob.dev.doc/topics/r_deeref_Aggregations_Category.html?view=kc" TargetMode="External"/><Relationship Id="rId29" Type="http://schemas.openxmlformats.org/officeDocument/2006/relationships/hyperlink" Target="https://www.ibm.com/support/knowledgecenter/SSZJPZ_11.7.0/com.ibm.swg.im.iis.ds.parjob.dev.doc/topics/r_deeref_Calculation_and_Recalculation_Dependent_Properties.html?view=kc" TargetMode="External"/><Relationship Id="rId41" Type="http://schemas.openxmlformats.org/officeDocument/2006/relationships/hyperlink" Target="https://www.ibm.com/support/knowledgecenter/SSZJPZ_11.7.0/com.ibm.swg.im.iis.ds.parjob.dev.doc/topics/r_deeref_Options_Category_aggregator_stage.html?view=kc" TargetMode="External"/><Relationship Id="rId1" Type="http://schemas.openxmlformats.org/officeDocument/2006/relationships/numbering" Target="numbering.xml"/><Relationship Id="rId6" Type="http://schemas.openxmlformats.org/officeDocument/2006/relationships/hyperlink" Target="https://www.ibm.com/support/knowledgecenter/SSZJPZ_11.7.0/com.ibm.swg.im.iis.ds.parjob.dev.doc/topics/c_deeref_Stage_Editors.html?view=kc" TargetMode="External"/><Relationship Id="rId11" Type="http://schemas.openxmlformats.org/officeDocument/2006/relationships/image" Target="media/image3.gif"/><Relationship Id="rId24" Type="http://schemas.openxmlformats.org/officeDocument/2006/relationships/hyperlink" Target="https://www.ibm.com/support/knowledgecenter/SSZJPZ_11.7.0/com.ibm.swg.im.iis.ds.parjob.dev.doc/topics/r_deeref_Calculation_and_Recalculation_Dependent_Properties.html?view=kc" TargetMode="External"/><Relationship Id="rId32" Type="http://schemas.openxmlformats.org/officeDocument/2006/relationships/hyperlink" Target="https://www.ibm.com/support/knowledgecenter/SSZJPZ_11.7.0/com.ibm.swg.im.iis.ds.parjob.dev.doc/topics/r_deeref_Calculation_and_Recalculation_Dependent_Properties.html?view=kc" TargetMode="External"/><Relationship Id="rId37" Type="http://schemas.openxmlformats.org/officeDocument/2006/relationships/hyperlink" Target="https://www.ibm.com/support/knowledgecenter/SSZJPZ_11.7.0/com.ibm.swg.im.iis.ds.parjob.dev.doc/topics/r_deeref_Calculation_and_Recalculation_Dependent_Properties.html?view=kc" TargetMode="External"/><Relationship Id="rId40" Type="http://schemas.openxmlformats.org/officeDocument/2006/relationships/hyperlink" Target="https://www.ibm.com/support/knowledgecenter/SSZJPZ_11.7.0/com.ibm.swg.im.iis.ds.parjob.dev.doc/topics/r_deeref_Grouping_Keys_Category.html?view=kc" TargetMode="External"/><Relationship Id="rId45"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hyperlink" Target="https://www.ibm.com/support/knowledgecenter/SSZJPZ_11.7.0/com.ibm.swg.im.iis.ds.parjob.dev.doc/topics/r_deeref_Grouping_Keys_Category.html?view=kc" TargetMode="External"/><Relationship Id="rId23" Type="http://schemas.openxmlformats.org/officeDocument/2006/relationships/hyperlink" Target="https://www.ibm.com/support/knowledgecenter/SSZJPZ_11.7.0/com.ibm.swg.im.iis.ds.parjob.dev.doc/topics/r_deeref_Calculation_and_Recalculation_Dependent_Properties.html?view=kc" TargetMode="External"/><Relationship Id="rId28" Type="http://schemas.openxmlformats.org/officeDocument/2006/relationships/hyperlink" Target="https://www.ibm.com/support/knowledgecenter/SSZJPZ_11.7.0/com.ibm.swg.im.iis.ds.parjob.dev.doc/topics/r_deeref_Calculation_and_Recalculation_Dependent_Properties.html?view=kc" TargetMode="External"/><Relationship Id="rId36" Type="http://schemas.openxmlformats.org/officeDocument/2006/relationships/hyperlink" Target="https://www.ibm.com/support/knowledgecenter/SSZJPZ_11.7.0/com.ibm.swg.im.iis.ds.parjob.dev.doc/topics/r_deeref_Calculation_and_Recalculation_Dependent_Properties.html?view=kc" TargetMode="External"/><Relationship Id="rId10" Type="http://schemas.openxmlformats.org/officeDocument/2006/relationships/image" Target="media/image2.gif"/><Relationship Id="rId19" Type="http://schemas.openxmlformats.org/officeDocument/2006/relationships/hyperlink" Target="https://www.ibm.com/support/knowledgecenter/SSZJPZ_11.7.0/com.ibm.swg.im.iis.ds.parjob.dev.doc/topics/r_deeref_Aggregations_Category.html?view=kc" TargetMode="External"/><Relationship Id="rId31" Type="http://schemas.openxmlformats.org/officeDocument/2006/relationships/hyperlink" Target="https://www.ibm.com/support/knowledgecenter/SSZJPZ_11.7.0/com.ibm.swg.im.iis.ds.parjob.dev.doc/topics/r_deeref_Calculation_and_Recalculation_Dependent_Properties.html?view=kc"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bm.com/support/knowledgecenter/SSZJPZ_11.7.0/com.ibm.swg.im.iis.ds.parjob.dev.doc/topics/c_deeref_Outputs_Page_aggregator_stage.html?view=kc" TargetMode="External"/><Relationship Id="rId14" Type="http://schemas.openxmlformats.org/officeDocument/2006/relationships/hyperlink" Target="https://www.ibm.com/support/knowledgecenter/SSZJPZ_11.7.0/com.ibm.swg.im.iis.ds.parjob.dev.doc/topics/r_deeref_Mapping_Tab_aggregator_stage.html?view=kc" TargetMode="External"/><Relationship Id="rId22" Type="http://schemas.openxmlformats.org/officeDocument/2006/relationships/hyperlink" Target="https://www.ibm.com/support/knowledgecenter/SSZJPZ_11.7.0/com.ibm.swg.im.iis.ds.parjob.dev.doc/topics/r_deeref_Calculation_and_Recalculation_Dependent_Properties.html?view=kc" TargetMode="External"/><Relationship Id="rId27" Type="http://schemas.openxmlformats.org/officeDocument/2006/relationships/hyperlink" Target="https://www.ibm.com/support/knowledgecenter/SSZJPZ_11.7.0/com.ibm.swg.im.iis.ds.parjob.dev.doc/topics/r_deeref_Calculation_and_Recalculation_Dependent_Properties.html?view=kc" TargetMode="External"/><Relationship Id="rId30" Type="http://schemas.openxmlformats.org/officeDocument/2006/relationships/hyperlink" Target="https://www.ibm.com/support/knowledgecenter/SSZJPZ_11.7.0/com.ibm.swg.im.iis.ds.parjob.dev.doc/topics/r_deeref_Calculation_and_Recalculation_Dependent_Properties.html?view=kc" TargetMode="External"/><Relationship Id="rId35" Type="http://schemas.openxmlformats.org/officeDocument/2006/relationships/hyperlink" Target="https://www.ibm.com/support/knowledgecenter/SSZJPZ_11.7.0/com.ibm.swg.im.iis.ds.parjob.dev.doc/topics/r_deeref_Calculation_and_Recalculation_Dependent_Properties.html?view=kc" TargetMode="External"/><Relationship Id="rId43" Type="http://schemas.openxmlformats.org/officeDocument/2006/relationships/hyperlink" Target="https://www.ibm.com/support/knowledgecenter/SSZJPZ_11.7.0/com.ibm.swg.im.iis.ds.parjob.dev.doc/topics/c_deeref_Stage_Editors.html?view=k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5213</Words>
  <Characters>29715</Characters>
  <Application>Microsoft Office Word</Application>
  <DocSecurity>0</DocSecurity>
  <Lines>247</Lines>
  <Paragraphs>69</Paragraphs>
  <ScaleCrop>false</ScaleCrop>
  <Company/>
  <LinksUpToDate>false</LinksUpToDate>
  <CharactersWithSpaces>34859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Jagileti, Hari Hara Nandana Goud (US - Hyderabad)</dc:creator>
  <cp:keywords/>
  <dc:description/>
  <cp:lastModifiedBy>Jagileti, Hari Hara Nandana Goud (US - Hyderabad)</cp:lastModifiedBy>
  <cp:revision>1</cp:revision>
  <dcterms:created xsi:type="dcterms:W3CDTF">2018-10-20T09:31:00Z</dcterms:created>
  <dcterms:modified xsi:type="dcterms:W3CDTF">2018-10-20T09:41:00Z</dcterms:modified>
</cp:coreProperties>
</file>