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Pr="00AD2C57" w:rsidRDefault="000F7A9B" w:rsidP="7FBAA7B2">
      <w:pPr>
        <w:shd w:val="clear" w:color="auto" w:fill="FFFFFF" w:themeFill="background1"/>
        <w:jc w:val="center"/>
        <w:outlineLvl w:val="1"/>
        <w:rPr>
          <w:rFonts w:ascii="Times New Roman" w:eastAsia="Times New Roman" w:hAnsi="Times New Roman" w:cs="Times New Roman"/>
          <w:iCs/>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79785C00"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C93AAB" w:rsidRPr="00C93AAB">
        <w:rPr>
          <w:rFonts w:ascii="Times New Roman" w:eastAsia="Times New Roman" w:hAnsi="Times New Roman" w:cs="Times New Roman"/>
        </w:rPr>
        <w:t>An analysis into the seasonality of the GEEQ coin</w:t>
      </w:r>
    </w:p>
    <w:p w14:paraId="021BD103" w14:textId="77777777" w:rsidR="00CD56D6" w:rsidRPr="000F7A9B" w:rsidRDefault="00CD56D6">
      <w:pPr>
        <w:rPr>
          <w:rFonts w:ascii="Times New Roman" w:eastAsia="Times New Roman" w:hAnsi="Times New Roman" w:cs="Times New Roman"/>
        </w:rPr>
      </w:pPr>
    </w:p>
    <w:p w14:paraId="03F364DF" w14:textId="2E79F991"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AD2C57">
        <w:rPr>
          <w:rFonts w:ascii="Times New Roman" w:eastAsia="Times New Roman" w:hAnsi="Times New Roman" w:cs="Times New Roman"/>
        </w:rPr>
        <w:t xml:space="preserve"> A226</w:t>
      </w:r>
    </w:p>
    <w:p w14:paraId="446FFA9D" w14:textId="77777777" w:rsidR="00CD56D6" w:rsidRPr="000F7A9B" w:rsidRDefault="00CD56D6">
      <w:pPr>
        <w:rPr>
          <w:rFonts w:ascii="Times New Roman" w:eastAsia="Times New Roman" w:hAnsi="Times New Roman" w:cs="Times New Roman"/>
        </w:rPr>
      </w:pPr>
    </w:p>
    <w:p w14:paraId="49DADBCA" w14:textId="196E6EC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AD2C57">
        <w:rPr>
          <w:rFonts w:ascii="Times New Roman" w:eastAsia="Times New Roman" w:hAnsi="Times New Roman" w:cs="Times New Roman"/>
        </w:rPr>
        <w:t>DS101</w:t>
      </w:r>
    </w:p>
    <w:p w14:paraId="36540512" w14:textId="77777777" w:rsidR="00CD56D6" w:rsidRPr="000F7A9B" w:rsidRDefault="00CD56D6">
      <w:pPr>
        <w:rPr>
          <w:rFonts w:ascii="Times New Roman" w:eastAsia="Times New Roman" w:hAnsi="Times New Roman" w:cs="Times New Roman"/>
        </w:rPr>
      </w:pPr>
    </w:p>
    <w:p w14:paraId="200780D9" w14:textId="423881D1" w:rsidR="00CD56D6" w:rsidRDefault="00CD56D6" w:rsidP="00AD2C57">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AD2C57">
        <w:rPr>
          <w:rFonts w:ascii="Times New Roman" w:eastAsia="Times New Roman" w:hAnsi="Times New Roman" w:cs="Times New Roman"/>
        </w:rPr>
        <w:t>[Arshad Sultan</w:t>
      </w:r>
      <w:r w:rsidR="00C3698A">
        <w:rPr>
          <w:rFonts w:ascii="Times New Roman" w:eastAsia="Times New Roman" w:hAnsi="Times New Roman" w:cs="Times New Roman"/>
        </w:rPr>
        <w:t xml:space="preserve"> - </w:t>
      </w:r>
      <w:r w:rsidR="00AD2C57">
        <w:rPr>
          <w:rFonts w:ascii="Times New Roman" w:eastAsia="Times New Roman" w:hAnsi="Times New Roman" w:cs="Times New Roman"/>
        </w:rPr>
        <w:t>23074483],</w:t>
      </w:r>
    </w:p>
    <w:p w14:paraId="7584003A"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[Hariharan Baskar – 23074498, </w:t>
      </w:r>
    </w:p>
    <w:p w14:paraId="629ABF7C"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Lewis Bailey – </w:t>
      </w:r>
      <w:r w:rsidR="001953C7" w:rsidRPr="001953C7">
        <w:rPr>
          <w:rFonts w:ascii="Times New Roman" w:eastAsia="Times New Roman" w:hAnsi="Times New Roman" w:cs="Times New Roman"/>
        </w:rPr>
        <w:t>22062632</w:t>
      </w:r>
      <w:r>
        <w:rPr>
          <w:rFonts w:ascii="Times New Roman" w:eastAsia="Times New Roman" w:hAnsi="Times New Roman" w:cs="Times New Roman"/>
        </w:rPr>
        <w:t xml:space="preserve">, </w:t>
      </w:r>
    </w:p>
    <w:p w14:paraId="5ADFA3A7"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Vishvha Natarajan - 230</w:t>
      </w:r>
      <w:r w:rsidRPr="00AD2C57">
        <w:rPr>
          <w:rFonts w:ascii="Times New Roman" w:eastAsia="Times New Roman" w:hAnsi="Times New Roman" w:cs="Times New Roman"/>
        </w:rPr>
        <w:t>65612</w:t>
      </w:r>
      <w:r>
        <w:rPr>
          <w:rFonts w:ascii="Times New Roman" w:eastAsia="Times New Roman" w:hAnsi="Times New Roman" w:cs="Times New Roman"/>
        </w:rPr>
        <w:t xml:space="preserve">, </w:t>
      </w:r>
    </w:p>
    <w:p w14:paraId="57093EBB" w14:textId="3246A2C8" w:rsidR="00AD2C57" w:rsidRPr="00AD2C57" w:rsidRDefault="00AD2C57" w:rsidP="00AD2C57">
      <w:pPr>
        <w:ind w:left="1260"/>
        <w:rPr>
          <w:rFonts w:ascii="Times New Roman" w:eastAsia="Times New Roman" w:hAnsi="Times New Roman" w:cs="Times New Roman"/>
          <w:iCs/>
          <w:highlight w:val="yellow"/>
        </w:rPr>
      </w:pPr>
      <w:r>
        <w:rPr>
          <w:rFonts w:ascii="Times New Roman" w:eastAsia="Times New Roman" w:hAnsi="Times New Roman" w:cs="Times New Roman"/>
        </w:rPr>
        <w:t xml:space="preserve">Abdul Mateen Syed – </w:t>
      </w:r>
      <w:r w:rsidRPr="00AD2C57">
        <w:rPr>
          <w:rFonts w:ascii="Times New Roman" w:eastAsia="Times New Roman" w:hAnsi="Times New Roman" w:cs="Times New Roman"/>
        </w:rPr>
        <w:t>19064164</w:t>
      </w:r>
      <w:r>
        <w:rPr>
          <w:rFonts w:ascii="Times New Roman" w:eastAsia="Times New Roman" w:hAnsi="Times New Roman" w:cs="Times New Roman"/>
        </w:rPr>
        <w:t>]</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6D420F89" w14:textId="77777777" w:rsidR="00C3698A" w:rsidRDefault="00C3698A">
      <w:pPr>
        <w:rPr>
          <w:rFonts w:ascii="Times New Roman" w:eastAsia="Times New Roman" w:hAnsi="Times New Roman" w:cs="Times New Roman"/>
        </w:rPr>
      </w:pPr>
    </w:p>
    <w:p w14:paraId="2E3E60EF" w14:textId="77777777" w:rsidR="00C3698A" w:rsidRDefault="00C3698A">
      <w:pPr>
        <w:rPr>
          <w:rFonts w:ascii="Times New Roman" w:eastAsia="Times New Roman" w:hAnsi="Times New Roman" w:cs="Times New Roman"/>
        </w:rPr>
      </w:pPr>
    </w:p>
    <w:p w14:paraId="2EBEA664" w14:textId="77777777" w:rsidR="00C3698A" w:rsidRDefault="00C3698A">
      <w:pPr>
        <w:rPr>
          <w:rFonts w:ascii="Times New Roman" w:eastAsia="Times New Roman" w:hAnsi="Times New Roman" w:cs="Times New Roman"/>
        </w:rPr>
      </w:pPr>
    </w:p>
    <w:p w14:paraId="629749C9" w14:textId="77777777" w:rsidR="00C3698A" w:rsidRDefault="00C3698A">
      <w:pPr>
        <w:rPr>
          <w:rFonts w:ascii="Times New Roman" w:eastAsia="Times New Roman" w:hAnsi="Times New Roman" w:cs="Times New Roman"/>
        </w:rPr>
      </w:pPr>
    </w:p>
    <w:p w14:paraId="6D49BB71" w14:textId="77777777" w:rsidR="00C3698A" w:rsidRDefault="00C3698A">
      <w:pPr>
        <w:rPr>
          <w:rFonts w:ascii="Times New Roman" w:eastAsia="Times New Roman" w:hAnsi="Times New Roman" w:cs="Times New Roman"/>
        </w:rPr>
      </w:pPr>
    </w:p>
    <w:p w14:paraId="2801A532" w14:textId="77777777" w:rsidR="00C3698A" w:rsidRDefault="00C3698A">
      <w:pPr>
        <w:rPr>
          <w:rFonts w:ascii="Times New Roman" w:eastAsia="Times New Roman" w:hAnsi="Times New Roman" w:cs="Times New Roman"/>
        </w:rPr>
      </w:pPr>
    </w:p>
    <w:p w14:paraId="2D04D1EE" w14:textId="77777777" w:rsidR="00C3698A" w:rsidRDefault="00C3698A">
      <w:pPr>
        <w:rPr>
          <w:rFonts w:ascii="Times New Roman" w:eastAsia="Times New Roman" w:hAnsi="Times New Roman" w:cs="Times New Roman"/>
        </w:rPr>
      </w:pPr>
    </w:p>
    <w:p w14:paraId="04F54DB1" w14:textId="77777777" w:rsidR="00C3698A" w:rsidRDefault="00C3698A">
      <w:pPr>
        <w:rPr>
          <w:rFonts w:ascii="Times New Roman" w:eastAsia="Times New Roman" w:hAnsi="Times New Roman" w:cs="Times New Roman"/>
        </w:rPr>
      </w:pPr>
    </w:p>
    <w:p w14:paraId="3D586232" w14:textId="77777777" w:rsidR="00C3698A" w:rsidRDefault="00C3698A">
      <w:pPr>
        <w:rPr>
          <w:rFonts w:ascii="Times New Roman" w:eastAsia="Times New Roman" w:hAnsi="Times New Roman" w:cs="Times New Roman"/>
        </w:rPr>
      </w:pPr>
    </w:p>
    <w:p w14:paraId="007933F1" w14:textId="77777777" w:rsidR="00C3698A" w:rsidRDefault="00C3698A">
      <w:pPr>
        <w:rPr>
          <w:rFonts w:ascii="Times New Roman" w:eastAsia="Times New Roman" w:hAnsi="Times New Roman" w:cs="Times New Roman"/>
        </w:rPr>
      </w:pPr>
    </w:p>
    <w:p w14:paraId="233AFAB8" w14:textId="77777777" w:rsidR="00C3698A" w:rsidRDefault="00C3698A">
      <w:pPr>
        <w:rPr>
          <w:rFonts w:ascii="Times New Roman" w:eastAsia="Times New Roman" w:hAnsi="Times New Roman" w:cs="Times New Roman"/>
        </w:rPr>
      </w:pPr>
    </w:p>
    <w:p w14:paraId="3220785C" w14:textId="77777777" w:rsidR="00C3698A" w:rsidRDefault="00C3698A">
      <w:pPr>
        <w:rPr>
          <w:rFonts w:ascii="Times New Roman" w:eastAsia="Times New Roman" w:hAnsi="Times New Roman" w:cs="Times New Roman"/>
        </w:rPr>
      </w:pPr>
    </w:p>
    <w:p w14:paraId="4373F1DE" w14:textId="77777777" w:rsidR="00C3698A" w:rsidRDefault="00C3698A">
      <w:pPr>
        <w:rPr>
          <w:rFonts w:ascii="Times New Roman" w:eastAsia="Times New Roman" w:hAnsi="Times New Roman" w:cs="Times New Roman"/>
        </w:rPr>
      </w:pPr>
    </w:p>
    <w:p w14:paraId="2F75212A" w14:textId="77777777" w:rsidR="00C3698A" w:rsidRDefault="00C3698A">
      <w:pPr>
        <w:rPr>
          <w:rFonts w:ascii="Times New Roman" w:eastAsia="Times New Roman" w:hAnsi="Times New Roman" w:cs="Times New Roman"/>
        </w:rPr>
      </w:pPr>
    </w:p>
    <w:p w14:paraId="20F42BFE" w14:textId="77777777" w:rsidR="00C3698A" w:rsidRDefault="00C3698A">
      <w:pPr>
        <w:rPr>
          <w:rFonts w:ascii="Times New Roman" w:eastAsia="Times New Roman" w:hAnsi="Times New Roman" w:cs="Times New Roman"/>
        </w:rPr>
      </w:pPr>
    </w:p>
    <w:p w14:paraId="416DE9FA" w14:textId="77777777" w:rsidR="00C3698A" w:rsidRDefault="00C3698A">
      <w:pPr>
        <w:rPr>
          <w:rFonts w:ascii="Times New Roman" w:eastAsia="Times New Roman" w:hAnsi="Times New Roman" w:cs="Times New Roman"/>
        </w:rPr>
      </w:pPr>
    </w:p>
    <w:p w14:paraId="50E8B731" w14:textId="77777777" w:rsidR="00C3698A" w:rsidRDefault="00C3698A">
      <w:pPr>
        <w:rPr>
          <w:rFonts w:ascii="Times New Roman" w:eastAsia="Times New Roman" w:hAnsi="Times New Roman" w:cs="Times New Roman"/>
        </w:rPr>
      </w:pPr>
    </w:p>
    <w:p w14:paraId="533A1738" w14:textId="77777777" w:rsidR="00C3698A" w:rsidRDefault="00C3698A">
      <w:pPr>
        <w:rPr>
          <w:rFonts w:ascii="Times New Roman" w:eastAsia="Times New Roman" w:hAnsi="Times New Roman" w:cs="Times New Roman"/>
        </w:rPr>
      </w:pPr>
    </w:p>
    <w:p w14:paraId="1D3A0960" w14:textId="77777777" w:rsidR="00C3698A" w:rsidRDefault="00C3698A">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3DCA7E7B" w14:textId="77777777" w:rsidR="00C3698A" w:rsidRDefault="00C3698A">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lastRenderedPageBreak/>
        <w:t>University of Hertfordshire</w:t>
      </w:r>
    </w:p>
    <w:p w14:paraId="57B9B1B0" w14:textId="09E287E7" w:rsidR="00C3698A" w:rsidRPr="00C3698A" w:rsidRDefault="000F7A9B" w:rsidP="00C3698A">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65528893" w14:textId="562C42EA" w:rsidR="185412CB" w:rsidRPr="00C3698A" w:rsidRDefault="00C3698A" w:rsidP="185412CB">
      <w:pPr>
        <w:jc w:val="center"/>
        <w:rPr>
          <w:rFonts w:ascii="Times New Roman" w:eastAsia="Times New Roman" w:hAnsi="Times New Roman" w:cs="Times New Roman"/>
          <w:b/>
          <w:bCs/>
        </w:rPr>
      </w:pPr>
      <w:r w:rsidRPr="00C3698A">
        <w:rPr>
          <w:rFonts w:ascii="Times New Roman" w:eastAsia="Times New Roman" w:hAnsi="Times New Roman" w:cs="Times New Roman"/>
          <w:b/>
          <w:bCs/>
        </w:rPr>
        <w:t>Table of Contents</w:t>
      </w:r>
    </w:p>
    <w:p w14:paraId="47FFEC93" w14:textId="73C4A21E" w:rsidR="7FBAA7B2" w:rsidRDefault="7FBAA7B2" w:rsidP="7FBAA7B2">
      <w:pPr>
        <w:rPr>
          <w:rFonts w:ascii="Times New Roman" w:eastAsia="Times New Roman" w:hAnsi="Times New Roman" w:cs="Times New Roman"/>
        </w:rPr>
      </w:pPr>
    </w:p>
    <w:tbl>
      <w:tblPr>
        <w:tblStyle w:val="TableGrid"/>
        <w:tblW w:w="0" w:type="auto"/>
        <w:tblInd w:w="545" w:type="dxa"/>
        <w:tblLook w:val="04A0" w:firstRow="1" w:lastRow="0" w:firstColumn="1" w:lastColumn="0" w:noHBand="0" w:noVBand="1"/>
      </w:tblPr>
      <w:tblGrid>
        <w:gridCol w:w="2615"/>
        <w:gridCol w:w="2705"/>
        <w:gridCol w:w="2616"/>
      </w:tblGrid>
      <w:tr w:rsidR="002D020C" w14:paraId="3B4DB437" w14:textId="77777777" w:rsidTr="00C3698A">
        <w:tc>
          <w:tcPr>
            <w:tcW w:w="2615" w:type="dxa"/>
          </w:tcPr>
          <w:p w14:paraId="195A7BE6" w14:textId="7A72F402"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Serial Number</w:t>
            </w:r>
          </w:p>
        </w:tc>
        <w:tc>
          <w:tcPr>
            <w:tcW w:w="2705" w:type="dxa"/>
          </w:tcPr>
          <w:p w14:paraId="3F4FEF3C" w14:textId="31DEA55B"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Index</w:t>
            </w:r>
          </w:p>
        </w:tc>
        <w:tc>
          <w:tcPr>
            <w:tcW w:w="2616" w:type="dxa"/>
          </w:tcPr>
          <w:p w14:paraId="7899B1FA" w14:textId="2489C0A8"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Page Number</w:t>
            </w:r>
          </w:p>
        </w:tc>
      </w:tr>
      <w:tr w:rsidR="00ED2A1C" w:rsidRPr="001953C7" w14:paraId="71DE3EBC" w14:textId="77777777" w:rsidTr="00C3698A">
        <w:tc>
          <w:tcPr>
            <w:tcW w:w="2615" w:type="dxa"/>
          </w:tcPr>
          <w:p w14:paraId="2F076724" w14:textId="6FD59B8D" w:rsidR="001953C7" w:rsidRPr="001953C7" w:rsidRDefault="001953C7"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1</w:t>
            </w:r>
          </w:p>
        </w:tc>
        <w:tc>
          <w:tcPr>
            <w:tcW w:w="2705" w:type="dxa"/>
          </w:tcPr>
          <w:p w14:paraId="4A0C9CA8" w14:textId="3C075972" w:rsidR="001953C7" w:rsidRPr="001953C7" w:rsidRDefault="00ED2A1C" w:rsidP="001953C7">
            <w:pPr>
              <w:jc w:val="center"/>
              <w:rPr>
                <w:rFonts w:ascii="Times New Roman" w:eastAsia="Times New Roman" w:hAnsi="Times New Roman" w:cs="Times New Roman"/>
                <w:b/>
                <w:bCs/>
                <w:color w:val="333333"/>
              </w:rPr>
            </w:pPr>
            <w:r w:rsidRPr="00ED2A1C">
              <w:rPr>
                <w:rFonts w:ascii="Times New Roman" w:eastAsia="Times New Roman" w:hAnsi="Times New Roman" w:cs="Times New Roman"/>
                <w:b/>
                <w:bCs/>
                <w:color w:val="333333"/>
              </w:rPr>
              <w:t>Introduction</w:t>
            </w:r>
          </w:p>
        </w:tc>
        <w:tc>
          <w:tcPr>
            <w:tcW w:w="2616" w:type="dxa"/>
          </w:tcPr>
          <w:p w14:paraId="60E2A4EF" w14:textId="2B18F07E" w:rsidR="001953C7" w:rsidRPr="001953C7" w:rsidRDefault="008709F0"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r>
      <w:tr w:rsidR="00ED2A1C" w:rsidRPr="001953C7" w14:paraId="1125FE9F" w14:textId="77777777" w:rsidTr="00C3698A">
        <w:tc>
          <w:tcPr>
            <w:tcW w:w="2615" w:type="dxa"/>
          </w:tcPr>
          <w:p w14:paraId="7619B14C" w14:textId="187C33A2"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1.1</w:t>
            </w:r>
          </w:p>
        </w:tc>
        <w:tc>
          <w:tcPr>
            <w:tcW w:w="2705" w:type="dxa"/>
          </w:tcPr>
          <w:p w14:paraId="52B3AC51" w14:textId="503150B9"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Problem statement and research motivation</w:t>
            </w:r>
          </w:p>
        </w:tc>
        <w:tc>
          <w:tcPr>
            <w:tcW w:w="2616" w:type="dxa"/>
          </w:tcPr>
          <w:p w14:paraId="51E67511" w14:textId="66288E47" w:rsidR="001953C7" w:rsidRPr="008709F0"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AA18632" w14:textId="77777777" w:rsidTr="00C3698A">
        <w:tc>
          <w:tcPr>
            <w:tcW w:w="2615" w:type="dxa"/>
          </w:tcPr>
          <w:p w14:paraId="79A5CD62" w14:textId="7DA75BDD"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1.2</w:t>
            </w:r>
          </w:p>
        </w:tc>
        <w:tc>
          <w:tcPr>
            <w:tcW w:w="2705" w:type="dxa"/>
          </w:tcPr>
          <w:p w14:paraId="68C52E92" w14:textId="024054DC"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The data set</w:t>
            </w:r>
          </w:p>
        </w:tc>
        <w:tc>
          <w:tcPr>
            <w:tcW w:w="2616" w:type="dxa"/>
          </w:tcPr>
          <w:p w14:paraId="6F988E8C" w14:textId="3CE73008"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7F17D0A8" w14:textId="77777777" w:rsidTr="00C3698A">
        <w:tc>
          <w:tcPr>
            <w:tcW w:w="2615" w:type="dxa"/>
          </w:tcPr>
          <w:p w14:paraId="31A61763" w14:textId="09903E01"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1.3</w:t>
            </w:r>
          </w:p>
        </w:tc>
        <w:tc>
          <w:tcPr>
            <w:tcW w:w="2705" w:type="dxa"/>
          </w:tcPr>
          <w:p w14:paraId="4BDC0808" w14:textId="59ED6B14"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Research question</w:t>
            </w:r>
          </w:p>
        </w:tc>
        <w:tc>
          <w:tcPr>
            <w:tcW w:w="2616" w:type="dxa"/>
          </w:tcPr>
          <w:p w14:paraId="532CF74B" w14:textId="0C2A6E83"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6641A8A" w14:textId="77777777" w:rsidTr="00C3698A">
        <w:tc>
          <w:tcPr>
            <w:tcW w:w="2615" w:type="dxa"/>
          </w:tcPr>
          <w:p w14:paraId="4FACCA1F" w14:textId="356BF484"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1.4</w:t>
            </w:r>
          </w:p>
        </w:tc>
        <w:tc>
          <w:tcPr>
            <w:tcW w:w="2705" w:type="dxa"/>
          </w:tcPr>
          <w:p w14:paraId="32D2E24D" w14:textId="5733BFFA"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Null hypothesis and alternative hypothesis (H0/H1)</w:t>
            </w:r>
          </w:p>
        </w:tc>
        <w:tc>
          <w:tcPr>
            <w:tcW w:w="2616" w:type="dxa"/>
          </w:tcPr>
          <w:p w14:paraId="5F40720C" w14:textId="52DE55A1"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551E2642" w14:textId="77777777" w:rsidTr="00C3698A">
        <w:tc>
          <w:tcPr>
            <w:tcW w:w="2615" w:type="dxa"/>
          </w:tcPr>
          <w:p w14:paraId="095AF45B" w14:textId="6CC0A44C" w:rsidR="001953C7"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2</w:t>
            </w:r>
          </w:p>
        </w:tc>
        <w:tc>
          <w:tcPr>
            <w:tcW w:w="2705" w:type="dxa"/>
          </w:tcPr>
          <w:p w14:paraId="015D00D5" w14:textId="1B38E939" w:rsidR="001953C7"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Background research</w:t>
            </w:r>
          </w:p>
        </w:tc>
        <w:tc>
          <w:tcPr>
            <w:tcW w:w="2616" w:type="dxa"/>
          </w:tcPr>
          <w:p w14:paraId="67F5A093" w14:textId="3687EA9D" w:rsidR="001953C7"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5</w:t>
            </w:r>
          </w:p>
        </w:tc>
      </w:tr>
      <w:tr w:rsidR="00ED2A1C" w:rsidRPr="00ED2A1C" w14:paraId="0A0ED717" w14:textId="77777777" w:rsidTr="00C3698A">
        <w:tc>
          <w:tcPr>
            <w:tcW w:w="2615" w:type="dxa"/>
          </w:tcPr>
          <w:p w14:paraId="00AE84C7" w14:textId="0834CD9D" w:rsidR="001953C7" w:rsidRPr="00ED2A1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2.1</w:t>
            </w:r>
          </w:p>
        </w:tc>
        <w:tc>
          <w:tcPr>
            <w:tcW w:w="2705" w:type="dxa"/>
          </w:tcPr>
          <w:p w14:paraId="42286EC1" w14:textId="21BBF3E3" w:rsidR="001953C7" w:rsidRPr="00ED2A1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Research papers (at least 3 relevant to your topic / DS)</w:t>
            </w:r>
          </w:p>
        </w:tc>
        <w:tc>
          <w:tcPr>
            <w:tcW w:w="2616" w:type="dxa"/>
          </w:tcPr>
          <w:p w14:paraId="242DBF41" w14:textId="17405CCF"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34D8D3EB" w14:textId="77777777" w:rsidTr="00C3698A">
        <w:tc>
          <w:tcPr>
            <w:tcW w:w="2615" w:type="dxa"/>
          </w:tcPr>
          <w:p w14:paraId="22BF259E" w14:textId="2A6BE4C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2.2</w:t>
            </w:r>
          </w:p>
        </w:tc>
        <w:tc>
          <w:tcPr>
            <w:tcW w:w="2705" w:type="dxa"/>
          </w:tcPr>
          <w:p w14:paraId="1A12EBCD" w14:textId="5CF84637"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Why RQ is of interest (research gap and future directions according to the literature)</w:t>
            </w:r>
          </w:p>
        </w:tc>
        <w:tc>
          <w:tcPr>
            <w:tcW w:w="2616" w:type="dxa"/>
          </w:tcPr>
          <w:p w14:paraId="62ECE34C" w14:textId="1B352786"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603F030F" w14:textId="77777777" w:rsidTr="00C3698A">
        <w:tc>
          <w:tcPr>
            <w:tcW w:w="2615" w:type="dxa"/>
          </w:tcPr>
          <w:p w14:paraId="659E1C6E" w14:textId="2F9962B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3</w:t>
            </w:r>
          </w:p>
        </w:tc>
        <w:tc>
          <w:tcPr>
            <w:tcW w:w="2705" w:type="dxa"/>
          </w:tcPr>
          <w:p w14:paraId="7DB5A610" w14:textId="3BA9BD9D"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Visualisation</w:t>
            </w:r>
          </w:p>
        </w:tc>
        <w:tc>
          <w:tcPr>
            <w:tcW w:w="2616" w:type="dxa"/>
          </w:tcPr>
          <w:p w14:paraId="3CB0A88D" w14:textId="613A0D9A"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6</w:t>
            </w:r>
          </w:p>
        </w:tc>
      </w:tr>
      <w:tr w:rsidR="002D020C" w:rsidRPr="00ED2A1C" w14:paraId="4FB114F5" w14:textId="77777777" w:rsidTr="00C3698A">
        <w:tc>
          <w:tcPr>
            <w:tcW w:w="2615" w:type="dxa"/>
          </w:tcPr>
          <w:p w14:paraId="78041EA1" w14:textId="45678656"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3.1</w:t>
            </w:r>
          </w:p>
        </w:tc>
        <w:tc>
          <w:tcPr>
            <w:tcW w:w="2705" w:type="dxa"/>
          </w:tcPr>
          <w:p w14:paraId="5117F4B5" w14:textId="5A3DA100"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Appropriate plot for the RQ output of an R script (NOT a screenshot)</w:t>
            </w:r>
          </w:p>
        </w:tc>
        <w:tc>
          <w:tcPr>
            <w:tcW w:w="2616" w:type="dxa"/>
          </w:tcPr>
          <w:p w14:paraId="1F13A517" w14:textId="0B28C98E"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3C7AE4CD" w14:textId="77777777" w:rsidTr="00C3698A">
        <w:tc>
          <w:tcPr>
            <w:tcW w:w="2615" w:type="dxa"/>
          </w:tcPr>
          <w:p w14:paraId="07829D5F" w14:textId="2ED1E5BE"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3.2</w:t>
            </w:r>
          </w:p>
        </w:tc>
        <w:tc>
          <w:tcPr>
            <w:tcW w:w="2705" w:type="dxa"/>
          </w:tcPr>
          <w:p w14:paraId="38DBFB89" w14:textId="5E69C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Additional information relating to understanding the data (optional)</w:t>
            </w:r>
          </w:p>
        </w:tc>
        <w:tc>
          <w:tcPr>
            <w:tcW w:w="2616" w:type="dxa"/>
          </w:tcPr>
          <w:p w14:paraId="6A4D8F2F" w14:textId="36C902AF"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162D4861" w14:textId="77777777" w:rsidTr="00C3698A">
        <w:tc>
          <w:tcPr>
            <w:tcW w:w="2615" w:type="dxa"/>
          </w:tcPr>
          <w:p w14:paraId="43CE6E34" w14:textId="632573A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3.3</w:t>
            </w:r>
          </w:p>
        </w:tc>
        <w:tc>
          <w:tcPr>
            <w:tcW w:w="2705" w:type="dxa"/>
          </w:tcPr>
          <w:p w14:paraId="6166A48B" w14:textId="2FA3987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Useful information for the data understanding</w:t>
            </w:r>
          </w:p>
        </w:tc>
        <w:tc>
          <w:tcPr>
            <w:tcW w:w="2616" w:type="dxa"/>
          </w:tcPr>
          <w:p w14:paraId="39C358AA" w14:textId="5878D2F5"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57DC6C22" w14:textId="77777777" w:rsidTr="00C3698A">
        <w:tc>
          <w:tcPr>
            <w:tcW w:w="2615" w:type="dxa"/>
          </w:tcPr>
          <w:p w14:paraId="6F5568BD" w14:textId="431A4B78"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c>
          <w:tcPr>
            <w:tcW w:w="2705" w:type="dxa"/>
          </w:tcPr>
          <w:p w14:paraId="3AA010AC" w14:textId="5BB0DF9C"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Analysis</w:t>
            </w:r>
          </w:p>
        </w:tc>
        <w:tc>
          <w:tcPr>
            <w:tcW w:w="2616" w:type="dxa"/>
          </w:tcPr>
          <w:p w14:paraId="29AC739F" w14:textId="2E41E39C"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7</w:t>
            </w:r>
          </w:p>
        </w:tc>
      </w:tr>
      <w:tr w:rsidR="002D020C" w:rsidRPr="00ED2A1C" w14:paraId="6C18CFAC" w14:textId="77777777" w:rsidTr="00C3698A">
        <w:tc>
          <w:tcPr>
            <w:tcW w:w="2615" w:type="dxa"/>
          </w:tcPr>
          <w:p w14:paraId="717A65BA" w14:textId="7C299AD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4.1</w:t>
            </w:r>
          </w:p>
        </w:tc>
        <w:tc>
          <w:tcPr>
            <w:tcW w:w="2705" w:type="dxa"/>
          </w:tcPr>
          <w:p w14:paraId="7F9D7725" w14:textId="3F180D5C"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Statistical test used to test the hypotheses and output</w:t>
            </w:r>
          </w:p>
        </w:tc>
        <w:tc>
          <w:tcPr>
            <w:tcW w:w="2616" w:type="dxa"/>
          </w:tcPr>
          <w:p w14:paraId="56F0B9E8" w14:textId="30C5B303"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ACEFD7C" w14:textId="77777777" w:rsidTr="00C3698A">
        <w:tc>
          <w:tcPr>
            <w:tcW w:w="2615" w:type="dxa"/>
          </w:tcPr>
          <w:p w14:paraId="08037109" w14:textId="2D15408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4.2</w:t>
            </w:r>
          </w:p>
        </w:tc>
        <w:tc>
          <w:tcPr>
            <w:tcW w:w="2705" w:type="dxa"/>
          </w:tcPr>
          <w:p w14:paraId="07142703" w14:textId="287A039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The null hypothesis is rejected /not rejected based on the p-value</w:t>
            </w:r>
          </w:p>
        </w:tc>
        <w:tc>
          <w:tcPr>
            <w:tcW w:w="2616" w:type="dxa"/>
          </w:tcPr>
          <w:p w14:paraId="2B294F2B" w14:textId="2B713DAD"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170BF1FF" w14:textId="77777777" w:rsidTr="00C3698A">
        <w:tc>
          <w:tcPr>
            <w:tcW w:w="2615" w:type="dxa"/>
          </w:tcPr>
          <w:p w14:paraId="4D8F0121" w14:textId="4F72A4D0"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5</w:t>
            </w:r>
          </w:p>
        </w:tc>
        <w:tc>
          <w:tcPr>
            <w:tcW w:w="2705" w:type="dxa"/>
          </w:tcPr>
          <w:p w14:paraId="022B1AAC" w14:textId="6178C9D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Evaluation – group’s experience at 7COM1079</w:t>
            </w:r>
          </w:p>
        </w:tc>
        <w:tc>
          <w:tcPr>
            <w:tcW w:w="2616" w:type="dxa"/>
          </w:tcPr>
          <w:p w14:paraId="4AAAD721" w14:textId="3257E98B"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7</w:t>
            </w:r>
          </w:p>
        </w:tc>
      </w:tr>
      <w:tr w:rsidR="002D020C" w:rsidRPr="00ED2A1C" w14:paraId="006E07A7" w14:textId="77777777" w:rsidTr="00C3698A">
        <w:tc>
          <w:tcPr>
            <w:tcW w:w="2615" w:type="dxa"/>
          </w:tcPr>
          <w:p w14:paraId="2F8C9602" w14:textId="68E6206F"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5.1</w:t>
            </w:r>
          </w:p>
        </w:tc>
        <w:tc>
          <w:tcPr>
            <w:tcW w:w="2705" w:type="dxa"/>
          </w:tcPr>
          <w:p w14:paraId="3F638EB0" w14:textId="2F149DA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What went well</w:t>
            </w:r>
          </w:p>
        </w:tc>
        <w:tc>
          <w:tcPr>
            <w:tcW w:w="2616" w:type="dxa"/>
          </w:tcPr>
          <w:p w14:paraId="6965C61C" w14:textId="71A74F36"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48F6791" w14:textId="77777777" w:rsidTr="00C3698A">
        <w:tc>
          <w:tcPr>
            <w:tcW w:w="2615" w:type="dxa"/>
          </w:tcPr>
          <w:p w14:paraId="7BA6F969" w14:textId="55A655A5"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5.2</w:t>
            </w:r>
          </w:p>
        </w:tc>
        <w:tc>
          <w:tcPr>
            <w:tcW w:w="2705" w:type="dxa"/>
          </w:tcPr>
          <w:p w14:paraId="4FBB3D09" w14:textId="01B3762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Points for improvement</w:t>
            </w:r>
          </w:p>
        </w:tc>
        <w:tc>
          <w:tcPr>
            <w:tcW w:w="2616" w:type="dxa"/>
          </w:tcPr>
          <w:p w14:paraId="5D2160E7" w14:textId="3A96C307"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033F98E1" w14:textId="77777777" w:rsidTr="00C3698A">
        <w:tc>
          <w:tcPr>
            <w:tcW w:w="2615" w:type="dxa"/>
          </w:tcPr>
          <w:p w14:paraId="657B84F0" w14:textId="1E532BAB"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5.3</w:t>
            </w:r>
          </w:p>
        </w:tc>
        <w:tc>
          <w:tcPr>
            <w:tcW w:w="2705" w:type="dxa"/>
          </w:tcPr>
          <w:p w14:paraId="4EA7D104" w14:textId="189E96BF"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Group’s time management</w:t>
            </w:r>
          </w:p>
        </w:tc>
        <w:tc>
          <w:tcPr>
            <w:tcW w:w="2616" w:type="dxa"/>
          </w:tcPr>
          <w:p w14:paraId="170A5A87" w14:textId="44C4B97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5AD4C371" w14:textId="77777777" w:rsidTr="00C3698A">
        <w:tc>
          <w:tcPr>
            <w:tcW w:w="2615" w:type="dxa"/>
          </w:tcPr>
          <w:p w14:paraId="0B5886F1" w14:textId="5CC9AB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5.4</w:t>
            </w:r>
          </w:p>
        </w:tc>
        <w:tc>
          <w:tcPr>
            <w:tcW w:w="2705" w:type="dxa"/>
          </w:tcPr>
          <w:p w14:paraId="5E3D901C" w14:textId="11D876C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Project’s overall judgement</w:t>
            </w:r>
          </w:p>
        </w:tc>
        <w:tc>
          <w:tcPr>
            <w:tcW w:w="2616" w:type="dxa"/>
          </w:tcPr>
          <w:p w14:paraId="7ACE63BA" w14:textId="4A0CB100"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9F55FA4" w14:textId="77777777" w:rsidTr="00C3698A">
        <w:tc>
          <w:tcPr>
            <w:tcW w:w="2615" w:type="dxa"/>
          </w:tcPr>
          <w:p w14:paraId="0B74935A" w14:textId="123F1F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5.5</w:t>
            </w:r>
          </w:p>
        </w:tc>
        <w:tc>
          <w:tcPr>
            <w:tcW w:w="2705" w:type="dxa"/>
          </w:tcPr>
          <w:p w14:paraId="12459BD2" w14:textId="4B4BA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Comment on GitHub log output</w:t>
            </w:r>
          </w:p>
        </w:tc>
        <w:tc>
          <w:tcPr>
            <w:tcW w:w="2616" w:type="dxa"/>
          </w:tcPr>
          <w:p w14:paraId="13777CA4" w14:textId="21B99A85"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46FACAA3" w14:textId="77777777" w:rsidTr="00C3698A">
        <w:tc>
          <w:tcPr>
            <w:tcW w:w="2615" w:type="dxa"/>
          </w:tcPr>
          <w:p w14:paraId="6855151E" w14:textId="1AB2F40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6</w:t>
            </w:r>
          </w:p>
        </w:tc>
        <w:tc>
          <w:tcPr>
            <w:tcW w:w="2705" w:type="dxa"/>
          </w:tcPr>
          <w:p w14:paraId="23180940" w14:textId="2FBB17D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Conclusions</w:t>
            </w:r>
          </w:p>
        </w:tc>
        <w:tc>
          <w:tcPr>
            <w:tcW w:w="2616" w:type="dxa"/>
          </w:tcPr>
          <w:p w14:paraId="6C279E8F" w14:textId="6869A998"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8</w:t>
            </w:r>
          </w:p>
        </w:tc>
      </w:tr>
      <w:tr w:rsidR="002D020C" w:rsidRPr="00ED2A1C" w14:paraId="29B7B451" w14:textId="77777777" w:rsidTr="00C3698A">
        <w:tc>
          <w:tcPr>
            <w:tcW w:w="2615" w:type="dxa"/>
          </w:tcPr>
          <w:p w14:paraId="750C5BAC" w14:textId="2DE4D47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6.1</w:t>
            </w:r>
          </w:p>
        </w:tc>
        <w:tc>
          <w:tcPr>
            <w:tcW w:w="2705" w:type="dxa"/>
          </w:tcPr>
          <w:p w14:paraId="7625CFFD" w14:textId="527F198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Results explained.</w:t>
            </w:r>
          </w:p>
        </w:tc>
        <w:tc>
          <w:tcPr>
            <w:tcW w:w="2616" w:type="dxa"/>
          </w:tcPr>
          <w:p w14:paraId="23A91C84" w14:textId="389C1EC9"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37EEB64A" w14:textId="77777777" w:rsidTr="00C3698A">
        <w:tc>
          <w:tcPr>
            <w:tcW w:w="2615" w:type="dxa"/>
          </w:tcPr>
          <w:p w14:paraId="7C71F4F7" w14:textId="2961090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6.2</w:t>
            </w:r>
          </w:p>
        </w:tc>
        <w:tc>
          <w:tcPr>
            <w:tcW w:w="2705" w:type="dxa"/>
          </w:tcPr>
          <w:p w14:paraId="3ACFB1C0" w14:textId="61957FD3"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Interpretation of the results</w:t>
            </w:r>
          </w:p>
        </w:tc>
        <w:tc>
          <w:tcPr>
            <w:tcW w:w="2616" w:type="dxa"/>
          </w:tcPr>
          <w:p w14:paraId="4CE2E818" w14:textId="5855D47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7666BCD" w14:textId="77777777" w:rsidTr="00C3698A">
        <w:tc>
          <w:tcPr>
            <w:tcW w:w="2615" w:type="dxa"/>
          </w:tcPr>
          <w:p w14:paraId="5EDA327C" w14:textId="251A5BD0"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6.3</w:t>
            </w:r>
          </w:p>
        </w:tc>
        <w:tc>
          <w:tcPr>
            <w:tcW w:w="2705" w:type="dxa"/>
          </w:tcPr>
          <w:p w14:paraId="73CFA998" w14:textId="58E1F9F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Reasons and/or implications for future work, limitations of your stud</w:t>
            </w:r>
            <w:r>
              <w:rPr>
                <w:rFonts w:ascii="Times New Roman" w:eastAsia="Times New Roman" w:hAnsi="Times New Roman" w:cs="Times New Roman"/>
                <w:color w:val="333333"/>
              </w:rPr>
              <w:t>y</w:t>
            </w:r>
          </w:p>
        </w:tc>
        <w:tc>
          <w:tcPr>
            <w:tcW w:w="2616" w:type="dxa"/>
          </w:tcPr>
          <w:p w14:paraId="00AA114D" w14:textId="6FC3E19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0F70292" w14:textId="77777777" w:rsidTr="00C3698A">
        <w:tc>
          <w:tcPr>
            <w:tcW w:w="2615" w:type="dxa"/>
          </w:tcPr>
          <w:p w14:paraId="34E23498" w14:textId="0A88BDBD"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7</w:t>
            </w:r>
          </w:p>
        </w:tc>
        <w:tc>
          <w:tcPr>
            <w:tcW w:w="2705" w:type="dxa"/>
          </w:tcPr>
          <w:p w14:paraId="65087CE3" w14:textId="1F54E789"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Reference list</w:t>
            </w:r>
          </w:p>
        </w:tc>
        <w:tc>
          <w:tcPr>
            <w:tcW w:w="2616" w:type="dxa"/>
          </w:tcPr>
          <w:p w14:paraId="11AC1039" w14:textId="48B174CE"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9</w:t>
            </w:r>
          </w:p>
        </w:tc>
      </w:tr>
      <w:tr w:rsidR="002D020C" w:rsidRPr="00ED2A1C" w14:paraId="10F19687" w14:textId="77777777" w:rsidTr="00C3698A">
        <w:tc>
          <w:tcPr>
            <w:tcW w:w="2615" w:type="dxa"/>
          </w:tcPr>
          <w:p w14:paraId="19DA4EA7" w14:textId="3BC8F69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8</w:t>
            </w:r>
          </w:p>
        </w:tc>
        <w:tc>
          <w:tcPr>
            <w:tcW w:w="2705" w:type="dxa"/>
          </w:tcPr>
          <w:p w14:paraId="67081B62" w14:textId="1ED4812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Appendices</w:t>
            </w:r>
          </w:p>
        </w:tc>
        <w:tc>
          <w:tcPr>
            <w:tcW w:w="2616" w:type="dxa"/>
          </w:tcPr>
          <w:p w14:paraId="3D0F59B7" w14:textId="068C7FC1"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9</w:t>
            </w:r>
          </w:p>
        </w:tc>
      </w:tr>
      <w:tr w:rsidR="002D020C" w:rsidRPr="00ED2A1C" w14:paraId="10BD4B39" w14:textId="77777777" w:rsidTr="00C3698A">
        <w:tc>
          <w:tcPr>
            <w:tcW w:w="2615" w:type="dxa"/>
          </w:tcPr>
          <w:p w14:paraId="35ECA80D" w14:textId="27A904D4"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w:t>
            </w:r>
          </w:p>
        </w:tc>
        <w:tc>
          <w:tcPr>
            <w:tcW w:w="2705" w:type="dxa"/>
          </w:tcPr>
          <w:p w14:paraId="52F7DBE7" w14:textId="3A75ACC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 code used for analysis and visualisation</w:t>
            </w:r>
          </w:p>
        </w:tc>
        <w:tc>
          <w:tcPr>
            <w:tcW w:w="2616" w:type="dxa"/>
          </w:tcPr>
          <w:p w14:paraId="09BC1D50" w14:textId="5ADAE9D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9</w:t>
            </w:r>
          </w:p>
        </w:tc>
      </w:tr>
      <w:tr w:rsidR="002D020C" w:rsidRPr="00ED2A1C" w14:paraId="1DF42F58" w14:textId="77777777" w:rsidTr="00C3698A">
        <w:tc>
          <w:tcPr>
            <w:tcW w:w="2615" w:type="dxa"/>
          </w:tcPr>
          <w:p w14:paraId="6F7D5971" w14:textId="1A2B0A2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B</w:t>
            </w:r>
          </w:p>
        </w:tc>
        <w:tc>
          <w:tcPr>
            <w:tcW w:w="2705" w:type="dxa"/>
          </w:tcPr>
          <w:p w14:paraId="36DD3FC2" w14:textId="4BD4B6CD" w:rsidR="002D020C" w:rsidRPr="002D020C" w:rsidRDefault="00C3698A" w:rsidP="001953C7">
            <w:pPr>
              <w:jc w:val="center"/>
              <w:rPr>
                <w:rFonts w:ascii="Times New Roman" w:eastAsia="Times New Roman" w:hAnsi="Times New Roman" w:cs="Times New Roman"/>
                <w:color w:val="333333"/>
              </w:rPr>
            </w:pPr>
            <w:r w:rsidRPr="00C3698A">
              <w:rPr>
                <w:rFonts w:ascii="Times New Roman" w:eastAsia="Times New Roman" w:hAnsi="Times New Roman" w:cs="Times New Roman"/>
                <w:color w:val="333333"/>
              </w:rPr>
              <w:t>GitHub log output</w:t>
            </w:r>
          </w:p>
        </w:tc>
        <w:tc>
          <w:tcPr>
            <w:tcW w:w="2616" w:type="dxa"/>
          </w:tcPr>
          <w:p w14:paraId="60E3CB1E" w14:textId="4CC6AE4A"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w:t>
            </w:r>
            <w:r w:rsidR="00A70769">
              <w:rPr>
                <w:rFonts w:ascii="Times New Roman" w:eastAsia="Times New Roman" w:hAnsi="Times New Roman" w:cs="Times New Roman"/>
                <w:color w:val="333333"/>
              </w:rPr>
              <w:t>2</w:t>
            </w:r>
          </w:p>
        </w:tc>
      </w:tr>
    </w:tbl>
    <w:p w14:paraId="347FB0BF" w14:textId="08110033" w:rsidR="00D51143" w:rsidRPr="00ED2A1C" w:rsidRDefault="00D51143" w:rsidP="001953C7">
      <w:pPr>
        <w:ind w:left="1080"/>
        <w:jc w:val="center"/>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6B3D8260" w14:textId="31BF8C12" w:rsidR="00D71C88" w:rsidRPr="00D71C88" w:rsidRDefault="4ABDCFE3" w:rsidP="00D71C88">
      <w:r>
        <w:br w:type="page"/>
      </w:r>
    </w:p>
    <w:p w14:paraId="36BEAE2A" w14:textId="5C625B20" w:rsidR="4ABDCFE3" w:rsidRPr="00D71C88" w:rsidRDefault="4ABDCFE3" w:rsidP="4ABDCFE3">
      <w:pPr>
        <w:ind w:left="450"/>
        <w:rPr>
          <w:rFonts w:ascii="Times New Roman" w:eastAsia="Times New Roman" w:hAnsi="Times New Roman" w:cs="Times New Roman"/>
          <w:b/>
          <w:bCs/>
        </w:rPr>
      </w:pPr>
      <w:r w:rsidRPr="00D71C88">
        <w:rPr>
          <w:rFonts w:ascii="Times New Roman" w:eastAsia="Times New Roman" w:hAnsi="Times New Roman" w:cs="Times New Roman"/>
          <w:b/>
          <w:bCs/>
        </w:rPr>
        <w:lastRenderedPageBreak/>
        <w:t xml:space="preserve">1. </w:t>
      </w:r>
      <w:r w:rsidR="35724B15" w:rsidRPr="00D71C88">
        <w:rPr>
          <w:rFonts w:ascii="Times New Roman" w:eastAsia="Times New Roman" w:hAnsi="Times New Roman" w:cs="Times New Roman"/>
          <w:b/>
          <w:bCs/>
        </w:rPr>
        <w:t>Introduction</w:t>
      </w:r>
    </w:p>
    <w:p w14:paraId="36B64A27" w14:textId="580EA5C0" w:rsidR="4ABDCFE3" w:rsidRPr="00D71C88" w:rsidRDefault="4ABDCFE3" w:rsidP="4ABDCFE3">
      <w:pPr>
        <w:pStyle w:val="ListParagraph"/>
        <w:ind w:left="1440" w:hanging="720"/>
        <w:rPr>
          <w:rFonts w:ascii="Times New Roman" w:eastAsia="Times New Roman" w:hAnsi="Times New Roman" w:cs="Times New Roman"/>
          <w:b/>
          <w:bCs/>
          <w:i/>
          <w:iCs/>
          <w:highlight w:val="yellow"/>
        </w:rPr>
      </w:pPr>
    </w:p>
    <w:p w14:paraId="72091452" w14:textId="67D74654" w:rsidR="7FBAA7B2" w:rsidRPr="00D71C88" w:rsidRDefault="7FBAA7B2" w:rsidP="4ABDCFE3">
      <w:pPr>
        <w:ind w:left="1440" w:hanging="720"/>
        <w:rPr>
          <w:rFonts w:ascii="Times New Roman" w:eastAsia="Times New Roman" w:hAnsi="Times New Roman" w:cs="Times New Roman"/>
          <w:b/>
          <w:bCs/>
          <w:i/>
          <w:iCs/>
        </w:rPr>
      </w:pPr>
    </w:p>
    <w:p w14:paraId="70F961C3" w14:textId="7DEB5333" w:rsidR="5D5E0517" w:rsidRPr="00D71C88" w:rsidRDefault="5D5E0517" w:rsidP="7FBAA7B2">
      <w:pPr>
        <w:pStyle w:val="ListParagraph"/>
        <w:numPr>
          <w:ilvl w:val="1"/>
          <w:numId w:val="32"/>
        </w:numPr>
        <w:ind w:hanging="720"/>
        <w:rPr>
          <w:rFonts w:ascii="Times New Roman" w:eastAsia="Times New Roman" w:hAnsi="Times New Roman" w:cs="Times New Roman"/>
        </w:rPr>
      </w:pPr>
      <w:r w:rsidRPr="00D71C88">
        <w:rPr>
          <w:rFonts w:ascii="Times New Roman" w:eastAsia="Times New Roman" w:hAnsi="Times New Roman" w:cs="Times New Roman"/>
          <w:b/>
          <w:bCs/>
        </w:rPr>
        <w:t>Problem statement and research motivation</w:t>
      </w:r>
      <w:r w:rsidRPr="7FBAA7B2">
        <w:rPr>
          <w:rFonts w:ascii="Times New Roman" w:eastAsia="Times New Roman" w:hAnsi="Times New Roman" w:cs="Times New Roman"/>
        </w:rPr>
        <w:t xml:space="preserve"> </w:t>
      </w:r>
    </w:p>
    <w:p w14:paraId="3F7C0BEB" w14:textId="273D73A8" w:rsidR="00D71C88" w:rsidRP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Investor behaviour in the financial markets is usually shaped by several factors. One of the biggest factors is seasonality or, more precisely, the monthly variations. Additional examination of these monthly variations in trading volume can highlight patterns that demonstrate how investors are likely to act in various months throughout the year. In this report, we explore a seasonality of high/low average trading volume in a specific month to understand the market behaviour and investor psychology.</w:t>
      </w:r>
    </w:p>
    <w:p w14:paraId="14E21229" w14:textId="77777777" w:rsidR="00D71C88" w:rsidRPr="00D71C88" w:rsidRDefault="00D71C88" w:rsidP="00CE3CB5">
      <w:pPr>
        <w:pStyle w:val="ListParagraph"/>
        <w:ind w:left="1440"/>
        <w:jc w:val="both"/>
        <w:rPr>
          <w:rFonts w:ascii="Times New Roman" w:eastAsia="Times New Roman" w:hAnsi="Times New Roman" w:cs="Times New Roman"/>
        </w:rPr>
      </w:pPr>
      <w:r w:rsidRPr="00940D1E">
        <w:rPr>
          <w:rFonts w:ascii="Times New Roman" w:eastAsia="Times New Roman" w:hAnsi="Times New Roman" w:cs="Times New Roman"/>
          <w:highlight w:val="yellow"/>
        </w:rPr>
        <w:t>There are several implications of this, though, such as the liquidity of the market, price movements, investment strategies, and market efficiency in general. Understanding this seasonal character of the trading volume, as highlighted by Bryman (2008), is pivotal. Campbell and Shiller (1988) assert that differences in trading volume produce significant effects on price and return.</w:t>
      </w:r>
    </w:p>
    <w:p w14:paraId="37977C38" w14:textId="3FDF75ED" w:rsid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This research focuses on identifying patterns that can improve trading, manage risk, and explain the mechanisms that determine the operation of the financial markets.</w:t>
      </w:r>
    </w:p>
    <w:p w14:paraId="5DE85FA6" w14:textId="77777777" w:rsidR="00D71C88" w:rsidRDefault="00D71C88" w:rsidP="00D71C88">
      <w:pPr>
        <w:pStyle w:val="ListParagraph"/>
        <w:ind w:left="1440"/>
        <w:rPr>
          <w:rFonts w:ascii="Times New Roman" w:eastAsia="Times New Roman" w:hAnsi="Times New Roman" w:cs="Times New Roman"/>
        </w:rPr>
      </w:pPr>
    </w:p>
    <w:p w14:paraId="29430614" w14:textId="51D55138" w:rsidR="000F7A9B" w:rsidRDefault="000F7A9B" w:rsidP="7FBAA7B2">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 xml:space="preserve">The data set </w:t>
      </w:r>
    </w:p>
    <w:p w14:paraId="05B2F45F"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dataset contains trading volume data collected over a certain period, including:</w:t>
      </w:r>
    </w:p>
    <w:p w14:paraId="3D5594D0" w14:textId="77777777" w:rsidR="00CE3CB5" w:rsidRPr="00CE3CB5" w:rsidRDefault="00CE3CB5" w:rsidP="00CE3CB5">
      <w:pPr>
        <w:pStyle w:val="ListParagraph"/>
        <w:ind w:left="1440"/>
        <w:jc w:val="both"/>
        <w:rPr>
          <w:rFonts w:ascii="Times New Roman" w:eastAsia="Times New Roman" w:hAnsi="Times New Roman" w:cs="Times New Roman"/>
        </w:rPr>
      </w:pPr>
    </w:p>
    <w:p w14:paraId="173AC12A"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Date (Month): The independent variable is the month of the year, an interval data.</w:t>
      </w:r>
    </w:p>
    <w:p w14:paraId="44111451"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Volume: The dependent variable, trading volume for each corresponding month, is also interval data.</w:t>
      </w:r>
    </w:p>
    <w:p w14:paraId="23BC1944" w14:textId="1250BC9D"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Such data would be good for understanding investor behaviour through fluctuations in trading volumes across months and how they could indicate patterns in the market at specific parts of the year. </w:t>
      </w:r>
      <w:r w:rsidRPr="00940D1E">
        <w:rPr>
          <w:rFonts w:ascii="Times New Roman" w:eastAsia="Times New Roman" w:hAnsi="Times New Roman" w:cs="Times New Roman"/>
          <w:highlight w:val="yellow"/>
        </w:rPr>
        <w:t>It will also show the consequence it is drawing on trading strategy and market trends.</w:t>
      </w:r>
    </w:p>
    <w:p w14:paraId="4BD4C9ED" w14:textId="77777777" w:rsidR="00CE3CB5" w:rsidRDefault="00CE3CB5" w:rsidP="00CE3CB5">
      <w:pPr>
        <w:pStyle w:val="ListParagraph"/>
        <w:ind w:left="1440"/>
        <w:rPr>
          <w:rFonts w:ascii="Times New Roman" w:eastAsia="Times New Roman" w:hAnsi="Times New Roman" w:cs="Times New Roman"/>
        </w:rPr>
      </w:pPr>
    </w:p>
    <w:p w14:paraId="5358002E" w14:textId="7C6F3871" w:rsidR="00CD56D6" w:rsidRPr="00CE3CB5" w:rsidRDefault="000F7A9B" w:rsidP="185412CB">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w:t>
      </w:r>
      <w:r w:rsidR="00CD56D6" w:rsidRPr="00CE3CB5">
        <w:rPr>
          <w:rFonts w:ascii="Times New Roman" w:eastAsia="Times New Roman" w:hAnsi="Times New Roman" w:cs="Times New Roman"/>
          <w:b/>
          <w:bCs/>
        </w:rPr>
        <w:t>esearch question</w:t>
      </w:r>
      <w:r w:rsidRPr="00CE3CB5">
        <w:rPr>
          <w:rFonts w:ascii="Times New Roman" w:eastAsia="Times New Roman" w:hAnsi="Times New Roman" w:cs="Times New Roman"/>
          <w:b/>
          <w:bCs/>
        </w:rPr>
        <w:t xml:space="preserve"> </w:t>
      </w:r>
    </w:p>
    <w:p w14:paraId="5A53F503" w14:textId="2B6F056C"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Is there a correlation between</w:t>
      </w:r>
      <w:r w:rsidR="004338A0">
        <w:rPr>
          <w:rFonts w:ascii="Times New Roman" w:eastAsia="Times New Roman" w:hAnsi="Times New Roman" w:cs="Times New Roman"/>
        </w:rPr>
        <w:t xml:space="preserve"> </w:t>
      </w:r>
      <w:r w:rsidR="004338A0" w:rsidRPr="00CE3CB5">
        <w:rPr>
          <w:rFonts w:ascii="Times New Roman" w:eastAsia="Times New Roman" w:hAnsi="Times New Roman" w:cs="Times New Roman"/>
        </w:rPr>
        <w:t>average trading volume</w:t>
      </w:r>
      <w:r w:rsidR="004338A0">
        <w:rPr>
          <w:rFonts w:ascii="Times New Roman" w:eastAsia="Times New Roman" w:hAnsi="Times New Roman" w:cs="Times New Roman"/>
        </w:rPr>
        <w:t xml:space="preserve"> in GEEQ coins and</w:t>
      </w:r>
      <w:r w:rsidRPr="00CE3CB5">
        <w:rPr>
          <w:rFonts w:ascii="Times New Roman" w:eastAsia="Times New Roman" w:hAnsi="Times New Roman" w:cs="Times New Roman"/>
        </w:rPr>
        <w:t xml:space="preserve"> months</w:t>
      </w:r>
      <w:r w:rsidR="00654521">
        <w:rPr>
          <w:rFonts w:ascii="Times New Roman" w:eastAsia="Times New Roman" w:hAnsi="Times New Roman" w:cs="Times New Roman"/>
        </w:rPr>
        <w:t xml:space="preserve"> from August 2020 to May 2022</w:t>
      </w:r>
      <w:r w:rsidRPr="00CE3CB5">
        <w:rPr>
          <w:rFonts w:ascii="Times New Roman" w:eastAsia="Times New Roman" w:hAnsi="Times New Roman" w:cs="Times New Roman"/>
        </w:rPr>
        <w:t xml:space="preserve">? </w:t>
      </w:r>
    </w:p>
    <w:p w14:paraId="61EB58A4"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 </w:t>
      </w:r>
    </w:p>
    <w:p w14:paraId="1CB482A4" w14:textId="177F8ED6"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The research question aims to explore the seasonal patterns in trading activity and their implications on investor behaviour and market trends.  </w:t>
      </w:r>
    </w:p>
    <w:p w14:paraId="5404991B"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 </w:t>
      </w:r>
    </w:p>
    <w:p w14:paraId="47638D80" w14:textId="1195B210" w:rsidR="00CE3CB5" w:rsidRPr="00CE3CB5" w:rsidRDefault="00CE3CB5" w:rsidP="00CE3CB5">
      <w:pPr>
        <w:pStyle w:val="ListParagraph"/>
        <w:ind w:left="1440"/>
        <w:jc w:val="both"/>
        <w:rPr>
          <w:rFonts w:ascii="Times New Roman" w:eastAsia="Times New Roman" w:hAnsi="Times New Roman" w:cs="Times New Roman"/>
        </w:rPr>
      </w:pPr>
      <w:r w:rsidRPr="00940D1E">
        <w:rPr>
          <w:rFonts w:ascii="Times New Roman" w:eastAsia="Times New Roman" w:hAnsi="Times New Roman" w:cs="Times New Roman"/>
          <w:highlight w:val="yellow"/>
        </w:rPr>
        <w:t>To answer this question, we will conduct a statistical analysis of the dataset, looking into the relationship between months and trading volumes. Using techniques of correlation, we hope to find significant trends or patterns in trading activity throughout the year.</w:t>
      </w:r>
      <w:r w:rsidR="00940D1E">
        <w:rPr>
          <w:rFonts w:ascii="Times New Roman" w:eastAsia="Times New Roman" w:hAnsi="Times New Roman" w:cs="Times New Roman"/>
        </w:rPr>
        <w:t xml:space="preserve"> </w:t>
      </w:r>
      <w:r w:rsidR="00940D1E" w:rsidRPr="00940D1E">
        <w:rPr>
          <w:rFonts w:ascii="Times New Roman" w:eastAsia="Times New Roman" w:hAnsi="Times New Roman" w:cs="Times New Roman"/>
          <w:highlight w:val="green"/>
        </w:rPr>
        <w:t>We will conduct statistical tests using techniques of correlation to find patterns in trading activity.</w:t>
      </w:r>
    </w:p>
    <w:p w14:paraId="78434059" w14:textId="77777777" w:rsidR="00CE3CB5" w:rsidRDefault="00CE3CB5" w:rsidP="00CE3CB5">
      <w:pPr>
        <w:pStyle w:val="ListParagraph"/>
        <w:ind w:left="1440"/>
        <w:rPr>
          <w:rFonts w:ascii="Times New Roman" w:eastAsia="Times New Roman" w:hAnsi="Times New Roman" w:cs="Times New Roman"/>
          <w:b/>
          <w:bCs/>
        </w:rPr>
      </w:pPr>
    </w:p>
    <w:p w14:paraId="368F645C" w14:textId="43B11B40"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 xml:space="preserve">Null hypothesis and alternative hypothesis (H0/H1) </w:t>
      </w:r>
    </w:p>
    <w:p w14:paraId="40AB21D4"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Null Hypothesis (H₀): There is no correlation between average trading volume and the months of the year.</w:t>
      </w:r>
    </w:p>
    <w:p w14:paraId="003D98A4" w14:textId="77777777" w:rsidR="00CE3CB5" w:rsidRPr="00CE3CB5" w:rsidRDefault="00CE3CB5" w:rsidP="00CE3CB5">
      <w:pPr>
        <w:pStyle w:val="ListParagraph"/>
        <w:ind w:left="1440"/>
        <w:jc w:val="both"/>
        <w:rPr>
          <w:rFonts w:ascii="Times New Roman" w:eastAsia="Times New Roman" w:hAnsi="Times New Roman" w:cs="Times New Roman"/>
        </w:rPr>
      </w:pPr>
    </w:p>
    <w:p w14:paraId="56156ECB"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This hypothesis assumes that any variations in average trading volume across the months are purely random and not attributable to consistent seasonal trends.</w:t>
      </w:r>
    </w:p>
    <w:p w14:paraId="0F4849D4" w14:textId="77777777" w:rsidR="00CE3CB5" w:rsidRPr="00CE3CB5" w:rsidRDefault="00CE3CB5" w:rsidP="00CE3CB5">
      <w:pPr>
        <w:pStyle w:val="ListParagraph"/>
        <w:ind w:left="1440"/>
        <w:jc w:val="both"/>
        <w:rPr>
          <w:rFonts w:ascii="Times New Roman" w:eastAsia="Times New Roman" w:hAnsi="Times New Roman" w:cs="Times New Roman"/>
        </w:rPr>
      </w:pPr>
    </w:p>
    <w:p w14:paraId="6344F0FA"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Alternative Hypothesis (H₁): There is a correlation between average trading volume and the months of the year.</w:t>
      </w:r>
    </w:p>
    <w:p w14:paraId="66DD920A" w14:textId="77777777" w:rsidR="00CE3CB5" w:rsidRPr="00CE3CB5" w:rsidRDefault="00CE3CB5" w:rsidP="00CE3CB5">
      <w:pPr>
        <w:pStyle w:val="ListParagraph"/>
        <w:ind w:left="1440"/>
        <w:jc w:val="both"/>
        <w:rPr>
          <w:rFonts w:ascii="Times New Roman" w:eastAsia="Times New Roman" w:hAnsi="Times New Roman" w:cs="Times New Roman"/>
        </w:rPr>
      </w:pPr>
    </w:p>
    <w:p w14:paraId="73EA2387" w14:textId="77777777" w:rsidR="00940D1E"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It is assumed that the following hypothesis will then be tested for a significant statistical relationship between the months and the average volume of trade to accept whether the trend is seasonal or not.</w:t>
      </w:r>
      <w:r w:rsidR="00940D1E">
        <w:rPr>
          <w:rFonts w:ascii="Times New Roman" w:eastAsia="Times New Roman" w:hAnsi="Times New Roman" w:cs="Times New Roman"/>
        </w:rPr>
        <w:t xml:space="preserve"> </w:t>
      </w:r>
    </w:p>
    <w:p w14:paraId="52919ABC" w14:textId="3018D506" w:rsidR="00CE3CB5" w:rsidRPr="007E0959" w:rsidRDefault="00CE3CB5" w:rsidP="00CE3CB5">
      <w:pPr>
        <w:pStyle w:val="ListParagraph"/>
        <w:ind w:left="1440"/>
        <w:jc w:val="both"/>
        <w:rPr>
          <w:rFonts w:ascii="Times New Roman" w:eastAsia="Times New Roman" w:hAnsi="Times New Roman" w:cs="Times New Roman"/>
          <w:b/>
          <w:bCs/>
          <w:u w:val="single"/>
        </w:rPr>
      </w:pPr>
      <w:r w:rsidRPr="007E0959">
        <w:rPr>
          <w:rFonts w:ascii="Times New Roman" w:eastAsia="Times New Roman" w:hAnsi="Times New Roman" w:cs="Times New Roman"/>
          <w:highlight w:val="yellow"/>
        </w:rPr>
        <w:t>Consequently, it becomes meaningful to check through appropriate statistical analyses whether enough evidence can be drawn to reject H0 in support of the alternative hypothesis indicating that the month and the average trading volumes vary.</w:t>
      </w:r>
      <w:r w:rsidR="007E0959">
        <w:rPr>
          <w:rFonts w:ascii="Times New Roman" w:eastAsia="Times New Roman" w:hAnsi="Times New Roman" w:cs="Times New Roman"/>
        </w:rPr>
        <w:t xml:space="preserve"> </w:t>
      </w:r>
      <w:r w:rsidR="007E0959" w:rsidRPr="007E0959">
        <w:rPr>
          <w:rFonts w:ascii="Times New Roman" w:eastAsia="Times New Roman" w:hAnsi="Times New Roman" w:cs="Times New Roman"/>
          <w:b/>
          <w:bCs/>
          <w:u w:val="single"/>
        </w:rPr>
        <w:t xml:space="preserve">(I’m thinking something could replace </w:t>
      </w:r>
      <w:proofErr w:type="gramStart"/>
      <w:r w:rsidR="007E0959" w:rsidRPr="007E0959">
        <w:rPr>
          <w:rFonts w:ascii="Times New Roman" w:eastAsia="Times New Roman" w:hAnsi="Times New Roman" w:cs="Times New Roman"/>
          <w:b/>
          <w:bCs/>
          <w:u w:val="single"/>
        </w:rPr>
        <w:t>this</w:t>
      </w:r>
      <w:proofErr w:type="gramEnd"/>
      <w:r w:rsidR="007E0959" w:rsidRPr="007E0959">
        <w:rPr>
          <w:rFonts w:ascii="Times New Roman" w:eastAsia="Times New Roman" w:hAnsi="Times New Roman" w:cs="Times New Roman"/>
          <w:b/>
          <w:bCs/>
          <w:u w:val="single"/>
        </w:rPr>
        <w:t xml:space="preserve"> but I do not know at the moment)</w:t>
      </w:r>
    </w:p>
    <w:p w14:paraId="742FEBE5" w14:textId="50107F96" w:rsidR="5D5E0517" w:rsidRPr="007E0959" w:rsidRDefault="5D5E0517" w:rsidP="7FBAA7B2">
      <w:pPr>
        <w:ind w:left="1440"/>
        <w:rPr>
          <w:rFonts w:ascii="Times New Roman" w:eastAsia="Times New Roman" w:hAnsi="Times New Roman" w:cs="Times New Roman"/>
          <w:b/>
          <w:bCs/>
          <w:u w:val="single"/>
        </w:rPr>
      </w:pPr>
      <w:r w:rsidRPr="007E0959">
        <w:rPr>
          <w:rFonts w:ascii="Times New Roman" w:eastAsia="Times New Roman" w:hAnsi="Times New Roman" w:cs="Times New Roman"/>
          <w:b/>
          <w:bCs/>
          <w:u w:val="single"/>
        </w:rPr>
        <w:t xml:space="preserve"> </w:t>
      </w:r>
    </w:p>
    <w:p w14:paraId="1703968D" w14:textId="568E06E1" w:rsidR="00CD56D6" w:rsidRPr="00CE3CB5" w:rsidRDefault="00CD56D6" w:rsidP="7FBAA7B2">
      <w:pPr>
        <w:pStyle w:val="ListParagraph"/>
        <w:numPr>
          <w:ilvl w:val="0"/>
          <w:numId w:val="32"/>
        </w:numPr>
        <w:rPr>
          <w:rFonts w:ascii="Times New Roman" w:eastAsia="Times New Roman" w:hAnsi="Times New Roman" w:cs="Times New Roman"/>
          <w:b/>
          <w:bCs/>
        </w:rPr>
      </w:pPr>
      <w:r w:rsidRPr="00CE3CB5">
        <w:rPr>
          <w:rFonts w:ascii="Times New Roman" w:eastAsia="Times New Roman" w:hAnsi="Times New Roman" w:cs="Times New Roman"/>
          <w:b/>
          <w:bCs/>
        </w:rPr>
        <w:t>Background research</w:t>
      </w:r>
    </w:p>
    <w:p w14:paraId="4FCB35FE" w14:textId="7F99A915"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Research papers (at least 3 relevant to your topic / DS)</w:t>
      </w:r>
      <w:r w:rsidR="5FC8F66D" w:rsidRPr="00CE3CB5">
        <w:rPr>
          <w:rFonts w:ascii="Times New Roman" w:eastAsia="Times New Roman" w:hAnsi="Times New Roman" w:cs="Times New Roman"/>
          <w:b/>
          <w:bCs/>
        </w:rPr>
        <w:t xml:space="preserve"> </w:t>
      </w:r>
    </w:p>
    <w:p w14:paraId="633E82C9" w14:textId="3589D347" w:rsidR="00CE3CB5" w:rsidRPr="006D0889" w:rsidRDefault="00CE3CB5" w:rsidP="006D0889">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Geeq coin is the native cryptocurrency that is used on the GEEQ platform. It serves as a transactional cryptocurrency with a main use case being able to pay validation networks on the GEEQ platform for their services (Conley, 2019). There are three main roles that the coin plays in the platform:</w:t>
      </w:r>
    </w:p>
    <w:p w14:paraId="4E31DC1C" w14:textId="79DB0CF9"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Compensation for validators for providing provably accurate data services</w:t>
      </w:r>
    </w:p>
    <w:p w14:paraId="69D5FAEE" w14:textId="1BB6A962"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Micropayments</w:t>
      </w:r>
    </w:p>
    <w:p w14:paraId="510877B8" w14:textId="498CE633"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 xml:space="preserve">Fees for ledger rental </w:t>
      </w:r>
    </w:p>
    <w:p w14:paraId="4CE59FF7" w14:textId="34A3E0C0" w:rsidR="00CE3CB5" w:rsidRPr="00CE3CB5" w:rsidRDefault="00CE3CB5" w:rsidP="00CE3CB5">
      <w:pPr>
        <w:pStyle w:val="ListParagraph"/>
        <w:ind w:left="7200"/>
        <w:jc w:val="both"/>
        <w:rPr>
          <w:rFonts w:ascii="Times New Roman" w:eastAsia="Times New Roman" w:hAnsi="Times New Roman" w:cs="Times New Roman"/>
        </w:rPr>
      </w:pPr>
      <w:r>
        <w:rPr>
          <w:rFonts w:ascii="Times New Roman" w:eastAsia="Times New Roman" w:hAnsi="Times New Roman" w:cs="Times New Roman"/>
        </w:rPr>
        <w:t xml:space="preserve">         </w:t>
      </w:r>
      <w:r w:rsidRPr="00CE3CB5">
        <w:rPr>
          <w:rFonts w:ascii="Times New Roman" w:eastAsia="Times New Roman" w:hAnsi="Times New Roman" w:cs="Times New Roman"/>
        </w:rPr>
        <w:t>(Geeq, 2024)</w:t>
      </w:r>
    </w:p>
    <w:p w14:paraId="2036A392"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2018 whitepaper for the GEEQ project (Conley) highlights additional use cases. These include enabling payments for smart city for services such as parking or paying a toll to auctions on sites such as eBay or Craig’s List. These use cases are suitable due to the low transactional cost making it highly scalable as well.</w:t>
      </w:r>
    </w:p>
    <w:p w14:paraId="72B9AB35" w14:textId="6B2DCD89" w:rsid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Previous studies on cryptocurrencies have examined calendar effects, including time-of-day, day-of-week, and month impacts on volatility, returns, and trading volume. Kaiser (2019) looked at the Monday and weekend effect, the January effect, and the Halloween effect, finding no consistent effects in the trading activity of cryptocurrencies, but there are some reoccurring trading behaviours. In another paper (Baur, 2019) it was determined that there were no patterns in trading activity over time but there was some consistent trading occurring on certain days of the week.</w:t>
      </w:r>
    </w:p>
    <w:p w14:paraId="4E3A7826" w14:textId="77777777" w:rsidR="00CE3CB5" w:rsidRPr="006D0889" w:rsidRDefault="00CE3CB5" w:rsidP="00CE3CB5">
      <w:pPr>
        <w:pStyle w:val="ListParagraph"/>
        <w:ind w:left="1440"/>
        <w:jc w:val="both"/>
        <w:rPr>
          <w:rFonts w:ascii="Times New Roman" w:eastAsia="Times New Roman" w:hAnsi="Times New Roman" w:cs="Times New Roman"/>
          <w:b/>
          <w:bCs/>
        </w:rPr>
      </w:pPr>
    </w:p>
    <w:p w14:paraId="13395A3D" w14:textId="44F87F5E" w:rsidR="5D5E0517" w:rsidRPr="006D0889" w:rsidRDefault="5D5E0517" w:rsidP="7FBAA7B2">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Why RQ is of interest (research gap and future directions according to the literature)</w:t>
      </w:r>
      <w:r w:rsidR="132882DA" w:rsidRPr="006D0889">
        <w:rPr>
          <w:rFonts w:ascii="Times New Roman" w:eastAsia="Times New Roman" w:hAnsi="Times New Roman" w:cs="Times New Roman"/>
          <w:b/>
          <w:bCs/>
        </w:rPr>
        <w:t xml:space="preserve"> </w:t>
      </w:r>
    </w:p>
    <w:p w14:paraId="25FCCF3E" w14:textId="0A9CABFD" w:rsidR="006D0889" w:rsidRDefault="006D0889" w:rsidP="006D0889">
      <w:pPr>
        <w:pStyle w:val="ListParagraph"/>
        <w:ind w:left="1440"/>
        <w:jc w:val="both"/>
        <w:rPr>
          <w:rFonts w:ascii="Times New Roman" w:eastAsia="Times New Roman" w:hAnsi="Times New Roman" w:cs="Times New Roman"/>
        </w:rPr>
      </w:pPr>
      <w:r w:rsidRPr="006D0889">
        <w:rPr>
          <w:rFonts w:ascii="Times New Roman" w:eastAsia="Times New Roman" w:hAnsi="Times New Roman" w:cs="Times New Roman"/>
        </w:rPr>
        <w:t xml:space="preserve">The research question is of interest because whilst similar papers have concluded that there are not many regular patterns in cryptocurrencies in terms of trading volume and returns it might be different for the GEEQ coin. There are however research gaps when it comes to coins that have low transactional costs and can be used regularly for micropayments. Researching the monthly volume of the GEEQ coin might show regular trading behaviours across certain </w:t>
      </w:r>
      <w:r w:rsidRPr="006D0889">
        <w:rPr>
          <w:rFonts w:ascii="Times New Roman" w:eastAsia="Times New Roman" w:hAnsi="Times New Roman" w:cs="Times New Roman"/>
        </w:rPr>
        <w:lastRenderedPageBreak/>
        <w:t>months or it might be like other papers where there was no regular pattern when it comes to trading.</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6F4AD1A" w14:textId="77777777" w:rsidR="006D0889" w:rsidRDefault="006D0889" w:rsidP="7FBAA7B2">
      <w:pPr>
        <w:ind w:left="1440"/>
        <w:rPr>
          <w:rFonts w:ascii="Times New Roman" w:eastAsia="Times New Roman" w:hAnsi="Times New Roman" w:cs="Times New Roman"/>
        </w:rPr>
      </w:pPr>
    </w:p>
    <w:p w14:paraId="19A40EC2" w14:textId="0F5235D9" w:rsidR="000F7A9B" w:rsidRPr="006D0889" w:rsidRDefault="00CD56D6" w:rsidP="7FBAA7B2">
      <w:pPr>
        <w:pStyle w:val="ListParagraph"/>
        <w:numPr>
          <w:ilvl w:val="0"/>
          <w:numId w:val="32"/>
        </w:numPr>
        <w:rPr>
          <w:rFonts w:ascii="Times New Roman" w:eastAsia="Times New Roman" w:hAnsi="Times New Roman" w:cs="Times New Roman"/>
          <w:b/>
          <w:bCs/>
        </w:rPr>
      </w:pPr>
      <w:r w:rsidRPr="006D0889">
        <w:rPr>
          <w:rFonts w:ascii="Times New Roman" w:eastAsia="Times New Roman" w:hAnsi="Times New Roman" w:cs="Times New Roman"/>
          <w:b/>
          <w:bCs/>
        </w:rPr>
        <w:t>Visualisation</w:t>
      </w:r>
    </w:p>
    <w:p w14:paraId="7AA5CB45" w14:textId="0C3B12FE" w:rsidR="7FBAA7B2" w:rsidRDefault="5D5E0517" w:rsidP="006D0889">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 xml:space="preserve">Appropriate plot for the RQ </w:t>
      </w:r>
    </w:p>
    <w:p w14:paraId="2BE5113D" w14:textId="2502A5D6" w:rsidR="006D0889" w:rsidRPr="001953C7" w:rsidRDefault="006D0889" w:rsidP="006D0889">
      <w:pPr>
        <w:pStyle w:val="ListParagraph"/>
        <w:ind w:left="1440"/>
        <w:jc w:val="both"/>
        <w:rPr>
          <w:rStyle w:val="Heading2Char"/>
          <w:rFonts w:ascii="Times New Roman" w:hAnsi="Times New Roman" w:cs="Times New Roman"/>
          <w:color w:val="000000" w:themeColor="text1"/>
          <w:sz w:val="24"/>
          <w:szCs w:val="24"/>
        </w:rPr>
      </w:pPr>
      <w:r w:rsidRPr="001953C7">
        <w:rPr>
          <w:rStyle w:val="Heading2Char"/>
          <w:rFonts w:ascii="Times New Roman" w:hAnsi="Times New Roman" w:cs="Times New Roman"/>
          <w:color w:val="000000" w:themeColor="text1"/>
          <w:sz w:val="24"/>
          <w:szCs w:val="24"/>
        </w:rPr>
        <w:t>Scatterplot is used to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sidR="001953C7">
        <w:rPr>
          <w:rStyle w:val="Heading2Char"/>
          <w:rFonts w:ascii="Times New Roman" w:hAnsi="Times New Roman" w:cs="Times New Roman"/>
          <w:color w:val="000000" w:themeColor="text1"/>
          <w:sz w:val="24"/>
          <w:szCs w:val="24"/>
        </w:rPr>
        <w:t>.</w:t>
      </w:r>
    </w:p>
    <w:p w14:paraId="57679535" w14:textId="77777777" w:rsidR="0023080E" w:rsidRDefault="006D0889" w:rsidP="0023080E">
      <w:pPr>
        <w:pStyle w:val="ListParagraph"/>
        <w:keepNext/>
        <w:ind w:left="1440"/>
      </w:pPr>
      <w:r>
        <w:rPr>
          <w:rFonts w:ascii="Calibri" w:eastAsiaTheme="majorEastAsia" w:hAnsi="Calibri" w:cs="Calibri"/>
          <w:noProof/>
          <w:color w:val="0F4761" w:themeColor="accent1" w:themeShade="BF"/>
          <w:lang w:val="en-US"/>
        </w:rPr>
        <w:drawing>
          <wp:inline distT="0" distB="0" distL="0" distR="0" wp14:anchorId="4F917B62" wp14:editId="1B3750F2">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7">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p>
    <w:p w14:paraId="5D6C1566" w14:textId="0618CDC5" w:rsidR="006D0889" w:rsidRPr="0023080E" w:rsidRDefault="0023080E" w:rsidP="0023080E">
      <w:pPr>
        <w:pStyle w:val="Caption"/>
        <w:jc w:val="center"/>
        <w:rPr>
          <w:rFonts w:ascii="Times New Roman" w:eastAsia="Times New Roman" w:hAnsi="Times New Roman" w:cs="Times New Roman"/>
        </w:rPr>
      </w:pPr>
      <w:r>
        <w:t xml:space="preserve">Figure </w:t>
      </w:r>
      <w:r w:rsidR="004338A0">
        <w:fldChar w:fldCharType="begin"/>
      </w:r>
      <w:r w:rsidR="004338A0">
        <w:instrText xml:space="preserve"> SEQ Figure \* ARABIC </w:instrText>
      </w:r>
      <w:r w:rsidR="004338A0">
        <w:fldChar w:fldCharType="separate"/>
      </w:r>
      <w:r w:rsidR="004338A0">
        <w:rPr>
          <w:noProof/>
        </w:rPr>
        <w:t>1</w:t>
      </w:r>
      <w:r w:rsidR="004338A0">
        <w:rPr>
          <w:noProof/>
        </w:rPr>
        <w:fldChar w:fldCharType="end"/>
      </w:r>
      <w:r>
        <w:t xml:space="preserve"> Output of R code for scatterplot</w:t>
      </w:r>
    </w:p>
    <w:p w14:paraId="314AE7DD" w14:textId="77777777" w:rsidR="0023080E" w:rsidRDefault="0023080E" w:rsidP="0023080E">
      <w:pPr>
        <w:pStyle w:val="ListParagraph"/>
        <w:ind w:left="1440"/>
        <w:jc w:val="center"/>
        <w:rPr>
          <w:rFonts w:ascii="Times New Roman" w:eastAsia="Times New Roman" w:hAnsi="Times New Roman" w:cs="Times New Roman"/>
          <w:b/>
          <w:bCs/>
        </w:rPr>
      </w:pPr>
    </w:p>
    <w:p w14:paraId="75ABDF56" w14:textId="77777777" w:rsidR="0023080E" w:rsidRPr="006D0889" w:rsidRDefault="0023080E" w:rsidP="006D0889">
      <w:pPr>
        <w:pStyle w:val="ListParagraph"/>
        <w:ind w:left="1440"/>
        <w:rPr>
          <w:rFonts w:ascii="Times New Roman" w:eastAsia="Times New Roman" w:hAnsi="Times New Roman" w:cs="Times New Roman"/>
          <w:b/>
          <w:bCs/>
        </w:rPr>
      </w:pPr>
    </w:p>
    <w:p w14:paraId="5E5461D4" w14:textId="3CB1428B" w:rsidR="00D07DF7"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Additional information relating to understanding the data</w:t>
      </w:r>
      <w:r w:rsidR="4CA95A32" w:rsidRPr="00B92A88">
        <w:rPr>
          <w:rFonts w:ascii="Times New Roman" w:eastAsia="Times New Roman" w:hAnsi="Times New Roman" w:cs="Times New Roman"/>
          <w:b/>
          <w:bCs/>
          <w:i/>
          <w:iCs/>
        </w:rPr>
        <w:t xml:space="preserve"> </w:t>
      </w:r>
    </w:p>
    <w:p w14:paraId="3AFDA726" w14:textId="69C4893B"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4A37AFFC" w14:textId="77529A3F" w:rsidR="75C3D8EA"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Useful information for the data understanding</w:t>
      </w:r>
      <w:r w:rsidR="79AA512A" w:rsidRPr="00B92A88">
        <w:rPr>
          <w:rFonts w:ascii="Times New Roman" w:eastAsia="Times New Roman" w:hAnsi="Times New Roman" w:cs="Times New Roman"/>
          <w:b/>
          <w:bCs/>
        </w:rPr>
        <w:t xml:space="preserve"> </w:t>
      </w:r>
    </w:p>
    <w:p w14:paraId="5F4BFCEE" w14:textId="13094D28"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 xml:space="preserve">The scatterplot represents that there is a downward trend from August 2020 to May 2022 in the average monthly trading volume of GEEQ coin, which implies a negative correlation. </w:t>
      </w:r>
      <w:r w:rsidR="0023080E">
        <w:rPr>
          <w:rFonts w:ascii="Times New Roman" w:eastAsia="Times New Roman" w:hAnsi="Times New Roman" w:cs="Times New Roman"/>
        </w:rPr>
        <w:t>Unlike most datapoints</w:t>
      </w:r>
      <w:r w:rsidRPr="00B92A88">
        <w:rPr>
          <w:rFonts w:ascii="Times New Roman" w:eastAsia="Times New Roman" w:hAnsi="Times New Roman" w:cs="Times New Roman"/>
        </w:rPr>
        <w:t>, few months shows high trading volume which might be due to some other external factors like decrease in price or market hype etc.</w:t>
      </w:r>
    </w:p>
    <w:p w14:paraId="73C384EE" w14:textId="77777777" w:rsidR="0023080E" w:rsidRDefault="0023080E" w:rsidP="0023080E">
      <w:pPr>
        <w:rPr>
          <w:rFonts w:ascii="Times New Roman" w:eastAsia="Times New Roman" w:hAnsi="Times New Roman" w:cs="Times New Roman"/>
        </w:rPr>
      </w:pPr>
    </w:p>
    <w:p w14:paraId="6D20BBD9" w14:textId="77777777" w:rsidR="0023080E" w:rsidRDefault="0023080E" w:rsidP="0023080E">
      <w:pPr>
        <w:rPr>
          <w:rFonts w:ascii="Times New Roman" w:eastAsia="Times New Roman" w:hAnsi="Times New Roman" w:cs="Times New Roman"/>
        </w:rPr>
      </w:pPr>
    </w:p>
    <w:p w14:paraId="18BB7EBE" w14:textId="77777777" w:rsidR="0023080E" w:rsidRDefault="0023080E" w:rsidP="0023080E">
      <w:pPr>
        <w:rPr>
          <w:rFonts w:ascii="Times New Roman" w:eastAsia="Times New Roman" w:hAnsi="Times New Roman" w:cs="Times New Roman"/>
        </w:rPr>
      </w:pPr>
    </w:p>
    <w:p w14:paraId="282572A6" w14:textId="1BD36AF8" w:rsidR="5D5E0517" w:rsidRDefault="5D5E0517" w:rsidP="0023080E">
      <w:pPr>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Pr="00B92A88" w:rsidRDefault="00CD56D6"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t>Analysis</w:t>
      </w:r>
    </w:p>
    <w:p w14:paraId="4E9ED38C" w14:textId="36F4553A" w:rsidR="7FBAA7B2" w:rsidRPr="00055394" w:rsidRDefault="5D5E0517" w:rsidP="00055394">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Statistical test used to test the hypotheses and output</w:t>
      </w:r>
      <w:r w:rsidR="69119939" w:rsidRPr="00055394">
        <w:rPr>
          <w:rFonts w:ascii="Times New Roman" w:eastAsia="Times New Roman" w:hAnsi="Times New Roman" w:cs="Times New Roman"/>
          <w:b/>
          <w:bCs/>
        </w:rPr>
        <w:t xml:space="preserve"> </w:t>
      </w:r>
    </w:p>
    <w:p w14:paraId="79C007A2" w14:textId="3BA6B0BD" w:rsidR="00055394" w:rsidRDefault="00055394" w:rsidP="00055394">
      <w:pPr>
        <w:pStyle w:val="ListParagraph"/>
        <w:ind w:left="1440"/>
        <w:jc w:val="both"/>
        <w:rPr>
          <w:rFonts w:ascii="Times New Roman" w:eastAsia="Times New Roman" w:hAnsi="Times New Roman" w:cs="Times New Roman"/>
        </w:rPr>
      </w:pPr>
      <w:r w:rsidRPr="00055394">
        <w:rPr>
          <w:rFonts w:ascii="Times New Roman" w:eastAsia="Times New Roman" w:hAnsi="Times New Roman" w:cs="Times New Roman"/>
        </w:rPr>
        <w:t>The Anderson-Darling and Shapiro-Wilk tests were used to check the normality of the Average monthly trading volume data. where the result of the tests which is, the p-value was less than 0.05 (p &lt; 0.05) meaning the data does not follow normal distribution. Therefore, the Spearman's rank correlation test was used to evaluate the relationship between time and trading volume, which produced a value of rho = -0.2343 suggesting that it is a weak negative correlation.</w:t>
      </w:r>
    </w:p>
    <w:p w14:paraId="7769D2B0" w14:textId="77777777" w:rsidR="00055394" w:rsidRPr="00055394" w:rsidRDefault="00055394" w:rsidP="00055394">
      <w:pPr>
        <w:pStyle w:val="ListParagraph"/>
        <w:ind w:left="1440"/>
        <w:jc w:val="both"/>
        <w:rPr>
          <w:rFonts w:ascii="Times New Roman" w:eastAsia="Times New Roman" w:hAnsi="Times New Roman" w:cs="Times New Roman"/>
        </w:rPr>
      </w:pPr>
    </w:p>
    <w:p w14:paraId="1F38B0FC" w14:textId="5676731A" w:rsidR="000F7A9B" w:rsidRPr="00055394" w:rsidRDefault="6019D57F" w:rsidP="185412CB">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The null hypothesis is rejected /not rejected based on the p-value</w:t>
      </w:r>
      <w:r w:rsidR="01BE979F" w:rsidRPr="00055394">
        <w:rPr>
          <w:rFonts w:ascii="Times New Roman" w:eastAsia="Times New Roman" w:hAnsi="Times New Roman" w:cs="Times New Roman"/>
          <w:b/>
          <w:bCs/>
        </w:rPr>
        <w:t xml:space="preserve"> </w:t>
      </w:r>
    </w:p>
    <w:p w14:paraId="16954CAF" w14:textId="77777777" w:rsidR="00055394" w:rsidRPr="00055394"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 xml:space="preserve">The Spearman correlation test resulted in ρ value of -0.2343(rho), suggesting a weak negative correlation between time and average trading volume. However, the p-value of 0.2925 is greater than the significance threshold of 0.05, meaning the result is not statistically significant. </w:t>
      </w:r>
    </w:p>
    <w:p w14:paraId="57CAE15B" w14:textId="78AB96FC" w:rsidR="5D5E0517"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Thus, we fail to reject the null hypothesis, which assumes no correlation. This indicates that the weak negative trend observed in the data could be due to some random variation or noise. Therefore, there is no strong evidence to support a meaningful relationship between time (month and year) and the average trading volume in the data.</w:t>
      </w:r>
    </w:p>
    <w:p w14:paraId="4087E01A" w14:textId="77777777" w:rsidR="00055394" w:rsidRDefault="00055394" w:rsidP="7FBAA7B2">
      <w:pPr>
        <w:ind w:left="1440"/>
        <w:rPr>
          <w:rFonts w:ascii="Times New Roman" w:eastAsia="Times New Roman" w:hAnsi="Times New Roman" w:cs="Times New Roman"/>
        </w:rPr>
      </w:pPr>
    </w:p>
    <w:p w14:paraId="5D30CC7E" w14:textId="0C8939B3" w:rsidR="5D5E0517" w:rsidRPr="00B92A88" w:rsidRDefault="5D5E0517"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t>Evaluation – group’s experience at 7COM1079</w:t>
      </w:r>
    </w:p>
    <w:p w14:paraId="7F59CB54" w14:textId="192A8EE7" w:rsidR="5D5E0517" w:rsidRPr="00B92A88"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What went well</w:t>
      </w:r>
      <w:r w:rsidR="6F7AE538" w:rsidRPr="00B92A88">
        <w:rPr>
          <w:rFonts w:ascii="Times New Roman" w:eastAsia="Times New Roman" w:hAnsi="Times New Roman" w:cs="Times New Roman"/>
          <w:b/>
          <w:bCs/>
        </w:rPr>
        <w:t xml:space="preserve"> </w:t>
      </w:r>
    </w:p>
    <w:p w14:paraId="0CD6CA65" w14:textId="520A3663"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process of implementing the hypothesis testing methods in R has been done successfully by the group, also includes Shapiro-Wilk normality test and Spearman’s rank correlation test. These tests proved the need for non-parametric tests and analysis for variable relationships. As the code made best practices, extraction, cleaning and analysis were made clear. Additionally, the group’s overall proficiency for providing clear results and manage with the complex statistical tasks were guaranteeing the project’s success.</w:t>
      </w:r>
    </w:p>
    <w:p w14:paraId="76DF7714" w14:textId="77777777" w:rsidR="00B92A88" w:rsidRDefault="00B92A88" w:rsidP="00B92A88">
      <w:pPr>
        <w:pStyle w:val="ListParagraph"/>
        <w:ind w:left="1440"/>
        <w:rPr>
          <w:rFonts w:ascii="Times New Roman" w:eastAsia="Times New Roman" w:hAnsi="Times New Roman" w:cs="Times New Roman"/>
        </w:rPr>
      </w:pPr>
    </w:p>
    <w:p w14:paraId="26CFA167" w14:textId="10B90152" w:rsidR="5D5E0517"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Points for improvement</w:t>
      </w:r>
      <w:r w:rsidR="64BA3E26" w:rsidRPr="00B92A88">
        <w:rPr>
          <w:rFonts w:ascii="Times New Roman" w:eastAsia="Times New Roman" w:hAnsi="Times New Roman" w:cs="Times New Roman"/>
          <w:b/>
          <w:bCs/>
        </w:rPr>
        <w:t xml:space="preserve"> </w:t>
      </w:r>
    </w:p>
    <w:p w14:paraId="27560922" w14:textId="3944FAE0"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Although the project had strengths, the tutor’s feedback highlighted areas for improvement. To ensure the clarity and alignment in variable order the research question and hypotheses were revised. There was improvement made in dataset like outliers were addressed properly and adding the contextual information like time periods and currency. Additionally, outliers might have affected the corelation results while re-examining the scatterplot analysis. These modifications were made improvement for the quality of work.</w:t>
      </w:r>
    </w:p>
    <w:p w14:paraId="36E2998E" w14:textId="77777777" w:rsidR="00B92A88" w:rsidRPr="00B92A88" w:rsidRDefault="00B92A88" w:rsidP="00B92A88">
      <w:pPr>
        <w:pStyle w:val="ListParagraph"/>
        <w:ind w:left="1440"/>
        <w:rPr>
          <w:rFonts w:ascii="Times New Roman" w:eastAsia="Times New Roman" w:hAnsi="Times New Roman" w:cs="Times New Roman"/>
          <w:bCs/>
        </w:rPr>
      </w:pPr>
    </w:p>
    <w:p w14:paraId="348E994A" w14:textId="61EC274A" w:rsidR="00B92A88" w:rsidRPr="007E0959" w:rsidRDefault="000F7A9B" w:rsidP="00E56853">
      <w:pPr>
        <w:pStyle w:val="ListParagraph"/>
        <w:numPr>
          <w:ilvl w:val="1"/>
          <w:numId w:val="32"/>
        </w:numPr>
        <w:ind w:hanging="720"/>
        <w:jc w:val="both"/>
        <w:rPr>
          <w:rFonts w:ascii="Times New Roman" w:eastAsia="Times New Roman" w:hAnsi="Times New Roman" w:cs="Times New Roman"/>
          <w:bCs/>
        </w:rPr>
      </w:pPr>
      <w:r w:rsidRPr="007E0959">
        <w:rPr>
          <w:rFonts w:ascii="Times New Roman" w:eastAsia="Times New Roman" w:hAnsi="Times New Roman" w:cs="Times New Roman"/>
          <w:b/>
        </w:rPr>
        <w:t xml:space="preserve">Group’s time management </w:t>
      </w:r>
      <w:proofErr w:type="gramStart"/>
      <w:r w:rsidR="00B92A88" w:rsidRPr="007E0959">
        <w:rPr>
          <w:rFonts w:ascii="Times New Roman" w:eastAsia="Times New Roman" w:hAnsi="Times New Roman" w:cs="Times New Roman"/>
          <w:bCs/>
        </w:rPr>
        <w:t>The</w:t>
      </w:r>
      <w:proofErr w:type="gramEnd"/>
      <w:r w:rsidR="00B92A88" w:rsidRPr="007E0959">
        <w:rPr>
          <w:rFonts w:ascii="Times New Roman" w:eastAsia="Times New Roman" w:hAnsi="Times New Roman" w:cs="Times New Roman"/>
          <w:bCs/>
        </w:rPr>
        <w:t xml:space="preserve"> team did a fair job of handling the deadline, but they faced some delays due to troubleshooting code issues and missing data. To make sure the smoother progress more time was allotted to testing and debugging process. Frequent progress checks have helped to mitigate problems and ensure timely completion</w:t>
      </w:r>
      <w:r w:rsidR="008709F0" w:rsidRPr="007E0959">
        <w:rPr>
          <w:rFonts w:ascii="Times New Roman" w:eastAsia="Times New Roman" w:hAnsi="Times New Roman" w:cs="Times New Roman"/>
          <w:bCs/>
        </w:rPr>
        <w:t>.</w:t>
      </w:r>
    </w:p>
    <w:p w14:paraId="30DEED78" w14:textId="77777777" w:rsidR="00B92A88" w:rsidRPr="00B92A88" w:rsidRDefault="00B92A88" w:rsidP="00B92A88">
      <w:pPr>
        <w:pStyle w:val="ListParagraph"/>
        <w:ind w:left="1440"/>
        <w:rPr>
          <w:rFonts w:ascii="Times New Roman" w:eastAsia="Times New Roman" w:hAnsi="Times New Roman" w:cs="Times New Roman"/>
          <w:b/>
        </w:rPr>
      </w:pPr>
    </w:p>
    <w:p w14:paraId="1AAB632C" w14:textId="3BAC2EFB" w:rsidR="000F7A9B" w:rsidRDefault="000F7A9B"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 xml:space="preserve">Project’s overall judgement </w:t>
      </w:r>
    </w:p>
    <w:p w14:paraId="575C5CE3" w14:textId="38303518" w:rsid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lastRenderedPageBreak/>
        <w:t>The group’s continuous efforts reflect in the GitHub log, where regular commits add the projects overall progress. Further reviews addressed the corrections need to be fixed such as inconsistencies in variable and missing initialization. The codebase’s accuracy was guaranteed and collaboration was enhanced.</w:t>
      </w:r>
    </w:p>
    <w:p w14:paraId="3B8B92CC" w14:textId="77777777" w:rsidR="00055394" w:rsidRDefault="00055394" w:rsidP="00B92A88">
      <w:pPr>
        <w:pStyle w:val="ListParagraph"/>
        <w:ind w:left="1440"/>
        <w:jc w:val="both"/>
        <w:rPr>
          <w:rFonts w:ascii="Times New Roman" w:eastAsia="Times New Roman" w:hAnsi="Times New Roman" w:cs="Times New Roman"/>
        </w:rPr>
      </w:pPr>
    </w:p>
    <w:p w14:paraId="25EDD4CE" w14:textId="77777777" w:rsidR="00055394" w:rsidRPr="00B92A88" w:rsidRDefault="00055394" w:rsidP="00B92A88">
      <w:pPr>
        <w:pStyle w:val="ListParagraph"/>
        <w:ind w:left="1440"/>
        <w:jc w:val="both"/>
        <w:rPr>
          <w:rFonts w:ascii="Times New Roman" w:eastAsia="Times New Roman" w:hAnsi="Times New Roman" w:cs="Times New Roman"/>
        </w:rPr>
      </w:pPr>
    </w:p>
    <w:p w14:paraId="5D4C6F72" w14:textId="77777777" w:rsidR="00B92A88" w:rsidRPr="00B92A88" w:rsidRDefault="00B92A88" w:rsidP="00B92A88">
      <w:pPr>
        <w:pStyle w:val="ListParagraph"/>
        <w:ind w:left="1440"/>
        <w:rPr>
          <w:rFonts w:ascii="Times New Roman" w:eastAsia="Times New Roman" w:hAnsi="Times New Roman" w:cs="Times New Roman"/>
          <w:b/>
          <w:bCs/>
        </w:rPr>
      </w:pPr>
    </w:p>
    <w:p w14:paraId="4B670240" w14:textId="579318A4" w:rsidR="4ABDCFE3" w:rsidRDefault="0744701F" w:rsidP="00055394">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Comment on the Git</w:t>
      </w:r>
      <w:r w:rsidR="0DB9E080" w:rsidRPr="00D7313B">
        <w:rPr>
          <w:rFonts w:ascii="Times New Roman" w:eastAsia="Times New Roman" w:hAnsi="Times New Roman" w:cs="Times New Roman"/>
          <w:b/>
          <w:bCs/>
        </w:rPr>
        <w:t>Hub</w:t>
      </w:r>
      <w:r w:rsidRPr="00D7313B">
        <w:rPr>
          <w:rFonts w:ascii="Times New Roman" w:eastAsia="Times New Roman" w:hAnsi="Times New Roman" w:cs="Times New Roman"/>
          <w:b/>
          <w:bCs/>
        </w:rPr>
        <w:t xml:space="preserve"> log output </w:t>
      </w:r>
    </w:p>
    <w:p w14:paraId="742CC34D" w14:textId="35FA6C3A" w:rsidR="00055394" w:rsidRPr="00517AD9" w:rsidRDefault="00055394" w:rsidP="00055394">
      <w:pPr>
        <w:pStyle w:val="ListParagraph"/>
        <w:numPr>
          <w:ilvl w:val="0"/>
          <w:numId w:val="40"/>
        </w:numPr>
        <w:rPr>
          <w:rFonts w:ascii="Times New Roman" w:eastAsia="Times New Roman" w:hAnsi="Times New Roman" w:cs="Times New Roman"/>
        </w:rPr>
      </w:pPr>
      <w:r w:rsidRPr="00055394">
        <w:rPr>
          <w:rFonts w:ascii="Times New Roman" w:eastAsia="Times New Roman" w:hAnsi="Times New Roman" w:cs="Times New Roman"/>
        </w:rPr>
        <w:t>"</w:t>
      </w:r>
      <w:r w:rsidRPr="00517AD9">
        <w:rPr>
          <w:rFonts w:ascii="Times New Roman" w:eastAsia="Times New Roman" w:hAnsi="Times New Roman" w:cs="Times New Roman"/>
        </w:rPr>
        <w:t>Consolidated all R scripts into 1 file"</w:t>
      </w:r>
    </w:p>
    <w:p w14:paraId="0F0425A5" w14:textId="10BDCC9B" w:rsidR="00055394" w:rsidRPr="00517AD9" w:rsidRDefault="00055394" w:rsidP="00055394">
      <w:pPr>
        <w:ind w:left="1800" w:firstLine="720"/>
        <w:rPr>
          <w:rFonts w:ascii="Times New Roman" w:hAnsi="Times New Roman" w:cs="Times New Roman"/>
          <w:lang w:val="en-IN"/>
        </w:rPr>
      </w:pPr>
      <w:r w:rsidRPr="00517AD9">
        <w:rPr>
          <w:rFonts w:ascii="Times New Roman" w:hAnsi="Times New Roman" w:cs="Times New Roman"/>
          <w:lang w:val="en-IN"/>
        </w:rPr>
        <w:t xml:space="preserve">- </w:t>
      </w:r>
      <w:r w:rsidR="00517AD9">
        <w:rPr>
          <w:rFonts w:ascii="Times New Roman" w:hAnsi="Times New Roman" w:cs="Times New Roman"/>
          <w:lang w:val="en-IN"/>
        </w:rPr>
        <w:t>C</w:t>
      </w:r>
      <w:r w:rsidRPr="00517AD9">
        <w:rPr>
          <w:rFonts w:ascii="Times New Roman" w:hAnsi="Times New Roman" w:cs="Times New Roman"/>
          <w:lang w:val="en-IN"/>
        </w:rPr>
        <w:t>ombined the individual Histogram and Scatterplot R-Script into a single one.</w:t>
      </w:r>
    </w:p>
    <w:p w14:paraId="62609E60" w14:textId="77777777" w:rsidR="00055394" w:rsidRDefault="00055394"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t>"Adding Normality and Correlation tests to the code"</w:t>
      </w:r>
    </w:p>
    <w:p w14:paraId="09A557B7" w14:textId="337E1318" w:rsidR="00517AD9" w:rsidRPr="00517AD9" w:rsidRDefault="00517AD9" w:rsidP="00517AD9">
      <w:pPr>
        <w:pStyle w:val="ListParagraph"/>
        <w:ind w:left="2160"/>
        <w:rPr>
          <w:rFonts w:ascii="Times New Roman" w:hAnsi="Times New Roman" w:cs="Times New Roman"/>
          <w:lang w:val="en-IN"/>
        </w:rPr>
      </w:pPr>
      <w:r>
        <w:rPr>
          <w:rFonts w:ascii="Times New Roman" w:hAnsi="Times New Roman" w:cs="Times New Roman"/>
          <w:lang w:val="en-IN"/>
        </w:rPr>
        <w:t xml:space="preserve">      - I</w:t>
      </w:r>
      <w:r w:rsidRPr="00517AD9">
        <w:rPr>
          <w:rFonts w:ascii="Times New Roman" w:hAnsi="Times New Roman" w:cs="Times New Roman"/>
          <w:lang w:val="en-IN"/>
        </w:rPr>
        <w:t>ncorporated key statistical tests.</w:t>
      </w:r>
    </w:p>
    <w:p w14:paraId="659C3BE1" w14:textId="7F792068" w:rsidR="00055394" w:rsidRPr="00517AD9" w:rsidRDefault="00517AD9"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t>"Formatted and finalized the document"</w:t>
      </w:r>
    </w:p>
    <w:p w14:paraId="650F5B1E" w14:textId="22E08ACA" w:rsidR="00055394" w:rsidRDefault="00517AD9" w:rsidP="00517AD9">
      <w:pPr>
        <w:ind w:left="2160"/>
        <w:rPr>
          <w:lang w:val="en-IN"/>
        </w:rPr>
      </w:pPr>
      <w:r>
        <w:rPr>
          <w:lang w:val="en-IN"/>
        </w:rPr>
        <w:t xml:space="preserve">        - C</w:t>
      </w:r>
      <w:r w:rsidRPr="00517AD9">
        <w:rPr>
          <w:lang w:val="en-IN"/>
        </w:rPr>
        <w:t>orrected errors from the feedbacks, and structured the report.</w:t>
      </w:r>
    </w:p>
    <w:p w14:paraId="7D6E460D" w14:textId="50C389A1" w:rsidR="00517AD9" w:rsidRPr="00517AD9" w:rsidRDefault="00517AD9" w:rsidP="00517AD9">
      <w:pPr>
        <w:rPr>
          <w:lang w:val="en-IN"/>
        </w:rPr>
      </w:pPr>
      <w:r>
        <w:rPr>
          <w:lang w:val="en-IN"/>
        </w:rPr>
        <w:tab/>
      </w:r>
      <w:r w:rsidRPr="002B1642">
        <w:t xml:space="preserve">For </w:t>
      </w:r>
      <w:r>
        <w:t xml:space="preserve">complete </w:t>
      </w:r>
      <w:r w:rsidRPr="002B1642">
        <w:t>commit</w:t>
      </w:r>
      <w:r>
        <w:t xml:space="preserve"> log</w:t>
      </w:r>
      <w:r w:rsidRPr="002B1642">
        <w:t>, refer to Appendix B.</w:t>
      </w: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Pr="00D7313B" w:rsidRDefault="00CD56D6" w:rsidP="7FBAA7B2">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t>Conclusions</w:t>
      </w:r>
    </w:p>
    <w:p w14:paraId="56C8794A" w14:textId="41253407"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Results explained</w:t>
      </w:r>
      <w:r w:rsidR="4234AD76" w:rsidRPr="00D7313B">
        <w:rPr>
          <w:rFonts w:ascii="Times New Roman" w:eastAsia="Times New Roman" w:hAnsi="Times New Roman" w:cs="Times New Roman"/>
          <w:b/>
          <w:bCs/>
        </w:rPr>
        <w:t xml:space="preserve"> </w:t>
      </w:r>
    </w:p>
    <w:p w14:paraId="7F32E01C" w14:textId="0E781722"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In this statistical analysis of the average monthly trading volume of the GEEQ coin, the relationship between time (month and year) and trading volume was a weak negative correlation, ρ = -0.2343. However, the associated p-value, 0.2925, was greater than the 0.05 significance level. The result was not statistically significant. We were thus unable to refute the null hypothesis of no correlation. These findings agree with previous works like Kaiser (2019) and Baur (2019), who report inconsistent or weak seasonal trends in trading volumes of some cryptocurrencies.</w:t>
      </w:r>
    </w:p>
    <w:p w14:paraId="0B0FCA86" w14:textId="77777777" w:rsidR="00D7313B" w:rsidRPr="00D7313B" w:rsidRDefault="00D7313B" w:rsidP="00D7313B">
      <w:pPr>
        <w:pStyle w:val="ListParagraph"/>
        <w:ind w:left="1440"/>
        <w:rPr>
          <w:rFonts w:ascii="Times New Roman" w:eastAsia="Times New Roman" w:hAnsi="Times New Roman" w:cs="Times New Roman"/>
          <w:b/>
          <w:bCs/>
        </w:rPr>
      </w:pPr>
    </w:p>
    <w:p w14:paraId="76D94CA6" w14:textId="4B49D253"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 xml:space="preserve">Interpretation of the results </w:t>
      </w:r>
    </w:p>
    <w:p w14:paraId="7C06560C" w14:textId="75E59247"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The absence of statistical significance suggests that variables other than simple seasonality may influence monthly trading patterns in GEEQ, even though the data indicated a reduction. This is consistent with other studies that show calendar impacts on financial assets are occasionally detectable but are frequently erratic or eclipsed by certain market occurrences. In the case of GEEQ, variables like volatility in prices or market hype may have a greater direct impact on trading volumes.</w:t>
      </w:r>
    </w:p>
    <w:p w14:paraId="58847C07" w14:textId="77777777" w:rsidR="00D7313B" w:rsidRPr="00D7313B" w:rsidRDefault="00D7313B" w:rsidP="00D7313B">
      <w:pPr>
        <w:pStyle w:val="ListParagraph"/>
        <w:ind w:left="1440"/>
        <w:rPr>
          <w:rFonts w:ascii="Times New Roman" w:eastAsia="Times New Roman" w:hAnsi="Times New Roman" w:cs="Times New Roman"/>
          <w:b/>
          <w:bCs/>
        </w:rPr>
      </w:pPr>
    </w:p>
    <w:p w14:paraId="26B9C3B0" w14:textId="6A169590" w:rsidR="00D7313B" w:rsidRDefault="5D5E0517" w:rsidP="00D7313B">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Reasons and/or implications for future work, limitations of your stud</w:t>
      </w:r>
      <w:r w:rsidR="1CF3D3D3" w:rsidRPr="00D7313B">
        <w:rPr>
          <w:rFonts w:ascii="Times New Roman" w:eastAsia="Times New Roman" w:hAnsi="Times New Roman" w:cs="Times New Roman"/>
          <w:b/>
          <w:bCs/>
        </w:rPr>
        <w:t xml:space="preserve">y </w:t>
      </w:r>
    </w:p>
    <w:p w14:paraId="3E2CB06D" w14:textId="69EDD84E" w:rsidR="00D7313B" w:rsidRPr="00D7313B" w:rsidRDefault="00D7313B" w:rsidP="00D7313B">
      <w:pPr>
        <w:ind w:left="1440"/>
        <w:jc w:val="both"/>
        <w:rPr>
          <w:rFonts w:ascii="Times New Roman" w:eastAsia="Times New Roman" w:hAnsi="Times New Roman" w:cs="Times New Roman"/>
        </w:rPr>
      </w:pPr>
      <w:r w:rsidRPr="00D7313B">
        <w:rPr>
          <w:rFonts w:ascii="Times New Roman" w:eastAsia="Times New Roman" w:hAnsi="Times New Roman" w:cs="Times New Roman"/>
        </w:rPr>
        <w:t>To gain a better understanding of seasonal trading behaviour, future research could investigate the role of key market events, regulatory updates, or advancements in technology. One limitation of this study is the short time span of the dataset, which might not be sufficient to capture longer-term trends. Adding price data and studying how trading volume and price are connected could offer a more complete picture of GEEQ coin's market activity.</w:t>
      </w:r>
    </w:p>
    <w:p w14:paraId="672F126E" w14:textId="5473A99E" w:rsidR="5D5E0517" w:rsidRDefault="5D5E0517" w:rsidP="00D7313B">
      <w:pPr>
        <w:rPr>
          <w:rFonts w:ascii="Times New Roman" w:eastAsia="Times New Roman" w:hAnsi="Times New Roman" w:cs="Times New Roman"/>
        </w:rPr>
      </w:pPr>
    </w:p>
    <w:p w14:paraId="17135677" w14:textId="77777777" w:rsidR="00C93AAB" w:rsidRDefault="00C93AAB" w:rsidP="00D7313B">
      <w:pPr>
        <w:rPr>
          <w:rFonts w:ascii="Times New Roman" w:eastAsia="Times New Roman" w:hAnsi="Times New Roman" w:cs="Times New Roman"/>
        </w:rPr>
      </w:pPr>
    </w:p>
    <w:p w14:paraId="0E8023E2" w14:textId="77777777" w:rsidR="00C93AAB" w:rsidRDefault="00C93AAB" w:rsidP="00D7313B">
      <w:pPr>
        <w:rPr>
          <w:rFonts w:ascii="Times New Roman" w:eastAsia="Times New Roman" w:hAnsi="Times New Roman" w:cs="Times New Roman"/>
        </w:rPr>
      </w:pPr>
    </w:p>
    <w:p w14:paraId="7EA44052" w14:textId="77777777" w:rsidR="00C93AAB" w:rsidRDefault="00C93AAB" w:rsidP="00D7313B">
      <w:pPr>
        <w:rPr>
          <w:rFonts w:ascii="Times New Roman" w:eastAsia="Times New Roman" w:hAnsi="Times New Roman" w:cs="Times New Roman"/>
        </w:rPr>
      </w:pPr>
    </w:p>
    <w:p w14:paraId="26E481A5" w14:textId="77777777" w:rsidR="00C93AAB" w:rsidRDefault="00C93AAB" w:rsidP="00D7313B">
      <w:pPr>
        <w:rPr>
          <w:rFonts w:ascii="Times New Roman" w:eastAsia="Times New Roman" w:hAnsi="Times New Roman" w:cs="Times New Roman"/>
        </w:rPr>
      </w:pPr>
    </w:p>
    <w:p w14:paraId="04E815C0" w14:textId="77777777" w:rsidR="00C93AAB" w:rsidRPr="00D7313B" w:rsidRDefault="00C93AAB" w:rsidP="00D7313B">
      <w:pPr>
        <w:rPr>
          <w:rFonts w:ascii="Times New Roman" w:eastAsia="Times New Roman" w:hAnsi="Times New Roman" w:cs="Times New Roman"/>
        </w:rPr>
      </w:pPr>
    </w:p>
    <w:p w14:paraId="020CF7BE" w14:textId="7738CD6F" w:rsidR="185412CB" w:rsidRDefault="6019D57F" w:rsidP="00D7313B">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t>Reference list</w:t>
      </w:r>
      <w:r w:rsidR="53912B4B" w:rsidRPr="00D7313B">
        <w:rPr>
          <w:rFonts w:ascii="Times New Roman" w:eastAsia="Times New Roman" w:hAnsi="Times New Roman" w:cs="Times New Roman"/>
          <w:b/>
          <w:bCs/>
        </w:rPr>
        <w:t xml:space="preserve"> </w:t>
      </w:r>
    </w:p>
    <w:p w14:paraId="0778BB9C" w14:textId="571128DB" w:rsidR="00D7313B" w:rsidRPr="007E0959" w:rsidRDefault="00D7313B" w:rsidP="00517AD9">
      <w:pPr>
        <w:ind w:left="1080"/>
        <w:rPr>
          <w:rFonts w:ascii="Times New Roman" w:eastAsia="Times New Roman" w:hAnsi="Times New Roman" w:cs="Times New Roman"/>
          <w:highlight w:val="yellow"/>
        </w:rPr>
      </w:pPr>
      <w:r w:rsidRPr="007E0959">
        <w:rPr>
          <w:rFonts w:ascii="Times New Roman" w:eastAsia="Times New Roman" w:hAnsi="Times New Roman" w:cs="Times New Roman"/>
          <w:highlight w:val="yellow"/>
        </w:rPr>
        <w:t xml:space="preserve">Bryman, A. (2008) </w:t>
      </w:r>
      <w:r w:rsidRPr="007E0959">
        <w:rPr>
          <w:rFonts w:ascii="Times New Roman" w:eastAsia="Times New Roman" w:hAnsi="Times New Roman" w:cs="Times New Roman"/>
          <w:i/>
          <w:iCs/>
          <w:highlight w:val="yellow"/>
        </w:rPr>
        <w:t>Social research methods. 3rd ed</w:t>
      </w:r>
      <w:r w:rsidR="001953C7" w:rsidRPr="007E0959">
        <w:rPr>
          <w:rFonts w:ascii="Times New Roman" w:eastAsia="Times New Roman" w:hAnsi="Times New Roman" w:cs="Times New Roman"/>
          <w:i/>
          <w:iCs/>
          <w:highlight w:val="yellow"/>
        </w:rPr>
        <w:t>itio</w:t>
      </w:r>
      <w:r w:rsidRPr="007E0959">
        <w:rPr>
          <w:rFonts w:ascii="Times New Roman" w:eastAsia="Times New Roman" w:hAnsi="Times New Roman" w:cs="Times New Roman"/>
          <w:i/>
          <w:iCs/>
          <w:highlight w:val="yellow"/>
        </w:rPr>
        <w:t>n</w:t>
      </w:r>
      <w:r w:rsidRPr="007E0959">
        <w:rPr>
          <w:rFonts w:ascii="Times New Roman" w:eastAsia="Times New Roman" w:hAnsi="Times New Roman" w:cs="Times New Roman"/>
          <w:highlight w:val="yellow"/>
        </w:rPr>
        <w:t xml:space="preserve">. Oxford: Oxford University Press. </w:t>
      </w:r>
    </w:p>
    <w:p w14:paraId="573BF7C2" w14:textId="38957931" w:rsidR="00D7313B" w:rsidRPr="007E0959" w:rsidRDefault="00D7313B" w:rsidP="00517AD9">
      <w:pPr>
        <w:ind w:left="1080"/>
        <w:rPr>
          <w:rFonts w:ascii="Times New Roman" w:eastAsia="Times New Roman" w:hAnsi="Times New Roman" w:cs="Times New Roman"/>
          <w:highlight w:val="yellow"/>
        </w:rPr>
      </w:pPr>
      <w:r w:rsidRPr="007E0959">
        <w:rPr>
          <w:rFonts w:ascii="Times New Roman" w:eastAsia="Times New Roman" w:hAnsi="Times New Roman" w:cs="Times New Roman"/>
          <w:highlight w:val="yellow"/>
        </w:rPr>
        <w:t xml:space="preserve">Campbell, J.Y. and Shiller, R.J. (1988a) </w:t>
      </w:r>
      <w:r w:rsidRPr="007E0959">
        <w:rPr>
          <w:rFonts w:ascii="Times New Roman" w:eastAsia="Times New Roman" w:hAnsi="Times New Roman" w:cs="Times New Roman"/>
          <w:i/>
          <w:iCs/>
          <w:highlight w:val="yellow"/>
        </w:rPr>
        <w:t>'The dividend-price ratio and expectations of future dividends and discount factors'</w:t>
      </w:r>
      <w:r w:rsidRPr="007E0959">
        <w:rPr>
          <w:rFonts w:ascii="Times New Roman" w:eastAsia="Times New Roman" w:hAnsi="Times New Roman" w:cs="Times New Roman"/>
          <w:highlight w:val="yellow"/>
        </w:rPr>
        <w:t xml:space="preserve">, Review of Financial Studies, 1(3), pp. 195-228.  </w:t>
      </w:r>
    </w:p>
    <w:p w14:paraId="43018F9A" w14:textId="6B28E4B0" w:rsidR="00D7313B" w:rsidRPr="00517AD9" w:rsidRDefault="00D7313B" w:rsidP="00517AD9">
      <w:pPr>
        <w:ind w:left="1080"/>
        <w:rPr>
          <w:rFonts w:ascii="Times New Roman" w:eastAsia="Times New Roman" w:hAnsi="Times New Roman" w:cs="Times New Roman"/>
        </w:rPr>
      </w:pPr>
      <w:r w:rsidRPr="007E0959">
        <w:rPr>
          <w:rFonts w:ascii="Times New Roman" w:eastAsia="Times New Roman" w:hAnsi="Times New Roman" w:cs="Times New Roman"/>
          <w:highlight w:val="yellow"/>
        </w:rPr>
        <w:t xml:space="preserve">Campbell, J.Y. and Shiller, R.J. (1988b) </w:t>
      </w:r>
      <w:r w:rsidRPr="007E0959">
        <w:rPr>
          <w:rFonts w:ascii="Times New Roman" w:eastAsia="Times New Roman" w:hAnsi="Times New Roman" w:cs="Times New Roman"/>
          <w:i/>
          <w:iCs/>
          <w:highlight w:val="yellow"/>
        </w:rPr>
        <w:t>'Stock prices, earnings, and expected dividends'</w:t>
      </w:r>
      <w:r w:rsidRPr="007E0959">
        <w:rPr>
          <w:rFonts w:ascii="Times New Roman" w:eastAsia="Times New Roman" w:hAnsi="Times New Roman" w:cs="Times New Roman"/>
          <w:highlight w:val="yellow"/>
        </w:rPr>
        <w:t>, The Journal of Finance, 43(3), pp. 661-76.</w:t>
      </w:r>
      <w:r w:rsidRPr="00517AD9">
        <w:rPr>
          <w:rFonts w:ascii="Times New Roman" w:eastAsia="Times New Roman" w:hAnsi="Times New Roman" w:cs="Times New Roman"/>
        </w:rPr>
        <w:t xml:space="preserve"> </w:t>
      </w:r>
    </w:p>
    <w:p w14:paraId="59C5FA33" w14:textId="42549F4C"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2018. </w:t>
      </w:r>
      <w:r w:rsidRPr="00517AD9">
        <w:rPr>
          <w:rFonts w:ascii="Times New Roman" w:eastAsia="Times New Roman" w:hAnsi="Times New Roman" w:cs="Times New Roman"/>
          <w:i/>
          <w:iCs/>
        </w:rPr>
        <w:t>The Geeq Project White paper Version 2.0</w:t>
      </w:r>
      <w:r w:rsidRPr="00517AD9">
        <w:rPr>
          <w:rFonts w:ascii="Times New Roman" w:eastAsia="Times New Roman" w:hAnsi="Times New Roman" w:cs="Times New Roman"/>
        </w:rPr>
        <w:t xml:space="preserve">. [Online] Available at: </w:t>
      </w:r>
      <w:hyperlink r:id="rId8" w:history="1">
        <w:r w:rsidRPr="00517AD9">
          <w:rPr>
            <w:rStyle w:val="Hyperlink"/>
            <w:rFonts w:ascii="Times New Roman" w:eastAsia="Times New Roman" w:hAnsi="Times New Roman" w:cs="Times New Roman"/>
          </w:rPr>
          <w:t>https://geeq.io/wp-content/uploads/2018/08/White-paper.pdf</w:t>
        </w:r>
      </w:hyperlink>
      <w:r w:rsidRPr="00517AD9">
        <w:rPr>
          <w:rFonts w:ascii="Times New Roman" w:eastAsia="Times New Roman" w:hAnsi="Times New Roman" w:cs="Times New Roman"/>
        </w:rPr>
        <w:t xml:space="preserve"> [Accessed 31 12 2024].</w:t>
      </w:r>
    </w:p>
    <w:p w14:paraId="6DE23436" w14:textId="573D7191"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2019. </w:t>
      </w:r>
      <w:r w:rsidRPr="00517AD9">
        <w:rPr>
          <w:rFonts w:ascii="Times New Roman" w:eastAsia="Times New Roman" w:hAnsi="Times New Roman" w:cs="Times New Roman"/>
          <w:i/>
          <w:iCs/>
        </w:rPr>
        <w:t>The Geeq™ White Paper</w:t>
      </w:r>
      <w:r w:rsidRPr="00517AD9">
        <w:rPr>
          <w:rFonts w:ascii="Times New Roman" w:eastAsia="Times New Roman" w:hAnsi="Times New Roman" w:cs="Times New Roman"/>
        </w:rPr>
        <w:t xml:space="preserve">. [Online] Available at: </w:t>
      </w:r>
      <w:hyperlink r:id="rId9" w:history="1">
        <w:r w:rsidRPr="00517AD9">
          <w:rPr>
            <w:rStyle w:val="Hyperlink"/>
            <w:rFonts w:ascii="Times New Roman" w:eastAsia="Times New Roman" w:hAnsi="Times New Roman" w:cs="Times New Roman"/>
          </w:rPr>
          <w:t>https://geeq.io/geeq-white-paper-2/</w:t>
        </w:r>
      </w:hyperlink>
      <w:r w:rsidRPr="00517AD9">
        <w:rPr>
          <w:rFonts w:ascii="Times New Roman" w:eastAsia="Times New Roman" w:hAnsi="Times New Roman" w:cs="Times New Roman"/>
        </w:rPr>
        <w:t xml:space="preserve"> [Accessed 31 12 2024].</w:t>
      </w:r>
    </w:p>
    <w:p w14:paraId="19F9F48E" w14:textId="57D549BD"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Drik G. Baur, D. C. K. G. Z. (. L.,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Volume 31, pp. 78-92.</w:t>
      </w:r>
    </w:p>
    <w:p w14:paraId="2783A6D1" w14:textId="5FEFCE84"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Geeq, 2024. </w:t>
      </w:r>
      <w:r w:rsidRPr="00517AD9">
        <w:rPr>
          <w:rFonts w:ascii="Times New Roman" w:eastAsia="Times New Roman" w:hAnsi="Times New Roman" w:cs="Times New Roman"/>
          <w:i/>
          <w:iCs/>
        </w:rPr>
        <w:t>Powered by Geeq</w:t>
      </w:r>
      <w:r w:rsidRPr="00517AD9">
        <w:rPr>
          <w:rFonts w:ascii="Times New Roman" w:eastAsia="Times New Roman" w:hAnsi="Times New Roman" w:cs="Times New Roman"/>
        </w:rPr>
        <w:t xml:space="preserve">. [Online] Available at: </w:t>
      </w:r>
      <w:hyperlink r:id="rId10" w:history="1">
        <w:r w:rsidRPr="00517AD9">
          <w:rPr>
            <w:rStyle w:val="Hyperlink"/>
            <w:rFonts w:ascii="Times New Roman" w:eastAsia="Times New Roman" w:hAnsi="Times New Roman" w:cs="Times New Roman"/>
          </w:rPr>
          <w:t>https://geeq.io/tokenomics-update-as-of-testnet-v1/</w:t>
        </w:r>
      </w:hyperlink>
      <w:r w:rsidRPr="00517AD9">
        <w:rPr>
          <w:rFonts w:ascii="Times New Roman" w:eastAsia="Times New Roman" w:hAnsi="Times New Roman" w:cs="Times New Roman"/>
        </w:rPr>
        <w:t xml:space="preserve"> [Accessed 31 12 2024].</w:t>
      </w:r>
    </w:p>
    <w:p w14:paraId="00A368D6" w14:textId="77777777"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Kaiser, L., 2019. </w:t>
      </w:r>
      <w:r w:rsidRPr="00517AD9">
        <w:rPr>
          <w:rFonts w:ascii="Times New Roman" w:eastAsia="Times New Roman" w:hAnsi="Times New Roman" w:cs="Times New Roman"/>
          <w:i/>
          <w:iCs/>
        </w:rPr>
        <w:t>Seasonality in cryptocurrencies</w:t>
      </w:r>
      <w:r w:rsidRPr="00517AD9">
        <w:rPr>
          <w:rFonts w:ascii="Times New Roman" w:eastAsia="Times New Roman" w:hAnsi="Times New Roman" w:cs="Times New Roman"/>
        </w:rPr>
        <w:t>. Finance Research Letters, Volume 31, pp. 232-238.</w:t>
      </w:r>
    </w:p>
    <w:p w14:paraId="68DCB6A2" w14:textId="17F9831B"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Baur, D.G., Cahill, D., Godfrey, K. and Liu, Z.F.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31, pp. 78-92.</w:t>
      </w:r>
    </w:p>
    <w:p w14:paraId="13C62799" w14:textId="77777777" w:rsidR="00D7313B" w:rsidRPr="00D7313B" w:rsidRDefault="00D7313B" w:rsidP="00D7313B">
      <w:pPr>
        <w:rPr>
          <w:rFonts w:ascii="Times New Roman" w:eastAsia="Times New Roman" w:hAnsi="Times New Roman" w:cs="Times New Roman"/>
          <w:b/>
          <w:bCs/>
        </w:rPr>
      </w:pPr>
    </w:p>
    <w:p w14:paraId="2EBE4B04" w14:textId="3F08A791" w:rsidR="6EA90DD8" w:rsidRPr="00517AD9" w:rsidRDefault="6EA90DD8" w:rsidP="4ABDCFE3">
      <w:pPr>
        <w:pStyle w:val="ListParagraph"/>
        <w:numPr>
          <w:ilvl w:val="0"/>
          <w:numId w:val="32"/>
        </w:numPr>
        <w:rPr>
          <w:rFonts w:ascii="Times New Roman" w:eastAsia="Times New Roman" w:hAnsi="Times New Roman" w:cs="Times New Roman"/>
          <w:b/>
          <w:bCs/>
          <w:color w:val="333333"/>
        </w:rPr>
      </w:pPr>
      <w:r w:rsidRPr="00517AD9">
        <w:rPr>
          <w:rFonts w:ascii="Times New Roman" w:eastAsia="Times New Roman" w:hAnsi="Times New Roman" w:cs="Times New Roman"/>
          <w:b/>
          <w:bCs/>
        </w:rPr>
        <w:t xml:space="preserve">Appendices </w:t>
      </w:r>
    </w:p>
    <w:p w14:paraId="3E2A57B2" w14:textId="6A15702F" w:rsidR="6EA90DD8" w:rsidRPr="00FF4747" w:rsidRDefault="6EA90DD8" w:rsidP="4ABDCFE3">
      <w:pPr>
        <w:pStyle w:val="ListParagraph"/>
        <w:numPr>
          <w:ilvl w:val="0"/>
          <w:numId w:val="4"/>
        </w:numPr>
        <w:rPr>
          <w:rFonts w:ascii="Times New Roman" w:eastAsia="Times New Roman" w:hAnsi="Times New Roman" w:cs="Times New Roman"/>
          <w:b/>
          <w:bCs/>
          <w:i/>
          <w:iCs/>
        </w:rPr>
      </w:pPr>
      <w:r w:rsidRPr="00517AD9">
        <w:rPr>
          <w:rFonts w:ascii="Times New Roman" w:eastAsia="Times New Roman" w:hAnsi="Times New Roman" w:cs="Times New Roman"/>
          <w:b/>
          <w:bCs/>
          <w:color w:val="333333"/>
        </w:rPr>
        <w:t>R code used for analysis and visualisation</w:t>
      </w:r>
      <w:r w:rsidR="070FC178" w:rsidRPr="4ABDCFE3">
        <w:rPr>
          <w:rFonts w:ascii="Times New Roman" w:eastAsia="Times New Roman" w:hAnsi="Times New Roman" w:cs="Times New Roman"/>
          <w:color w:val="333333"/>
        </w:rPr>
        <w:t xml:space="preserve"> </w:t>
      </w:r>
    </w:p>
    <w:p w14:paraId="2CB15707" w14:textId="77777777" w:rsidR="00FF4747" w:rsidRPr="00FF4747" w:rsidRDefault="00FF4747" w:rsidP="00FF4747">
      <w:pPr>
        <w:pStyle w:val="ListParagraph"/>
        <w:ind w:left="1440"/>
        <w:rPr>
          <w:rFonts w:ascii="Times New Roman" w:eastAsia="Times New Roman" w:hAnsi="Times New Roman" w:cs="Times New Roman"/>
          <w:b/>
          <w:bCs/>
        </w:rPr>
      </w:pPr>
    </w:p>
    <w:p w14:paraId="744B801E" w14:textId="607540D6" w:rsidR="00FF4747" w:rsidRDefault="00FF4747" w:rsidP="00FF4747">
      <w:pPr>
        <w:pStyle w:val="ListParagraph"/>
        <w:ind w:left="1440"/>
        <w:rPr>
          <w:rFonts w:ascii="Times New Roman" w:eastAsia="Times New Roman" w:hAnsi="Times New Roman" w:cs="Times New Roman"/>
          <w:b/>
          <w:bCs/>
        </w:rPr>
      </w:pPr>
      <w:r w:rsidRPr="00FF4747">
        <w:rPr>
          <w:rFonts w:ascii="Times New Roman" w:eastAsia="Times New Roman" w:hAnsi="Times New Roman" w:cs="Times New Roman"/>
          <w:b/>
          <w:bCs/>
        </w:rPr>
        <w:t>Histogram, Scatterplot and test script.R</w:t>
      </w:r>
    </w:p>
    <w:p w14:paraId="733F0458" w14:textId="77777777" w:rsidR="00FF4747" w:rsidRPr="00FF4747" w:rsidRDefault="00FF4747" w:rsidP="00FF4747">
      <w:pPr>
        <w:pStyle w:val="ListParagraph"/>
        <w:ind w:left="1440"/>
        <w:rPr>
          <w:rFonts w:ascii="Times New Roman" w:eastAsia="Times New Roman" w:hAnsi="Times New Roman" w:cs="Times New Roman"/>
          <w:b/>
          <w:bCs/>
        </w:rPr>
      </w:pPr>
    </w:p>
    <w:p w14:paraId="5BCE1761" w14:textId="77777777" w:rsidR="0023080E" w:rsidRDefault="00FF4747" w:rsidP="0023080E">
      <w:pPr>
        <w:pStyle w:val="ListParagraph"/>
        <w:keepNext/>
        <w:ind w:left="1440"/>
      </w:pPr>
      <w:r w:rsidRPr="00972200">
        <w:rPr>
          <w:rStyle w:val="Heading2Char"/>
          <w:rFonts w:ascii="Calibri" w:hAnsi="Calibri" w:cs="Calibri"/>
          <w:noProof/>
        </w:rPr>
        <w:lastRenderedPageBreak/>
        <w:drawing>
          <wp:inline distT="0" distB="0" distL="0" distR="0" wp14:anchorId="4BBD3588" wp14:editId="34BB8EC1">
            <wp:extent cx="4330700" cy="3468370"/>
            <wp:effectExtent l="0" t="0" r="0" b="0"/>
            <wp:docPr id="793949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9986"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0700" cy="3468370"/>
                    </a:xfrm>
                    <a:prstGeom prst="rect">
                      <a:avLst/>
                    </a:prstGeom>
                  </pic:spPr>
                </pic:pic>
              </a:graphicData>
            </a:graphic>
          </wp:inline>
        </w:drawing>
      </w:r>
    </w:p>
    <w:p w14:paraId="167887A5" w14:textId="2F98E564" w:rsidR="00517AD9" w:rsidRDefault="0023080E" w:rsidP="0023080E">
      <w:pPr>
        <w:pStyle w:val="Caption"/>
        <w:jc w:val="center"/>
        <w:rPr>
          <w:rFonts w:ascii="Times New Roman" w:eastAsia="Times New Roman" w:hAnsi="Times New Roman" w:cs="Times New Roman"/>
          <w:b/>
          <w:bCs/>
        </w:rPr>
      </w:pPr>
      <w:r>
        <w:t xml:space="preserve">Figure </w:t>
      </w:r>
      <w:r w:rsidR="004338A0">
        <w:fldChar w:fldCharType="begin"/>
      </w:r>
      <w:r w:rsidR="004338A0">
        <w:instrText xml:space="preserve"> SEQ Figure \* ARABIC </w:instrText>
      </w:r>
      <w:r w:rsidR="004338A0">
        <w:fldChar w:fldCharType="separate"/>
      </w:r>
      <w:r w:rsidR="004338A0">
        <w:rPr>
          <w:noProof/>
        </w:rPr>
        <w:t>2</w:t>
      </w:r>
      <w:r w:rsidR="004338A0">
        <w:rPr>
          <w:noProof/>
        </w:rPr>
        <w:fldChar w:fldCharType="end"/>
      </w:r>
    </w:p>
    <w:p w14:paraId="58807CFE" w14:textId="4DB8EB8F" w:rsidR="0023080E" w:rsidRDefault="00FF4747" w:rsidP="0023080E">
      <w:pPr>
        <w:pStyle w:val="ListParagraph"/>
        <w:keepNext/>
        <w:ind w:left="1440"/>
      </w:pPr>
      <w:r w:rsidRPr="00972200">
        <w:rPr>
          <w:rStyle w:val="Heading2Char"/>
          <w:rFonts w:ascii="Calibri" w:hAnsi="Calibri" w:cs="Calibri"/>
          <w:noProof/>
        </w:rPr>
        <w:drawing>
          <wp:anchor distT="0" distB="0" distL="114300" distR="114300" simplePos="0" relativeHeight="251659264" behindDoc="1" locked="0" layoutInCell="1" allowOverlap="1" wp14:anchorId="7DC8BE66" wp14:editId="3213A2FA">
            <wp:simplePos x="0" y="0"/>
            <wp:positionH relativeFrom="column">
              <wp:posOffset>874146</wp:posOffset>
            </wp:positionH>
            <wp:positionV relativeFrom="paragraph">
              <wp:posOffset>3889375</wp:posOffset>
            </wp:positionV>
            <wp:extent cx="4775200" cy="334645"/>
            <wp:effectExtent l="0" t="0" r="6350" b="8255"/>
            <wp:wrapTight wrapText="bothSides">
              <wp:wrapPolygon edited="0">
                <wp:start x="0" y="0"/>
                <wp:lineTo x="0" y="20903"/>
                <wp:lineTo x="21543" y="20903"/>
                <wp:lineTo x="21543" y="0"/>
                <wp:lineTo x="0" y="0"/>
              </wp:wrapPolygon>
            </wp:wrapTight>
            <wp:docPr id="1844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11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5200" cy="334645"/>
                    </a:xfrm>
                    <a:prstGeom prst="rect">
                      <a:avLst/>
                    </a:prstGeom>
                  </pic:spPr>
                </pic:pic>
              </a:graphicData>
            </a:graphic>
            <wp14:sizeRelH relativeFrom="margin">
              <wp14:pctWidth>0</wp14:pctWidth>
            </wp14:sizeRelH>
            <wp14:sizeRelV relativeFrom="margin">
              <wp14:pctHeight>0</wp14:pctHeight>
            </wp14:sizeRelV>
          </wp:anchor>
        </w:drawing>
      </w:r>
      <w:r w:rsidRPr="00972200">
        <w:rPr>
          <w:rStyle w:val="Heading2Char"/>
          <w:rFonts w:ascii="Calibri" w:hAnsi="Calibri" w:cs="Calibri"/>
          <w:noProof/>
        </w:rPr>
        <w:drawing>
          <wp:inline distT="0" distB="0" distL="0" distR="0" wp14:anchorId="7A309AF3" wp14:editId="35B547E0">
            <wp:extent cx="4641850" cy="3705860"/>
            <wp:effectExtent l="0" t="0" r="6350" b="8890"/>
            <wp:docPr id="1253996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96043"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1850" cy="3705860"/>
                    </a:xfrm>
                    <a:prstGeom prst="rect">
                      <a:avLst/>
                    </a:prstGeom>
                  </pic:spPr>
                </pic:pic>
              </a:graphicData>
            </a:graphic>
          </wp:inline>
        </w:drawing>
      </w:r>
    </w:p>
    <w:p w14:paraId="14750E20" w14:textId="7960AE32" w:rsidR="00FF4747" w:rsidRDefault="0023080E" w:rsidP="0023080E">
      <w:pPr>
        <w:pStyle w:val="Caption"/>
        <w:jc w:val="center"/>
        <w:rPr>
          <w:rFonts w:ascii="Times New Roman" w:eastAsia="Times New Roman" w:hAnsi="Times New Roman" w:cs="Times New Roman"/>
          <w:b/>
          <w:bCs/>
        </w:rPr>
      </w:pPr>
      <w:r>
        <w:t>Figure 3</w:t>
      </w:r>
    </w:p>
    <w:p w14:paraId="7EA470F0" w14:textId="4A31B8D8" w:rsidR="00FF4747" w:rsidRPr="0023080E" w:rsidRDefault="0023080E" w:rsidP="0023080E">
      <w:pPr>
        <w:rPr>
          <w:rFonts w:ascii="Times New Roman" w:eastAsia="Times New Roman" w:hAnsi="Times New Roman" w:cs="Times New Roman"/>
          <w:b/>
          <w:bCs/>
        </w:rPr>
      </w:pPr>
      <w:r>
        <w:rPr>
          <w:noProof/>
        </w:rPr>
        <mc:AlternateContent>
          <mc:Choice Requires="wps">
            <w:drawing>
              <wp:anchor distT="0" distB="0" distL="114300" distR="114300" simplePos="0" relativeHeight="251661312" behindDoc="1" locked="0" layoutInCell="1" allowOverlap="1" wp14:anchorId="66D94EA3" wp14:editId="4F7078D3">
                <wp:simplePos x="0" y="0"/>
                <wp:positionH relativeFrom="column">
                  <wp:posOffset>874395</wp:posOffset>
                </wp:positionH>
                <wp:positionV relativeFrom="paragraph">
                  <wp:posOffset>295910</wp:posOffset>
                </wp:positionV>
                <wp:extent cx="3983355" cy="635"/>
                <wp:effectExtent l="0" t="0" r="0" b="0"/>
                <wp:wrapTight wrapText="bothSides">
                  <wp:wrapPolygon edited="0">
                    <wp:start x="0" y="0"/>
                    <wp:lineTo x="0" y="20057"/>
                    <wp:lineTo x="21486" y="20057"/>
                    <wp:lineTo x="21486" y="0"/>
                    <wp:lineTo x="0" y="0"/>
                  </wp:wrapPolygon>
                </wp:wrapTight>
                <wp:docPr id="2132319206" name="Text Box 1"/>
                <wp:cNvGraphicFramePr/>
                <a:graphic xmlns:a="http://schemas.openxmlformats.org/drawingml/2006/main">
                  <a:graphicData uri="http://schemas.microsoft.com/office/word/2010/wordprocessingShape">
                    <wps:wsp>
                      <wps:cNvSpPr txBox="1"/>
                      <wps:spPr>
                        <a:xfrm>
                          <a:off x="0" y="0"/>
                          <a:ext cx="3983355" cy="635"/>
                        </a:xfrm>
                        <a:prstGeom prst="rect">
                          <a:avLst/>
                        </a:prstGeom>
                        <a:solidFill>
                          <a:prstClr val="white"/>
                        </a:solidFill>
                        <a:ln>
                          <a:noFill/>
                        </a:ln>
                      </wps:spPr>
                      <wps:txbx>
                        <w:txbxContent>
                          <w:p w14:paraId="22C1748C" w14:textId="72A0EA9C" w:rsidR="0023080E" w:rsidRPr="0023080E" w:rsidRDefault="0023080E" w:rsidP="0023080E">
                            <w:pPr>
                              <w:pStyle w:val="Caption"/>
                              <w:jc w:val="cente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D94EA3" id="_x0000_t202" coordsize="21600,21600" o:spt="202" path="m,l,21600r21600,l21600,xe">
                <v:stroke joinstyle="miter"/>
                <v:path gradientshapeok="t" o:connecttype="rect"/>
              </v:shapetype>
              <v:shape id="Text Box 1" o:spid="_x0000_s1026" type="#_x0000_t202" style="position:absolute;margin-left:68.85pt;margin-top:23.3pt;width:313.6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uHFgIAADgEAAAOAAAAZHJzL2Uyb0RvYy54bWysU1Fv2jAQfp+0/2D5fQSKqD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n++m09m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" stroked="f">
                <v:textbox style="mso-fit-shape-to-text:t" inset="0,0,0,0">
                  <w:txbxContent>
                    <w:p w14:paraId="22C1748C" w14:textId="72A0EA9C" w:rsidR="0023080E" w:rsidRPr="0023080E" w:rsidRDefault="0023080E" w:rsidP="0023080E">
                      <w:pPr>
                        <w:pStyle w:val="Caption"/>
                        <w:jc w:val="center"/>
                      </w:pPr>
                      <w:r>
                        <w:t>Figure 4</w:t>
                      </w:r>
                    </w:p>
                  </w:txbxContent>
                </v:textbox>
                <w10:wrap type="tight"/>
              </v:shape>
            </w:pict>
          </mc:Fallback>
        </mc:AlternateContent>
      </w:r>
    </w:p>
    <w:p w14:paraId="3E54B22E" w14:textId="77777777" w:rsidR="0023080E" w:rsidRDefault="0023080E" w:rsidP="00FF4747">
      <w:pPr>
        <w:pStyle w:val="ListParagraph"/>
        <w:ind w:left="1440"/>
        <w:rPr>
          <w:rFonts w:ascii="Times New Roman" w:eastAsia="Times New Roman" w:hAnsi="Times New Roman" w:cs="Times New Roman"/>
          <w:b/>
          <w:bCs/>
        </w:rPr>
      </w:pPr>
    </w:p>
    <w:p w14:paraId="2244163D" w14:textId="77777777" w:rsidR="0023080E" w:rsidRDefault="0023080E" w:rsidP="00FF4747">
      <w:pPr>
        <w:pStyle w:val="ListParagraph"/>
        <w:ind w:left="1440"/>
        <w:rPr>
          <w:rFonts w:ascii="Times New Roman" w:eastAsia="Times New Roman" w:hAnsi="Times New Roman" w:cs="Times New Roman"/>
          <w:b/>
          <w:bCs/>
        </w:rPr>
      </w:pPr>
    </w:p>
    <w:p w14:paraId="1B118913" w14:textId="5244537F"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Rscript.log</w:t>
      </w:r>
    </w:p>
    <w:p w14:paraId="1C6BA26F" w14:textId="77777777" w:rsidR="00FF4747" w:rsidRPr="00FF4747" w:rsidRDefault="00FF4747" w:rsidP="00FF4747">
      <w:pPr>
        <w:pStyle w:val="ListParagraph"/>
        <w:ind w:left="1440"/>
        <w:rPr>
          <w:rFonts w:ascii="Times New Roman" w:eastAsia="Times New Roman" w:hAnsi="Times New Roman" w:cs="Times New Roman"/>
          <w:b/>
          <w:bCs/>
        </w:rPr>
      </w:pPr>
    </w:p>
    <w:p w14:paraId="34ABA4A9" w14:textId="77777777" w:rsidR="00FF4747" w:rsidRDefault="00FF4747" w:rsidP="00FF4747">
      <w:pPr>
        <w:pStyle w:val="ListParagraph"/>
        <w:keepNext/>
        <w:ind w:left="1440"/>
      </w:pPr>
      <w:r w:rsidRPr="009D6AAF">
        <w:rPr>
          <w:rStyle w:val="Heading2Char"/>
          <w:rFonts w:ascii="Calibri" w:hAnsi="Calibri" w:cs="Calibri"/>
          <w:noProof/>
        </w:rPr>
        <w:lastRenderedPageBreak/>
        <w:drawing>
          <wp:inline distT="0" distB="0" distL="0" distR="0" wp14:anchorId="6CC93C05" wp14:editId="7F108486">
            <wp:extent cx="5073650" cy="2877820"/>
            <wp:effectExtent l="0" t="0" r="0" b="0"/>
            <wp:docPr id="46654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2884" name=""/>
                    <pic:cNvPicPr/>
                  </pic:nvPicPr>
                  <pic:blipFill>
                    <a:blip r:embed="rId14"/>
                    <a:stretch>
                      <a:fillRect/>
                    </a:stretch>
                  </pic:blipFill>
                  <pic:spPr>
                    <a:xfrm>
                      <a:off x="0" y="0"/>
                      <a:ext cx="5084075" cy="2883733"/>
                    </a:xfrm>
                    <a:prstGeom prst="rect">
                      <a:avLst/>
                    </a:prstGeom>
                  </pic:spPr>
                </pic:pic>
              </a:graphicData>
            </a:graphic>
          </wp:inline>
        </w:drawing>
      </w:r>
    </w:p>
    <w:p w14:paraId="112D6A46" w14:textId="6BAE8DB8" w:rsidR="00FF4747" w:rsidRDefault="0023080E" w:rsidP="00FF4747">
      <w:pPr>
        <w:pStyle w:val="Caption"/>
        <w:jc w:val="center"/>
        <w:rPr>
          <w:rFonts w:ascii="Times New Roman" w:eastAsia="Times New Roman" w:hAnsi="Times New Roman" w:cs="Times New Roman"/>
          <w:b/>
          <w:bCs/>
        </w:rPr>
      </w:pPr>
      <w:bookmarkStart w:id="0" w:name="_Hlk187086210"/>
      <w:r>
        <w:t xml:space="preserve">Figure 5. </w:t>
      </w:r>
      <w:r w:rsidR="00FF4747">
        <w:t>log file created using the package logr</w:t>
      </w:r>
    </w:p>
    <w:bookmarkEnd w:id="0"/>
    <w:p w14:paraId="51889362" w14:textId="77777777" w:rsidR="00FF4747" w:rsidRDefault="00FF4747" w:rsidP="00FF4747">
      <w:pPr>
        <w:pStyle w:val="ListParagraph"/>
        <w:ind w:left="1440"/>
        <w:rPr>
          <w:rFonts w:ascii="Times New Roman" w:eastAsia="Times New Roman" w:hAnsi="Times New Roman" w:cs="Times New Roman"/>
          <w:b/>
          <w:bCs/>
        </w:rPr>
      </w:pPr>
    </w:p>
    <w:p w14:paraId="4D21EEC2" w14:textId="77777777" w:rsidR="004338A0" w:rsidRDefault="00FF4747" w:rsidP="004338A0">
      <w:pPr>
        <w:pStyle w:val="ListParagraph"/>
        <w:keepNext/>
        <w:ind w:left="1440"/>
      </w:pPr>
      <w:r w:rsidRPr="009D6AAF">
        <w:rPr>
          <w:rStyle w:val="Heading2Char"/>
          <w:rFonts w:ascii="Calibri" w:hAnsi="Calibri" w:cs="Calibri"/>
          <w:noProof/>
        </w:rPr>
        <w:drawing>
          <wp:inline distT="0" distB="0" distL="0" distR="0" wp14:anchorId="61AFEC09" wp14:editId="34FEFFBE">
            <wp:extent cx="5073650" cy="2029460"/>
            <wp:effectExtent l="0" t="0" r="0" b="8890"/>
            <wp:docPr id="169749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1814" name=""/>
                    <pic:cNvPicPr/>
                  </pic:nvPicPr>
                  <pic:blipFill>
                    <a:blip r:embed="rId15"/>
                    <a:stretch>
                      <a:fillRect/>
                    </a:stretch>
                  </pic:blipFill>
                  <pic:spPr>
                    <a:xfrm>
                      <a:off x="0" y="0"/>
                      <a:ext cx="5073650" cy="2029460"/>
                    </a:xfrm>
                    <a:prstGeom prst="rect">
                      <a:avLst/>
                    </a:prstGeom>
                  </pic:spPr>
                </pic:pic>
              </a:graphicData>
            </a:graphic>
          </wp:inline>
        </w:drawing>
      </w:r>
    </w:p>
    <w:p w14:paraId="7D441FCF" w14:textId="77777777" w:rsidR="004338A0" w:rsidRPr="00FF4747" w:rsidRDefault="004338A0" w:rsidP="004338A0">
      <w:pPr>
        <w:pStyle w:val="Caption"/>
        <w:jc w:val="center"/>
        <w:rPr>
          <w:rFonts w:ascii="Times New Roman" w:eastAsia="Times New Roman" w:hAnsi="Times New Roman" w:cs="Times New Roman"/>
          <w:b/>
          <w:bCs/>
        </w:rPr>
      </w:pPr>
      <w:r>
        <w:t>Figure 6.</w:t>
      </w:r>
      <w:r w:rsidRPr="00FF4747">
        <w:t xml:space="preserve"> </w:t>
      </w:r>
      <w:r>
        <w:t xml:space="preserve">log file created using the package </w:t>
      </w:r>
      <w:proofErr w:type="spellStart"/>
      <w:r>
        <w:t>logr</w:t>
      </w:r>
      <w:proofErr w:type="spellEnd"/>
    </w:p>
    <w:p w14:paraId="6C7695C9" w14:textId="77777777" w:rsidR="00FF4747" w:rsidRDefault="00FF4747" w:rsidP="00FF4747">
      <w:pPr>
        <w:pStyle w:val="ListParagraph"/>
        <w:keepNext/>
        <w:ind w:left="1440"/>
      </w:pPr>
      <w:r w:rsidRPr="009D6AAF">
        <w:rPr>
          <w:rStyle w:val="Heading2Char"/>
          <w:rFonts w:ascii="Calibri" w:hAnsi="Calibri" w:cs="Calibri"/>
          <w:noProof/>
        </w:rPr>
        <w:drawing>
          <wp:inline distT="0" distB="0" distL="0" distR="0" wp14:anchorId="7E6435CC" wp14:editId="6570C765">
            <wp:extent cx="5073650" cy="2413364"/>
            <wp:effectExtent l="0" t="0" r="0" b="6350"/>
            <wp:docPr id="87813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6976" name=""/>
                    <pic:cNvPicPr/>
                  </pic:nvPicPr>
                  <pic:blipFill>
                    <a:blip r:embed="rId16"/>
                    <a:stretch>
                      <a:fillRect/>
                    </a:stretch>
                  </pic:blipFill>
                  <pic:spPr>
                    <a:xfrm>
                      <a:off x="0" y="0"/>
                      <a:ext cx="5088755" cy="2420549"/>
                    </a:xfrm>
                    <a:prstGeom prst="rect">
                      <a:avLst/>
                    </a:prstGeom>
                  </pic:spPr>
                </pic:pic>
              </a:graphicData>
            </a:graphic>
          </wp:inline>
        </w:drawing>
      </w:r>
    </w:p>
    <w:p w14:paraId="12F11E18" w14:textId="12539B4C" w:rsidR="00FF4747" w:rsidRPr="00FF4747" w:rsidRDefault="00FF4747" w:rsidP="00FF4747">
      <w:pPr>
        <w:pStyle w:val="Caption"/>
        <w:jc w:val="center"/>
        <w:rPr>
          <w:rFonts w:ascii="Times New Roman" w:eastAsia="Times New Roman" w:hAnsi="Times New Roman" w:cs="Times New Roman"/>
          <w:b/>
          <w:bCs/>
        </w:rPr>
      </w:pPr>
      <w:r>
        <w:t xml:space="preserve">Figure </w:t>
      </w:r>
      <w:r w:rsidR="004338A0">
        <w:t>7</w:t>
      </w:r>
      <w:r w:rsidR="0023080E">
        <w:t>.</w:t>
      </w:r>
      <w:r w:rsidRPr="00FF4747">
        <w:t xml:space="preserve"> </w:t>
      </w:r>
      <w:r w:rsidR="004338A0">
        <w:t>R code console output</w:t>
      </w:r>
    </w:p>
    <w:p w14:paraId="28172B91" w14:textId="77777777" w:rsidR="00FF4747" w:rsidRDefault="00FF4747" w:rsidP="00FF4747">
      <w:pPr>
        <w:pStyle w:val="ListParagraph"/>
        <w:ind w:left="1440"/>
        <w:rPr>
          <w:rFonts w:ascii="Times New Roman" w:eastAsia="Times New Roman" w:hAnsi="Times New Roman" w:cs="Times New Roman"/>
          <w:b/>
          <w:bCs/>
        </w:rPr>
      </w:pPr>
    </w:p>
    <w:p w14:paraId="205C92BA" w14:textId="2432EF94"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Output of R code</w:t>
      </w:r>
    </w:p>
    <w:p w14:paraId="06CFDC47" w14:textId="77777777" w:rsidR="0023080E" w:rsidRDefault="00FF4747" w:rsidP="0023080E">
      <w:pPr>
        <w:pStyle w:val="ListParagraph"/>
        <w:keepNext/>
        <w:ind w:left="1440"/>
      </w:pPr>
      <w:r>
        <w:rPr>
          <w:noProof/>
        </w:rPr>
        <w:lastRenderedPageBreak/>
        <w:drawing>
          <wp:inline distT="0" distB="0" distL="0" distR="0" wp14:anchorId="3FAD0C1D" wp14:editId="6CB69710">
            <wp:extent cx="4902200" cy="3028784"/>
            <wp:effectExtent l="0" t="0" r="0" b="635"/>
            <wp:docPr id="2323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315" cy="3036269"/>
                    </a:xfrm>
                    <a:prstGeom prst="rect">
                      <a:avLst/>
                    </a:prstGeom>
                    <a:noFill/>
                    <a:ln>
                      <a:noFill/>
                    </a:ln>
                  </pic:spPr>
                </pic:pic>
              </a:graphicData>
            </a:graphic>
          </wp:inline>
        </w:drawing>
      </w:r>
    </w:p>
    <w:p w14:paraId="00165959" w14:textId="129116A9" w:rsidR="00FF4747" w:rsidRDefault="0023080E" w:rsidP="0023080E">
      <w:pPr>
        <w:pStyle w:val="Caption"/>
        <w:jc w:val="center"/>
        <w:rPr>
          <w:rFonts w:ascii="Times New Roman" w:eastAsia="Times New Roman" w:hAnsi="Times New Roman" w:cs="Times New Roman"/>
          <w:b/>
          <w:bCs/>
        </w:rPr>
      </w:pPr>
      <w:r>
        <w:t xml:space="preserve">Figure </w:t>
      </w:r>
      <w:r w:rsidR="004338A0">
        <w:t>8</w:t>
      </w:r>
    </w:p>
    <w:p w14:paraId="1F0667DD" w14:textId="77777777" w:rsidR="0023080E" w:rsidRDefault="00FF4747" w:rsidP="0023080E">
      <w:pPr>
        <w:pStyle w:val="ListParagraph"/>
        <w:keepNext/>
        <w:ind w:left="1440"/>
      </w:pPr>
      <w:r>
        <w:rPr>
          <w:noProof/>
        </w:rPr>
        <w:drawing>
          <wp:inline distT="0" distB="0" distL="0" distR="0" wp14:anchorId="0EE717B2" wp14:editId="5284D2E4">
            <wp:extent cx="4692650" cy="2958834"/>
            <wp:effectExtent l="0" t="0" r="0" b="0"/>
            <wp:docPr id="249570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2744" cy="2965199"/>
                    </a:xfrm>
                    <a:prstGeom prst="rect">
                      <a:avLst/>
                    </a:prstGeom>
                    <a:noFill/>
                    <a:ln>
                      <a:noFill/>
                    </a:ln>
                  </pic:spPr>
                </pic:pic>
              </a:graphicData>
            </a:graphic>
          </wp:inline>
        </w:drawing>
      </w:r>
    </w:p>
    <w:p w14:paraId="4BEB82E7" w14:textId="391BC466" w:rsidR="00FF4747" w:rsidRDefault="0023080E" w:rsidP="0023080E">
      <w:pPr>
        <w:pStyle w:val="Caption"/>
        <w:jc w:val="center"/>
        <w:rPr>
          <w:rFonts w:ascii="Times New Roman" w:eastAsia="Times New Roman" w:hAnsi="Times New Roman" w:cs="Times New Roman"/>
          <w:b/>
          <w:bCs/>
        </w:rPr>
      </w:pPr>
      <w:r>
        <w:t xml:space="preserve">Figure </w:t>
      </w:r>
      <w:r w:rsidR="004338A0">
        <w:t>9</w:t>
      </w:r>
    </w:p>
    <w:p w14:paraId="25F5CD9B" w14:textId="77777777" w:rsidR="00FF4747" w:rsidRDefault="00FF4747" w:rsidP="00FF4747">
      <w:pPr>
        <w:pStyle w:val="ListParagraph"/>
        <w:ind w:left="1440"/>
        <w:rPr>
          <w:rFonts w:ascii="Times New Roman" w:eastAsia="Times New Roman" w:hAnsi="Times New Roman" w:cs="Times New Roman"/>
          <w:b/>
          <w:bCs/>
        </w:rPr>
      </w:pPr>
    </w:p>
    <w:p w14:paraId="1A431F4B" w14:textId="77777777" w:rsidR="00A70769" w:rsidRDefault="610E0B40" w:rsidP="00A70769">
      <w:pPr>
        <w:pStyle w:val="ListParagraph"/>
        <w:keepNext/>
        <w:numPr>
          <w:ilvl w:val="0"/>
          <w:numId w:val="4"/>
        </w:numPr>
      </w:pPr>
      <w:r w:rsidRPr="00A70769">
        <w:rPr>
          <w:rFonts w:ascii="Times New Roman" w:eastAsia="Times New Roman" w:hAnsi="Times New Roman" w:cs="Times New Roman"/>
          <w:b/>
          <w:bCs/>
        </w:rPr>
        <w:lastRenderedPageBreak/>
        <w:t>Git</w:t>
      </w:r>
      <w:r w:rsidR="3548FF3D" w:rsidRPr="00A70769">
        <w:rPr>
          <w:rFonts w:ascii="Times New Roman" w:eastAsia="Times New Roman" w:hAnsi="Times New Roman" w:cs="Times New Roman"/>
          <w:b/>
          <w:bCs/>
        </w:rPr>
        <w:t>Hub</w:t>
      </w:r>
      <w:r w:rsidRPr="00A70769">
        <w:rPr>
          <w:rFonts w:ascii="Times New Roman" w:eastAsia="Times New Roman" w:hAnsi="Times New Roman" w:cs="Times New Roman"/>
          <w:b/>
          <w:bCs/>
        </w:rPr>
        <w:t xml:space="preserve"> log output.</w:t>
      </w:r>
      <w:r w:rsidR="00A70769">
        <w:rPr>
          <w:rFonts w:ascii="Times New Roman" w:eastAsia="Times New Roman" w:hAnsi="Times New Roman" w:cs="Times New Roman"/>
          <w:b/>
          <w:bCs/>
          <w:noProof/>
        </w:rPr>
        <w:drawing>
          <wp:inline distT="0" distB="0" distL="0" distR="0" wp14:anchorId="0A0EE6C5" wp14:editId="2E9FFD75">
            <wp:extent cx="4802021" cy="5136543"/>
            <wp:effectExtent l="0" t="0" r="0" b="6985"/>
            <wp:docPr id="1689942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42735" name="Picture 1689942735"/>
                    <pic:cNvPicPr/>
                  </pic:nvPicPr>
                  <pic:blipFill>
                    <a:blip r:embed="rId19">
                      <a:extLst>
                        <a:ext uri="{28A0092B-C50C-407E-A947-70E740481C1C}">
                          <a14:useLocalDpi xmlns:a14="http://schemas.microsoft.com/office/drawing/2010/main" val="0"/>
                        </a:ext>
                      </a:extLst>
                    </a:blip>
                    <a:stretch>
                      <a:fillRect/>
                    </a:stretch>
                  </pic:blipFill>
                  <pic:spPr>
                    <a:xfrm>
                      <a:off x="0" y="0"/>
                      <a:ext cx="4841550" cy="5178826"/>
                    </a:xfrm>
                    <a:prstGeom prst="rect">
                      <a:avLst/>
                    </a:prstGeom>
                  </pic:spPr>
                </pic:pic>
              </a:graphicData>
            </a:graphic>
          </wp:inline>
        </w:drawing>
      </w:r>
    </w:p>
    <w:p w14:paraId="1C1438BF" w14:textId="70ACEDE2" w:rsidR="00A70769" w:rsidRDefault="00A70769" w:rsidP="00A70769">
      <w:pPr>
        <w:pStyle w:val="Caption"/>
        <w:jc w:val="center"/>
      </w:pPr>
      <w:r>
        <w:t xml:space="preserve">Figure </w:t>
      </w:r>
      <w:r w:rsidR="004338A0">
        <w:t>10</w:t>
      </w:r>
    </w:p>
    <w:p w14:paraId="04A8080F"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7E16D30A" wp14:editId="195C7575">
            <wp:extent cx="5312771" cy="6877878"/>
            <wp:effectExtent l="0" t="0" r="2540" b="0"/>
            <wp:docPr id="861583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83391" name="Picture 861583391"/>
                    <pic:cNvPicPr/>
                  </pic:nvPicPr>
                  <pic:blipFill>
                    <a:blip r:embed="rId20">
                      <a:extLst>
                        <a:ext uri="{28A0092B-C50C-407E-A947-70E740481C1C}">
                          <a14:useLocalDpi xmlns:a14="http://schemas.microsoft.com/office/drawing/2010/main" val="0"/>
                        </a:ext>
                      </a:extLst>
                    </a:blip>
                    <a:stretch>
                      <a:fillRect/>
                    </a:stretch>
                  </pic:blipFill>
                  <pic:spPr>
                    <a:xfrm>
                      <a:off x="0" y="0"/>
                      <a:ext cx="5312771" cy="6877878"/>
                    </a:xfrm>
                    <a:prstGeom prst="rect">
                      <a:avLst/>
                    </a:prstGeom>
                  </pic:spPr>
                </pic:pic>
              </a:graphicData>
            </a:graphic>
          </wp:inline>
        </w:drawing>
      </w:r>
    </w:p>
    <w:p w14:paraId="5DECDD3C" w14:textId="64A46ABC" w:rsidR="00A70769" w:rsidRPr="00A70769" w:rsidRDefault="00A70769" w:rsidP="00A70769">
      <w:pPr>
        <w:pStyle w:val="Caption"/>
        <w:jc w:val="center"/>
      </w:pPr>
      <w:r>
        <w:t>Figure 1</w:t>
      </w:r>
      <w:r w:rsidR="004338A0">
        <w:t>1</w:t>
      </w:r>
    </w:p>
    <w:p w14:paraId="72730366"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2D7B681E" wp14:editId="7F933DF9">
            <wp:extent cx="5027027" cy="6507956"/>
            <wp:effectExtent l="0" t="0" r="2540" b="7620"/>
            <wp:docPr id="2066566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6184" name="Picture 2066566184"/>
                    <pic:cNvPicPr/>
                  </pic:nvPicPr>
                  <pic:blipFill>
                    <a:blip r:embed="rId21">
                      <a:extLst>
                        <a:ext uri="{28A0092B-C50C-407E-A947-70E740481C1C}">
                          <a14:useLocalDpi xmlns:a14="http://schemas.microsoft.com/office/drawing/2010/main" val="0"/>
                        </a:ext>
                      </a:extLst>
                    </a:blip>
                    <a:stretch>
                      <a:fillRect/>
                    </a:stretch>
                  </pic:blipFill>
                  <pic:spPr>
                    <a:xfrm>
                      <a:off x="0" y="0"/>
                      <a:ext cx="5035049" cy="6518341"/>
                    </a:xfrm>
                    <a:prstGeom prst="rect">
                      <a:avLst/>
                    </a:prstGeom>
                  </pic:spPr>
                </pic:pic>
              </a:graphicData>
            </a:graphic>
          </wp:inline>
        </w:drawing>
      </w:r>
    </w:p>
    <w:p w14:paraId="415646A2" w14:textId="10D6EE9E" w:rsidR="00A70769" w:rsidRDefault="00A70769" w:rsidP="00A70769">
      <w:pPr>
        <w:pStyle w:val="Caption"/>
        <w:jc w:val="center"/>
      </w:pPr>
      <w:r>
        <w:t>Figure 1</w:t>
      </w:r>
      <w:r w:rsidR="004338A0">
        <w:t>2</w:t>
      </w:r>
    </w:p>
    <w:p w14:paraId="5DB38214"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6BF6DAA8" wp14:editId="64D1CDBE">
            <wp:extent cx="4757738" cy="6159336"/>
            <wp:effectExtent l="0" t="0" r="5080" b="0"/>
            <wp:docPr id="63615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580" name="Picture 63615580"/>
                    <pic:cNvPicPr/>
                  </pic:nvPicPr>
                  <pic:blipFill>
                    <a:blip r:embed="rId22">
                      <a:extLst>
                        <a:ext uri="{28A0092B-C50C-407E-A947-70E740481C1C}">
                          <a14:useLocalDpi xmlns:a14="http://schemas.microsoft.com/office/drawing/2010/main" val="0"/>
                        </a:ext>
                      </a:extLst>
                    </a:blip>
                    <a:stretch>
                      <a:fillRect/>
                    </a:stretch>
                  </pic:blipFill>
                  <pic:spPr>
                    <a:xfrm>
                      <a:off x="0" y="0"/>
                      <a:ext cx="4768334" cy="6173053"/>
                    </a:xfrm>
                    <a:prstGeom prst="rect">
                      <a:avLst/>
                    </a:prstGeom>
                  </pic:spPr>
                </pic:pic>
              </a:graphicData>
            </a:graphic>
          </wp:inline>
        </w:drawing>
      </w:r>
    </w:p>
    <w:p w14:paraId="4F8728B0" w14:textId="57C86DC7" w:rsidR="00A70769" w:rsidRPr="00A70769" w:rsidRDefault="00A70769" w:rsidP="00A70769">
      <w:pPr>
        <w:pStyle w:val="Caption"/>
        <w:jc w:val="center"/>
        <w:rPr>
          <w:rFonts w:ascii="Times New Roman" w:eastAsia="Times New Roman" w:hAnsi="Times New Roman" w:cs="Times New Roman"/>
          <w:b/>
          <w:bCs/>
        </w:rPr>
      </w:pPr>
      <w:r>
        <w:t>Figure 1</w:t>
      </w:r>
      <w:r w:rsidR="004338A0">
        <w:t>3</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2206C" w14:textId="77777777" w:rsidR="00417E13" w:rsidRDefault="00417E13" w:rsidP="000F7A9B">
      <w:r>
        <w:separator/>
      </w:r>
    </w:p>
  </w:endnote>
  <w:endnote w:type="continuationSeparator" w:id="0">
    <w:p w14:paraId="36A59EA2" w14:textId="77777777" w:rsidR="00417E13" w:rsidRDefault="00417E13" w:rsidP="000F7A9B">
      <w:r>
        <w:continuationSeparator/>
      </w:r>
    </w:p>
  </w:endnote>
  <w:endnote w:type="continuationNotice" w:id="1">
    <w:p w14:paraId="09976B8A" w14:textId="77777777" w:rsidR="00417E13" w:rsidRDefault="00417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03591" w14:textId="77777777" w:rsidR="00417E13" w:rsidRDefault="00417E13" w:rsidP="000F7A9B">
      <w:r>
        <w:separator/>
      </w:r>
    </w:p>
  </w:footnote>
  <w:footnote w:type="continuationSeparator" w:id="0">
    <w:p w14:paraId="57DBB985" w14:textId="77777777" w:rsidR="00417E13" w:rsidRDefault="00417E13" w:rsidP="000F7A9B">
      <w:r>
        <w:continuationSeparator/>
      </w:r>
    </w:p>
  </w:footnote>
  <w:footnote w:type="continuationNotice" w:id="1">
    <w:p w14:paraId="0DEFD744" w14:textId="77777777" w:rsidR="00417E13" w:rsidRDefault="00417E13"/>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E9A"/>
    <w:multiLevelType w:val="hybridMultilevel"/>
    <w:tmpl w:val="DA4EA2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3D6EDF"/>
    <w:multiLevelType w:val="hybridMultilevel"/>
    <w:tmpl w:val="6DB4235E"/>
    <w:lvl w:ilvl="0" w:tplc="8A6E0AE0">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1"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2"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3"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1FBE6B19"/>
    <w:multiLevelType w:val="multilevel"/>
    <w:tmpl w:val="D6925A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6270611"/>
    <w:multiLevelType w:val="hybridMultilevel"/>
    <w:tmpl w:val="B690372A"/>
    <w:lvl w:ilvl="0" w:tplc="B5D2A642">
      <w:numFmt w:val="bullet"/>
      <w:lvlText w:val="-"/>
      <w:lvlJc w:val="left"/>
      <w:pPr>
        <w:ind w:left="2160" w:hanging="360"/>
      </w:pPr>
      <w:rPr>
        <w:rFonts w:ascii="Aptos" w:eastAsiaTheme="minorHAnsi" w:hAnsi="Apto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0"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1"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2" w15:restartNumberingAfterBreak="0">
    <w:nsid w:val="5D803CBF"/>
    <w:multiLevelType w:val="hybridMultilevel"/>
    <w:tmpl w:val="372046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0E4A2F"/>
    <w:multiLevelType w:val="hybridMultilevel"/>
    <w:tmpl w:val="6E529F00"/>
    <w:lvl w:ilvl="0" w:tplc="8A6E0AE0">
      <w:numFmt w:val="bullet"/>
      <w:lvlText w:val="-"/>
      <w:lvlJc w:val="left"/>
      <w:pPr>
        <w:ind w:left="2520" w:hanging="360"/>
      </w:pPr>
      <w:rPr>
        <w:rFonts w:ascii="Times New Roman" w:eastAsia="Times New Roman" w:hAnsi="Times New Roman"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4424843"/>
    <w:multiLevelType w:val="hybridMultilevel"/>
    <w:tmpl w:val="D7C098C8"/>
    <w:lvl w:ilvl="0" w:tplc="99144372">
      <w:start w:val="1"/>
      <w:numFmt w:val="upperLetter"/>
      <w:lvlText w:val="%1."/>
      <w:lvlJc w:val="left"/>
      <w:pPr>
        <w:ind w:left="1440" w:hanging="360"/>
      </w:pPr>
      <w:rPr>
        <w:i w:val="0"/>
        <w:iCs w:val="0"/>
      </w:r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8FA2BCA6"/>
    <w:lvl w:ilvl="0">
      <w:start w:val="1"/>
      <w:numFmt w:val="decimal"/>
      <w:lvlText w:val="%1."/>
      <w:lvlJc w:val="left"/>
      <w:pPr>
        <w:ind w:left="720" w:hanging="360"/>
      </w:pPr>
    </w:lvl>
    <w:lvl w:ilvl="1">
      <w:start w:val="1"/>
      <w:numFmt w:val="decimal"/>
      <w:lvlText w:val="%1.%2."/>
      <w:lvlJc w:val="left"/>
      <w:pPr>
        <w:ind w:left="1440" w:hanging="360"/>
      </w:pPr>
      <w:rPr>
        <w:b/>
        <w:bCs/>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942DC9"/>
    <w:multiLevelType w:val="hybridMultilevel"/>
    <w:tmpl w:val="5860F7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DE71000"/>
    <w:multiLevelType w:val="hybridMultilevel"/>
    <w:tmpl w:val="69EAB29E"/>
    <w:lvl w:ilvl="0" w:tplc="40090001">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1" w15:restartNumberingAfterBreak="0">
    <w:nsid w:val="76A037B3"/>
    <w:multiLevelType w:val="hybridMultilevel"/>
    <w:tmpl w:val="3320E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809708">
    <w:abstractNumId w:val="31"/>
  </w:num>
  <w:num w:numId="2" w16cid:durableId="439304008">
    <w:abstractNumId w:val="2"/>
  </w:num>
  <w:num w:numId="3" w16cid:durableId="1814369601">
    <w:abstractNumId w:val="10"/>
  </w:num>
  <w:num w:numId="4" w16cid:durableId="2006858979">
    <w:abstractNumId w:val="34"/>
  </w:num>
  <w:num w:numId="5" w16cid:durableId="1839346339">
    <w:abstractNumId w:val="21"/>
  </w:num>
  <w:num w:numId="6" w16cid:durableId="1380855808">
    <w:abstractNumId w:val="12"/>
  </w:num>
  <w:num w:numId="7" w16cid:durableId="565338146">
    <w:abstractNumId w:val="36"/>
  </w:num>
  <w:num w:numId="8" w16cid:durableId="522136554">
    <w:abstractNumId w:val="22"/>
  </w:num>
  <w:num w:numId="9" w16cid:durableId="729496021">
    <w:abstractNumId w:val="28"/>
  </w:num>
  <w:num w:numId="10" w16cid:durableId="417485858">
    <w:abstractNumId w:val="9"/>
  </w:num>
  <w:num w:numId="11" w16cid:durableId="1035351234">
    <w:abstractNumId w:val="26"/>
  </w:num>
  <w:num w:numId="12" w16cid:durableId="837691969">
    <w:abstractNumId w:val="7"/>
  </w:num>
  <w:num w:numId="13" w16cid:durableId="979849249">
    <w:abstractNumId w:val="19"/>
  </w:num>
  <w:num w:numId="14" w16cid:durableId="387188096">
    <w:abstractNumId w:val="13"/>
  </w:num>
  <w:num w:numId="15" w16cid:durableId="1770663035">
    <w:abstractNumId w:val="17"/>
  </w:num>
  <w:num w:numId="16" w16cid:durableId="642200228">
    <w:abstractNumId w:val="18"/>
  </w:num>
  <w:num w:numId="17" w16cid:durableId="595553950">
    <w:abstractNumId w:val="8"/>
  </w:num>
  <w:num w:numId="18" w16cid:durableId="1839729133">
    <w:abstractNumId w:val="3"/>
  </w:num>
  <w:num w:numId="19" w16cid:durableId="1430350645">
    <w:abstractNumId w:val="20"/>
  </w:num>
  <w:num w:numId="20" w16cid:durableId="609823634">
    <w:abstractNumId w:val="11"/>
  </w:num>
  <w:num w:numId="21" w16cid:durableId="1595891774">
    <w:abstractNumId w:val="16"/>
  </w:num>
  <w:num w:numId="22" w16cid:durableId="1857501887">
    <w:abstractNumId w:val="6"/>
  </w:num>
  <w:num w:numId="23" w16cid:durableId="1424566782">
    <w:abstractNumId w:val="23"/>
  </w:num>
  <w:num w:numId="24" w16cid:durableId="983385615">
    <w:abstractNumId w:val="25"/>
  </w:num>
  <w:num w:numId="25" w16cid:durableId="1303582182">
    <w:abstractNumId w:val="29"/>
  </w:num>
  <w:num w:numId="26" w16cid:durableId="2138447778">
    <w:abstractNumId w:val="4"/>
  </w:num>
  <w:num w:numId="27" w16cid:durableId="715280916">
    <w:abstractNumId w:val="15"/>
  </w:num>
  <w:num w:numId="28" w16cid:durableId="296570619">
    <w:abstractNumId w:val="30"/>
  </w:num>
  <w:num w:numId="29" w16cid:durableId="266351746">
    <w:abstractNumId w:val="40"/>
  </w:num>
  <w:num w:numId="30" w16cid:durableId="1027947511">
    <w:abstractNumId w:val="35"/>
  </w:num>
  <w:num w:numId="31" w16cid:durableId="1358778646">
    <w:abstractNumId w:val="24"/>
  </w:num>
  <w:num w:numId="32" w16cid:durableId="186406669">
    <w:abstractNumId w:val="37"/>
  </w:num>
  <w:num w:numId="33" w16cid:durableId="364215154">
    <w:abstractNumId w:val="5"/>
  </w:num>
  <w:num w:numId="34" w16cid:durableId="177501473">
    <w:abstractNumId w:val="27"/>
  </w:num>
  <w:num w:numId="35" w16cid:durableId="448475454">
    <w:abstractNumId w:val="1"/>
  </w:num>
  <w:num w:numId="36" w16cid:durableId="267080167">
    <w:abstractNumId w:val="33"/>
  </w:num>
  <w:num w:numId="37" w16cid:durableId="337855230">
    <w:abstractNumId w:val="32"/>
  </w:num>
  <w:num w:numId="38" w16cid:durableId="718938400">
    <w:abstractNumId w:val="0"/>
  </w:num>
  <w:num w:numId="39" w16cid:durableId="2110268774">
    <w:abstractNumId w:val="41"/>
  </w:num>
  <w:num w:numId="40" w16cid:durableId="1600914514">
    <w:abstractNumId w:val="39"/>
  </w:num>
  <w:num w:numId="41" w16cid:durableId="160508350">
    <w:abstractNumId w:val="14"/>
  </w:num>
  <w:num w:numId="42" w16cid:durableId="15038105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55394"/>
    <w:rsid w:val="00075040"/>
    <w:rsid w:val="000F7A9B"/>
    <w:rsid w:val="00125225"/>
    <w:rsid w:val="00132622"/>
    <w:rsid w:val="00152B3D"/>
    <w:rsid w:val="00161399"/>
    <w:rsid w:val="00164848"/>
    <w:rsid w:val="001827F3"/>
    <w:rsid w:val="00186000"/>
    <w:rsid w:val="001906EF"/>
    <w:rsid w:val="001953C7"/>
    <w:rsid w:val="001971F1"/>
    <w:rsid w:val="0021180A"/>
    <w:rsid w:val="0023080E"/>
    <w:rsid w:val="00230C42"/>
    <w:rsid w:val="002A3C39"/>
    <w:rsid w:val="002B1352"/>
    <w:rsid w:val="002D020C"/>
    <w:rsid w:val="00305E5C"/>
    <w:rsid w:val="003147CA"/>
    <w:rsid w:val="00331CB4"/>
    <w:rsid w:val="00361E8F"/>
    <w:rsid w:val="00364343"/>
    <w:rsid w:val="00367769"/>
    <w:rsid w:val="00372E81"/>
    <w:rsid w:val="00375F7E"/>
    <w:rsid w:val="0038462A"/>
    <w:rsid w:val="00385936"/>
    <w:rsid w:val="0039065A"/>
    <w:rsid w:val="003966FF"/>
    <w:rsid w:val="003B4A49"/>
    <w:rsid w:val="003B537D"/>
    <w:rsid w:val="004052A5"/>
    <w:rsid w:val="00417E13"/>
    <w:rsid w:val="00420379"/>
    <w:rsid w:val="004210BC"/>
    <w:rsid w:val="004338A0"/>
    <w:rsid w:val="00442D7F"/>
    <w:rsid w:val="0047462E"/>
    <w:rsid w:val="004942F0"/>
    <w:rsid w:val="00496A67"/>
    <w:rsid w:val="00496D7F"/>
    <w:rsid w:val="004E74FD"/>
    <w:rsid w:val="00517AD9"/>
    <w:rsid w:val="00544349"/>
    <w:rsid w:val="00563ABA"/>
    <w:rsid w:val="005C0287"/>
    <w:rsid w:val="005C56CD"/>
    <w:rsid w:val="005E431C"/>
    <w:rsid w:val="005E65FE"/>
    <w:rsid w:val="005E6DCD"/>
    <w:rsid w:val="0060489D"/>
    <w:rsid w:val="00637EB8"/>
    <w:rsid w:val="00654521"/>
    <w:rsid w:val="00665EC8"/>
    <w:rsid w:val="006911B0"/>
    <w:rsid w:val="00695C53"/>
    <w:rsid w:val="006D0889"/>
    <w:rsid w:val="006E14BD"/>
    <w:rsid w:val="007749BF"/>
    <w:rsid w:val="007919F5"/>
    <w:rsid w:val="007E0959"/>
    <w:rsid w:val="007E5960"/>
    <w:rsid w:val="0084182B"/>
    <w:rsid w:val="0084254D"/>
    <w:rsid w:val="00846C6A"/>
    <w:rsid w:val="008709F0"/>
    <w:rsid w:val="00882D92"/>
    <w:rsid w:val="00893DDB"/>
    <w:rsid w:val="008B6212"/>
    <w:rsid w:val="008C1BCD"/>
    <w:rsid w:val="008E2DF2"/>
    <w:rsid w:val="009074E4"/>
    <w:rsid w:val="00916B8B"/>
    <w:rsid w:val="009279F0"/>
    <w:rsid w:val="00940D1E"/>
    <w:rsid w:val="00953C8E"/>
    <w:rsid w:val="009614ED"/>
    <w:rsid w:val="00990932"/>
    <w:rsid w:val="009A4C41"/>
    <w:rsid w:val="009C2821"/>
    <w:rsid w:val="009E4512"/>
    <w:rsid w:val="009F3808"/>
    <w:rsid w:val="009F760B"/>
    <w:rsid w:val="00A315D2"/>
    <w:rsid w:val="00A508EB"/>
    <w:rsid w:val="00A70769"/>
    <w:rsid w:val="00A766EC"/>
    <w:rsid w:val="00AD2C57"/>
    <w:rsid w:val="00B3092F"/>
    <w:rsid w:val="00B70B58"/>
    <w:rsid w:val="00B92A88"/>
    <w:rsid w:val="00B97D7C"/>
    <w:rsid w:val="00BC4CBB"/>
    <w:rsid w:val="00BC4DE6"/>
    <w:rsid w:val="00C3698A"/>
    <w:rsid w:val="00C46A88"/>
    <w:rsid w:val="00C825A1"/>
    <w:rsid w:val="00C93AAB"/>
    <w:rsid w:val="00CA7E3A"/>
    <w:rsid w:val="00CD56D6"/>
    <w:rsid w:val="00CD679F"/>
    <w:rsid w:val="00CE3CB5"/>
    <w:rsid w:val="00CF7397"/>
    <w:rsid w:val="00D02B96"/>
    <w:rsid w:val="00D07DF7"/>
    <w:rsid w:val="00D10385"/>
    <w:rsid w:val="00D40433"/>
    <w:rsid w:val="00D41136"/>
    <w:rsid w:val="00D51143"/>
    <w:rsid w:val="00D610AD"/>
    <w:rsid w:val="00D71C88"/>
    <w:rsid w:val="00D7313B"/>
    <w:rsid w:val="00D736D3"/>
    <w:rsid w:val="00D857AE"/>
    <w:rsid w:val="00D911ED"/>
    <w:rsid w:val="00DA04D4"/>
    <w:rsid w:val="00DA7833"/>
    <w:rsid w:val="00DC3D08"/>
    <w:rsid w:val="00DF4FF0"/>
    <w:rsid w:val="00DF7999"/>
    <w:rsid w:val="00E04064"/>
    <w:rsid w:val="00E04520"/>
    <w:rsid w:val="00E07CBE"/>
    <w:rsid w:val="00E7239C"/>
    <w:rsid w:val="00E82355"/>
    <w:rsid w:val="00EB4177"/>
    <w:rsid w:val="00ED2A1C"/>
    <w:rsid w:val="00ED30FE"/>
    <w:rsid w:val="00F0288F"/>
    <w:rsid w:val="00F06F16"/>
    <w:rsid w:val="00F270E1"/>
    <w:rsid w:val="00F3547D"/>
    <w:rsid w:val="00F66B0C"/>
    <w:rsid w:val="00F96DB0"/>
    <w:rsid w:val="00FD6AAD"/>
    <w:rsid w:val="00FD6E04"/>
    <w:rsid w:val="00FF0F5A"/>
    <w:rsid w:val="00FF4747"/>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D7313B"/>
    <w:rPr>
      <w:color w:val="467886" w:themeColor="hyperlink"/>
      <w:u w:val="single"/>
    </w:rPr>
  </w:style>
  <w:style w:type="character" w:styleId="UnresolvedMention">
    <w:name w:val="Unresolved Mention"/>
    <w:basedOn w:val="DefaultParagraphFont"/>
    <w:uiPriority w:val="99"/>
    <w:semiHidden/>
    <w:unhideWhenUsed/>
    <w:rsid w:val="00D7313B"/>
    <w:rPr>
      <w:color w:val="605E5C"/>
      <w:shd w:val="clear" w:color="auto" w:fill="E1DFDD"/>
    </w:rPr>
  </w:style>
  <w:style w:type="table" w:styleId="TableGrid">
    <w:name w:val="Table Grid"/>
    <w:basedOn w:val="TableNormal"/>
    <w:uiPriority w:val="39"/>
    <w:rsid w:val="0019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474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q.io/wp-content/uploads/2018/08/White-paper.pd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eeq.io/tokenomics-update-as-of-testnet-v1/"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geeq.io/geeq-white-paper-2/" TargetMode="External"/><Relationship Id="rId14" Type="http://schemas.openxmlformats.org/officeDocument/2006/relationships/image" Target="media/image5.png"/><Relationship Id="rId22" Type="http://schemas.openxmlformats.org/officeDocument/2006/relationships/image" Target="media/image13.jp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16</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lewis bailey</cp:lastModifiedBy>
  <cp:revision>8</cp:revision>
  <cp:lastPrinted>2025-01-06T20:28:00Z</cp:lastPrinted>
  <dcterms:created xsi:type="dcterms:W3CDTF">2025-01-06T18:48:00Z</dcterms:created>
  <dcterms:modified xsi:type="dcterms:W3CDTF">2025-01-06T23:03:00Z</dcterms:modified>
</cp:coreProperties>
</file>