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B27F7" w14:textId="63167981" w:rsidR="00A667BE" w:rsidRPr="00D42530" w:rsidRDefault="00671A05">
      <w:pPr>
        <w:rPr>
          <w:b/>
          <w:bCs/>
        </w:rPr>
      </w:pPr>
      <w:r w:rsidRPr="00D42530">
        <w:rPr>
          <w:b/>
          <w:bCs/>
        </w:rPr>
        <w:t>Write a blog on Difference between HTTP1.1 vs HTTP2</w:t>
      </w:r>
      <w:r w:rsidRPr="00D42530">
        <w:rPr>
          <w:b/>
          <w:bCs/>
        </w:rPr>
        <w:t>?</w:t>
      </w:r>
    </w:p>
    <w:p w14:paraId="704045B8" w14:textId="6CBF8759" w:rsidR="00671A05" w:rsidRPr="00671A05" w:rsidRDefault="00671A05"/>
    <w:p w14:paraId="0AB84391" w14:textId="18BB5DB4" w:rsidR="00671A05" w:rsidRDefault="00671A05">
      <w:pPr>
        <w:rPr>
          <w:b/>
          <w:bCs/>
        </w:rPr>
      </w:pPr>
      <w:proofErr w:type="gramStart"/>
      <w:r w:rsidRPr="00671A05">
        <w:rPr>
          <w:b/>
          <w:bCs/>
        </w:rPr>
        <w:t>HTTP :</w:t>
      </w:r>
      <w:proofErr w:type="gramEnd"/>
    </w:p>
    <w:p w14:paraId="67068885" w14:textId="4E09FE28" w:rsidR="00671A05" w:rsidRDefault="00671A05" w:rsidP="00671A05">
      <w:pPr>
        <w:pStyle w:val="ListParagraph"/>
        <w:numPr>
          <w:ilvl w:val="0"/>
          <w:numId w:val="1"/>
        </w:numPr>
      </w:pPr>
      <w:r w:rsidRPr="00671A05">
        <w:t xml:space="preserve">Hypertext Transfer Protocol (HTTP) is an application protocol that is, </w:t>
      </w:r>
      <w:r w:rsidRPr="00671A05">
        <w:t xml:space="preserve">currently, the </w:t>
      </w:r>
      <w:r w:rsidRPr="00671A05">
        <w:t>foundation of data communication for the World Wide Web.</w:t>
      </w:r>
    </w:p>
    <w:p w14:paraId="706810C5" w14:textId="0C9CA353" w:rsidR="00671A05" w:rsidRDefault="00671A05" w:rsidP="00671A05">
      <w:pPr>
        <w:pStyle w:val="ListParagraph"/>
        <w:numPr>
          <w:ilvl w:val="0"/>
          <w:numId w:val="1"/>
        </w:numPr>
      </w:pPr>
      <w:r>
        <w:t>HTTP is based on the Client/Server model. Client/Server model can be explained as two computers, Client (receiver of service) and Server (provider of service) that are communicating via requests and responses.</w:t>
      </w:r>
    </w:p>
    <w:p w14:paraId="3280CBAA" w14:textId="6DDCD48C" w:rsidR="00671A05" w:rsidRPr="00D42530" w:rsidRDefault="00671A05" w:rsidP="00D42530">
      <w:pPr>
        <w:pStyle w:val="ListParagraph"/>
        <w:numPr>
          <w:ilvl w:val="0"/>
          <w:numId w:val="1"/>
        </w:numPr>
      </w:pPr>
      <w:r>
        <w:t>A simple and abstract example would be a restaurant guest and a waiter. The guest (Client) asks (sends request) waiter (Server) for a meal, then the waiter gets the meal from the restaurant chef (your application logic) and brings the meal to the guest.</w:t>
      </w:r>
    </w:p>
    <w:tbl>
      <w:tblPr>
        <w:tblStyle w:val="TableGrid"/>
        <w:tblW w:w="0" w:type="auto"/>
        <w:tblInd w:w="360" w:type="dxa"/>
        <w:tblLook w:val="04A0" w:firstRow="1" w:lastRow="0" w:firstColumn="1" w:lastColumn="0" w:noHBand="0" w:noVBand="1"/>
      </w:tblPr>
      <w:tblGrid>
        <w:gridCol w:w="1762"/>
        <w:gridCol w:w="4024"/>
        <w:gridCol w:w="2870"/>
      </w:tblGrid>
      <w:tr w:rsidR="00D42530" w:rsidRPr="00D42530" w14:paraId="1E7D30BB" w14:textId="77777777" w:rsidTr="00671A05">
        <w:tc>
          <w:tcPr>
            <w:tcW w:w="1762" w:type="dxa"/>
          </w:tcPr>
          <w:p w14:paraId="25B2FCF2" w14:textId="6980D584" w:rsidR="00671A05" w:rsidRPr="00D42530" w:rsidRDefault="00671A05" w:rsidP="00671A05">
            <w:pPr>
              <w:jc w:val="center"/>
              <w:rPr>
                <w:rFonts w:cstheme="minorHAnsi"/>
                <w:b/>
                <w:bCs/>
              </w:rPr>
            </w:pPr>
            <w:r w:rsidRPr="00D42530">
              <w:rPr>
                <w:rFonts w:cstheme="minorHAnsi"/>
                <w:b/>
                <w:bCs/>
              </w:rPr>
              <w:t>Differentiator</w:t>
            </w:r>
          </w:p>
        </w:tc>
        <w:tc>
          <w:tcPr>
            <w:tcW w:w="4024" w:type="dxa"/>
          </w:tcPr>
          <w:p w14:paraId="5E9E9658" w14:textId="623AA3B6" w:rsidR="00671A05" w:rsidRPr="00D42530" w:rsidRDefault="00671A05" w:rsidP="00671A05">
            <w:pPr>
              <w:jc w:val="center"/>
              <w:rPr>
                <w:rFonts w:cstheme="minorHAnsi"/>
                <w:b/>
                <w:bCs/>
              </w:rPr>
            </w:pPr>
            <w:r w:rsidRPr="00D42530">
              <w:rPr>
                <w:rFonts w:cstheme="minorHAnsi"/>
                <w:b/>
                <w:bCs/>
              </w:rPr>
              <w:t>HTTP/1.1</w:t>
            </w:r>
          </w:p>
        </w:tc>
        <w:tc>
          <w:tcPr>
            <w:tcW w:w="2870" w:type="dxa"/>
          </w:tcPr>
          <w:p w14:paraId="04FAA449" w14:textId="17B5B943" w:rsidR="00671A05" w:rsidRPr="00D42530" w:rsidRDefault="00671A05" w:rsidP="00671A05">
            <w:pPr>
              <w:jc w:val="center"/>
              <w:rPr>
                <w:rFonts w:cstheme="minorHAnsi"/>
                <w:b/>
                <w:bCs/>
              </w:rPr>
            </w:pPr>
            <w:r w:rsidRPr="00D42530">
              <w:rPr>
                <w:rFonts w:cstheme="minorHAnsi"/>
                <w:b/>
                <w:bCs/>
              </w:rPr>
              <w:t>HTTP/2</w:t>
            </w:r>
          </w:p>
        </w:tc>
      </w:tr>
      <w:tr w:rsidR="00D42530" w:rsidRPr="00D42530" w14:paraId="4A850417" w14:textId="77777777" w:rsidTr="00671A05">
        <w:tc>
          <w:tcPr>
            <w:tcW w:w="1762" w:type="dxa"/>
          </w:tcPr>
          <w:p w14:paraId="43C32FDA" w14:textId="25367BE5" w:rsidR="00671A05" w:rsidRPr="00D42530" w:rsidRDefault="00671A05" w:rsidP="00671A05">
            <w:pPr>
              <w:rPr>
                <w:rFonts w:cstheme="minorHAnsi"/>
                <w:b/>
                <w:bCs/>
              </w:rPr>
            </w:pPr>
            <w:r w:rsidRPr="00D42530">
              <w:rPr>
                <w:rFonts w:cstheme="minorHAnsi"/>
                <w:b/>
                <w:bCs/>
              </w:rPr>
              <w:t>Year</w:t>
            </w:r>
          </w:p>
        </w:tc>
        <w:tc>
          <w:tcPr>
            <w:tcW w:w="4024" w:type="dxa"/>
          </w:tcPr>
          <w:p w14:paraId="320FA7B2" w14:textId="0C6CA213" w:rsidR="00671A05" w:rsidRPr="00D42530" w:rsidRDefault="00D42530" w:rsidP="00671A05">
            <w:pPr>
              <w:rPr>
                <w:rFonts w:cstheme="minorHAnsi"/>
              </w:rPr>
            </w:pPr>
            <w:r w:rsidRPr="00D42530">
              <w:rPr>
                <w:rFonts w:cstheme="minorHAnsi"/>
              </w:rPr>
              <w:t>1997</w:t>
            </w:r>
          </w:p>
        </w:tc>
        <w:tc>
          <w:tcPr>
            <w:tcW w:w="2870" w:type="dxa"/>
          </w:tcPr>
          <w:p w14:paraId="1DA127EA" w14:textId="6B2ABB96" w:rsidR="00671A05" w:rsidRPr="00D42530" w:rsidRDefault="00D42530" w:rsidP="00671A05">
            <w:pPr>
              <w:rPr>
                <w:rFonts w:cstheme="minorHAnsi"/>
              </w:rPr>
            </w:pPr>
            <w:r w:rsidRPr="00D42530">
              <w:rPr>
                <w:rFonts w:cstheme="minorHAnsi"/>
              </w:rPr>
              <w:t>2015</w:t>
            </w:r>
          </w:p>
        </w:tc>
      </w:tr>
      <w:tr w:rsidR="00D42530" w:rsidRPr="00D42530" w14:paraId="5F7E1168" w14:textId="77777777" w:rsidTr="00671A05">
        <w:tc>
          <w:tcPr>
            <w:tcW w:w="1762" w:type="dxa"/>
          </w:tcPr>
          <w:p w14:paraId="6BFAB627" w14:textId="3E2A79BE" w:rsidR="00671A05" w:rsidRPr="00D42530" w:rsidRDefault="00D42530" w:rsidP="00671A05">
            <w:pPr>
              <w:rPr>
                <w:rFonts w:cstheme="minorHAnsi"/>
                <w:b/>
                <w:bCs/>
              </w:rPr>
            </w:pPr>
            <w:r w:rsidRPr="00D42530">
              <w:rPr>
                <w:rFonts w:cstheme="minorHAnsi"/>
                <w:b/>
                <w:bCs/>
              </w:rPr>
              <w:t>Key Features</w:t>
            </w:r>
          </w:p>
        </w:tc>
        <w:tc>
          <w:tcPr>
            <w:tcW w:w="4024" w:type="dxa"/>
          </w:tcPr>
          <w:p w14:paraId="0C2AE12B" w14:textId="2C57EF34" w:rsidR="00671A05" w:rsidRPr="00D42530" w:rsidRDefault="00D42530" w:rsidP="00671A05">
            <w:pPr>
              <w:rPr>
                <w:rFonts w:cstheme="minorHAnsi"/>
                <w:b/>
                <w:bCs/>
              </w:rPr>
            </w:pPr>
            <w:r w:rsidRPr="00D42530">
              <w:rPr>
                <w:rFonts w:cstheme="minorHAnsi"/>
              </w:rPr>
              <w:t xml:space="preserve">It supports connection reuse </w:t>
            </w:r>
            <w:r w:rsidRPr="00D42530">
              <w:rPr>
                <w:rFonts w:cstheme="minorHAnsi"/>
              </w:rPr>
              <w:t>i.e.,</w:t>
            </w:r>
            <w:r w:rsidRPr="00D42530">
              <w:rPr>
                <w:rFonts w:cstheme="minorHAnsi"/>
              </w:rPr>
              <w:t xml:space="preserv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tc>
        <w:tc>
          <w:tcPr>
            <w:tcW w:w="2870" w:type="dxa"/>
          </w:tcPr>
          <w:p w14:paraId="640CF0C8" w14:textId="0EC8FAC2" w:rsidR="00671A05" w:rsidRPr="00D42530" w:rsidRDefault="00D42530" w:rsidP="00671A05">
            <w:pPr>
              <w:rPr>
                <w:rFonts w:cstheme="minorHAnsi"/>
                <w:b/>
                <w:bCs/>
              </w:rPr>
            </w:pPr>
            <w:r w:rsidRPr="00D42530">
              <w:rPr>
                <w:rFonts w:cstheme="minorHAnsi"/>
              </w:rPr>
              <w:t xml:space="preserve">Uses multiplexing, where over a </w:t>
            </w:r>
            <w:r w:rsidRPr="00D42530">
              <w:rPr>
                <w:rFonts w:cstheme="minorHAnsi"/>
              </w:rPr>
              <w:t>single TCP connection resource</w:t>
            </w:r>
            <w:r w:rsidRPr="00D42530">
              <w:rPr>
                <w:rFonts w:cstheme="minorHAnsi"/>
              </w:rPr>
              <w:t xml:space="preserve">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tc>
      </w:tr>
      <w:tr w:rsidR="00D42530" w:rsidRPr="00D42530" w14:paraId="679CF2D0" w14:textId="77777777" w:rsidTr="00671A05">
        <w:tc>
          <w:tcPr>
            <w:tcW w:w="1762" w:type="dxa"/>
          </w:tcPr>
          <w:p w14:paraId="026E9A14" w14:textId="1FFB6BC4" w:rsidR="00671A05" w:rsidRPr="00D42530" w:rsidRDefault="00D42530" w:rsidP="00671A05">
            <w:pPr>
              <w:rPr>
                <w:rFonts w:cstheme="minorHAnsi"/>
                <w:b/>
                <w:bCs/>
              </w:rPr>
            </w:pPr>
            <w:r w:rsidRPr="00D42530">
              <w:rPr>
                <w:rFonts w:cstheme="minorHAnsi"/>
                <w:b/>
                <w:bCs/>
              </w:rPr>
              <w:t>Status Code</w:t>
            </w:r>
          </w:p>
        </w:tc>
        <w:tc>
          <w:tcPr>
            <w:tcW w:w="4024" w:type="dxa"/>
          </w:tcPr>
          <w:p w14:paraId="681995D4" w14:textId="110F86AA" w:rsidR="00671A05" w:rsidRPr="00D42530" w:rsidRDefault="00D42530" w:rsidP="00671A05">
            <w:pPr>
              <w:rPr>
                <w:rFonts w:cstheme="minorHAnsi"/>
                <w:b/>
                <w:bCs/>
              </w:rPr>
            </w:pPr>
            <w:r w:rsidRPr="00D42530">
              <w:rPr>
                <w:rFonts w:cstheme="minorHAnsi"/>
              </w:rPr>
              <w:t>Introduces a warning header field to carry additional information about the status of a message. Can define 24 status codes, error reporting is quicker and more efficient.</w:t>
            </w:r>
          </w:p>
        </w:tc>
        <w:tc>
          <w:tcPr>
            <w:tcW w:w="2870" w:type="dxa"/>
          </w:tcPr>
          <w:p w14:paraId="3895D86F" w14:textId="2D92ED7B" w:rsidR="00671A05" w:rsidRPr="00D42530" w:rsidRDefault="00D42530" w:rsidP="00671A05">
            <w:pPr>
              <w:rPr>
                <w:rFonts w:cstheme="minorHAnsi"/>
                <w:b/>
                <w:bCs/>
              </w:rPr>
            </w:pPr>
            <w:r w:rsidRPr="00D42530">
              <w:rPr>
                <w:rFonts w:cstheme="minorHAnsi"/>
              </w:rPr>
              <w:t xml:space="preserve">Underlying semantics of HTTP such as headers, status codes </w:t>
            </w:r>
            <w:r w:rsidRPr="00D42530">
              <w:rPr>
                <w:rFonts w:cstheme="minorHAnsi"/>
              </w:rPr>
              <w:t>remain</w:t>
            </w:r>
            <w:r w:rsidRPr="00D42530">
              <w:rPr>
                <w:rFonts w:cstheme="minorHAnsi"/>
              </w:rPr>
              <w:t xml:space="preserve"> the same.</w:t>
            </w:r>
          </w:p>
        </w:tc>
      </w:tr>
      <w:tr w:rsidR="00D42530" w:rsidRPr="00D42530" w14:paraId="70A56658" w14:textId="77777777" w:rsidTr="00671A05">
        <w:tc>
          <w:tcPr>
            <w:tcW w:w="1762" w:type="dxa"/>
          </w:tcPr>
          <w:p w14:paraId="0B1C0343" w14:textId="68F7D419" w:rsidR="00671A05" w:rsidRPr="00D42530" w:rsidRDefault="00D42530" w:rsidP="00671A05">
            <w:pPr>
              <w:rPr>
                <w:rFonts w:cstheme="minorHAnsi"/>
                <w:b/>
                <w:bCs/>
              </w:rPr>
            </w:pPr>
            <w:r w:rsidRPr="00D42530">
              <w:rPr>
                <w:rFonts w:cstheme="minorHAnsi"/>
                <w:b/>
                <w:bCs/>
              </w:rPr>
              <w:t>Authentication Mechanism</w:t>
            </w:r>
          </w:p>
        </w:tc>
        <w:tc>
          <w:tcPr>
            <w:tcW w:w="4024" w:type="dxa"/>
          </w:tcPr>
          <w:p w14:paraId="4CB5D1D1" w14:textId="6B9E733B" w:rsidR="00671A05" w:rsidRPr="00D42530" w:rsidRDefault="00D42530" w:rsidP="00671A05">
            <w:pPr>
              <w:rPr>
                <w:rFonts w:cstheme="minorHAnsi"/>
                <w:b/>
                <w:bCs/>
              </w:rPr>
            </w:pPr>
            <w:r w:rsidRPr="00D42530">
              <w:rPr>
                <w:rFonts w:cstheme="minorHAnsi"/>
              </w:rPr>
              <w:t>It is relatively secure since it uses digest authentication, NTLM authentication.</w:t>
            </w:r>
          </w:p>
        </w:tc>
        <w:tc>
          <w:tcPr>
            <w:tcW w:w="2870" w:type="dxa"/>
          </w:tcPr>
          <w:p w14:paraId="763F2CC5" w14:textId="2B27AA06" w:rsidR="00671A05" w:rsidRPr="00D42530" w:rsidRDefault="00D42530" w:rsidP="00671A05">
            <w:pPr>
              <w:rPr>
                <w:rFonts w:cstheme="minorHAnsi"/>
                <w:b/>
                <w:bCs/>
              </w:rPr>
            </w:pPr>
            <w:r w:rsidRPr="00D42530">
              <w:rPr>
                <w:rFonts w:cstheme="minorHAnsi"/>
              </w:rPr>
              <w:t xml:space="preserve">Security concerns from previous versions will continue to be seen in HTTP/2. However, it is better equipped to deal with them due to new TLS features like connection error of type </w:t>
            </w:r>
            <w:r w:rsidRPr="00D42530">
              <w:rPr>
                <w:rFonts w:cstheme="minorHAnsi"/>
              </w:rPr>
              <w:t>Inadequate Security</w:t>
            </w:r>
            <w:r w:rsidRPr="00D42530">
              <w:rPr>
                <w:rFonts w:cstheme="minorHAnsi"/>
              </w:rPr>
              <w:t>.</w:t>
            </w:r>
          </w:p>
        </w:tc>
      </w:tr>
      <w:tr w:rsidR="00D42530" w:rsidRPr="00D42530" w14:paraId="39685492" w14:textId="77777777" w:rsidTr="00671A05">
        <w:tc>
          <w:tcPr>
            <w:tcW w:w="1762" w:type="dxa"/>
          </w:tcPr>
          <w:p w14:paraId="145423A6" w14:textId="1F2F4482" w:rsidR="00671A05" w:rsidRPr="00D42530" w:rsidRDefault="00D42530" w:rsidP="00671A05">
            <w:pPr>
              <w:rPr>
                <w:rFonts w:cstheme="minorHAnsi"/>
                <w:b/>
                <w:bCs/>
              </w:rPr>
            </w:pPr>
            <w:r w:rsidRPr="00D42530">
              <w:rPr>
                <w:rFonts w:cstheme="minorHAnsi"/>
                <w:b/>
                <w:bCs/>
              </w:rPr>
              <w:t>Caching</w:t>
            </w:r>
          </w:p>
        </w:tc>
        <w:tc>
          <w:tcPr>
            <w:tcW w:w="4024" w:type="dxa"/>
          </w:tcPr>
          <w:p w14:paraId="7AE85D82" w14:textId="16DD8130" w:rsidR="00671A05" w:rsidRPr="00D42530" w:rsidRDefault="00D42530" w:rsidP="00671A05">
            <w:pPr>
              <w:rPr>
                <w:rFonts w:cstheme="minorHAnsi"/>
                <w:b/>
                <w:bCs/>
              </w:rPr>
            </w:pPr>
            <w:r w:rsidRPr="00D42530">
              <w:rPr>
                <w:rFonts w:cstheme="minorHAnsi"/>
              </w:rPr>
              <w:t>Expands on the caching support by using additional headers like cache-control, conditional headers like If-Match and by using entity tags.</w:t>
            </w:r>
          </w:p>
        </w:tc>
        <w:tc>
          <w:tcPr>
            <w:tcW w:w="2870" w:type="dxa"/>
          </w:tcPr>
          <w:p w14:paraId="3F584BFF" w14:textId="3E62EF1D" w:rsidR="00671A05" w:rsidRPr="00D42530" w:rsidRDefault="00D42530" w:rsidP="00671A05">
            <w:pPr>
              <w:rPr>
                <w:rFonts w:cstheme="minorHAnsi"/>
                <w:b/>
                <w:bCs/>
              </w:rPr>
            </w:pPr>
            <w:r w:rsidRPr="00D42530">
              <w:rPr>
                <w:rFonts w:cstheme="minorHAnsi"/>
              </w:rPr>
              <w:t>HTTP/2 does not change much in terms of caching. With the server push feature if the client finds the resources are already present in the cache, it can cancel the pushed stream.</w:t>
            </w:r>
          </w:p>
        </w:tc>
      </w:tr>
      <w:tr w:rsidR="00D42530" w:rsidRPr="00D42530" w14:paraId="55735C43" w14:textId="77777777" w:rsidTr="00671A05">
        <w:tc>
          <w:tcPr>
            <w:tcW w:w="1762" w:type="dxa"/>
          </w:tcPr>
          <w:p w14:paraId="72814432" w14:textId="27DA98A5" w:rsidR="00671A05" w:rsidRPr="00D42530" w:rsidRDefault="00D42530" w:rsidP="00671A05">
            <w:pPr>
              <w:rPr>
                <w:rFonts w:cstheme="minorHAnsi"/>
                <w:b/>
                <w:bCs/>
              </w:rPr>
            </w:pPr>
            <w:r w:rsidRPr="00D42530">
              <w:rPr>
                <w:rFonts w:cstheme="minorHAnsi"/>
                <w:b/>
                <w:bCs/>
              </w:rPr>
              <w:lastRenderedPageBreak/>
              <w:t>Web Traffic</w:t>
            </w:r>
          </w:p>
        </w:tc>
        <w:tc>
          <w:tcPr>
            <w:tcW w:w="4024" w:type="dxa"/>
          </w:tcPr>
          <w:p w14:paraId="6422263A" w14:textId="75140675" w:rsidR="00671A05" w:rsidRPr="00D42530" w:rsidRDefault="00D42530" w:rsidP="00671A05">
            <w:pPr>
              <w:rPr>
                <w:rFonts w:cstheme="minorHAnsi"/>
                <w:b/>
                <w:bCs/>
              </w:rPr>
            </w:pPr>
            <w:r w:rsidRPr="00D42530">
              <w:rPr>
                <w:rFonts w:cstheme="minorHAnsi"/>
              </w:rPr>
              <w:t xml:space="preserve">HTTP/1.1 provides faster delivery of web pages and reduces web traffic as compared to HTTP/1.0. However, TCP starts slowly and with domain </w:t>
            </w:r>
            <w:r w:rsidRPr="00D42530">
              <w:rPr>
                <w:rFonts w:cstheme="minorHAnsi"/>
              </w:rPr>
              <w:t>sharing</w:t>
            </w:r>
            <w:r w:rsidRPr="00D42530">
              <w:rPr>
                <w:rFonts w:cstheme="minorHAnsi"/>
              </w:rPr>
              <w:t xml:space="preserve"> (resources can be downloaded simultaneously by using multiple domains), connection reuse and pipelining, there is an increased risk of network congestion.</w:t>
            </w:r>
          </w:p>
        </w:tc>
        <w:tc>
          <w:tcPr>
            <w:tcW w:w="2870" w:type="dxa"/>
          </w:tcPr>
          <w:p w14:paraId="0D2166D9" w14:textId="45194F92" w:rsidR="00671A05" w:rsidRPr="00D42530" w:rsidRDefault="00D42530" w:rsidP="00671A05">
            <w:pPr>
              <w:rPr>
                <w:rFonts w:cstheme="minorHAnsi"/>
                <w:b/>
                <w:bCs/>
              </w:rPr>
            </w:pPr>
            <w:r w:rsidRPr="00D42530">
              <w:rPr>
                <w:rFonts w:cstheme="minorHAnsi"/>
              </w:rPr>
              <w:t>HTTP/2 utilizes multiplexing and server push to effectively reduce the page load time by a greater margin along with being less sensitive to network delays.</w:t>
            </w:r>
          </w:p>
        </w:tc>
      </w:tr>
    </w:tbl>
    <w:p w14:paraId="3B29D89A" w14:textId="4C93435F" w:rsidR="00671A05" w:rsidRPr="00671A05" w:rsidRDefault="00671A05" w:rsidP="00671A05">
      <w:pPr>
        <w:ind w:left="360"/>
        <w:rPr>
          <w:b/>
          <w:bCs/>
        </w:rPr>
      </w:pPr>
    </w:p>
    <w:p w14:paraId="326C69F7" w14:textId="09E50321" w:rsidR="00671A05" w:rsidRDefault="00671A05" w:rsidP="00671A05">
      <w:pPr>
        <w:rPr>
          <w:b/>
          <w:bCs/>
        </w:rPr>
      </w:pPr>
    </w:p>
    <w:p w14:paraId="4BD2F9F7" w14:textId="0C03B764" w:rsidR="00D42530" w:rsidRDefault="00D42530" w:rsidP="00D42530">
      <w:pPr>
        <w:rPr>
          <w:b/>
          <w:bCs/>
        </w:rPr>
      </w:pPr>
      <w:r w:rsidRPr="00671A05">
        <w:rPr>
          <w:b/>
          <w:bCs/>
        </w:rPr>
        <w:t xml:space="preserve">Main goals of developing HTTP/2 </w:t>
      </w:r>
      <w:r w:rsidRPr="00671A05">
        <w:rPr>
          <w:b/>
          <w:bCs/>
        </w:rPr>
        <w:t>were</w:t>
      </w:r>
      <w:r w:rsidRPr="00671A05">
        <w:rPr>
          <w:b/>
          <w:bCs/>
        </w:rPr>
        <w:t>:</w:t>
      </w:r>
    </w:p>
    <w:p w14:paraId="77CC635A" w14:textId="77D68002" w:rsidR="00D42530" w:rsidRPr="00671A05" w:rsidRDefault="00D42530" w:rsidP="00D42530">
      <w:pPr>
        <w:pStyle w:val="ListParagraph"/>
        <w:numPr>
          <w:ilvl w:val="0"/>
          <w:numId w:val="6"/>
        </w:numPr>
      </w:pPr>
      <w:r w:rsidRPr="00671A05">
        <w:t xml:space="preserve">Protocol negotiation mechanism — protocol electing, </w:t>
      </w:r>
      <w:r w:rsidRPr="00671A05">
        <w:t>e.g.,</w:t>
      </w:r>
      <w:r w:rsidRPr="00671A05">
        <w:t xml:space="preserve"> HTTP/1.1, HTTP/2 or other. </w:t>
      </w:r>
    </w:p>
    <w:p w14:paraId="770C5FBD" w14:textId="77777777" w:rsidR="00D42530" w:rsidRPr="00671A05" w:rsidRDefault="00D42530" w:rsidP="00D42530">
      <w:pPr>
        <w:pStyle w:val="ListParagraph"/>
        <w:numPr>
          <w:ilvl w:val="0"/>
          <w:numId w:val="4"/>
        </w:numPr>
        <w:rPr>
          <w:b/>
          <w:bCs/>
        </w:rPr>
      </w:pPr>
      <w:r w:rsidRPr="00671A05">
        <w:t>High-level compatibility with HTTP/1.1 — methods, status codes, URIs and header fields.</w:t>
      </w:r>
    </w:p>
    <w:p w14:paraId="30C1D32B" w14:textId="5C512F16" w:rsidR="00D42530" w:rsidRPr="00671A05" w:rsidRDefault="00D42530" w:rsidP="00D42530">
      <w:pPr>
        <w:pStyle w:val="ListParagraph"/>
        <w:numPr>
          <w:ilvl w:val="0"/>
          <w:numId w:val="4"/>
        </w:numPr>
        <w:rPr>
          <w:b/>
          <w:bCs/>
        </w:rPr>
      </w:pPr>
      <w:r w:rsidRPr="00671A05">
        <w:t>Page load speed improvements trough</w:t>
      </w:r>
      <w:r>
        <w:t>.</w:t>
      </w:r>
    </w:p>
    <w:p w14:paraId="16CED5B1" w14:textId="77777777" w:rsidR="00D42530" w:rsidRPr="00671A05" w:rsidRDefault="00D42530" w:rsidP="00D42530">
      <w:pPr>
        <w:pStyle w:val="ListParagraph"/>
        <w:numPr>
          <w:ilvl w:val="0"/>
          <w:numId w:val="4"/>
        </w:numPr>
        <w:rPr>
          <w:b/>
          <w:bCs/>
        </w:rPr>
      </w:pPr>
      <w:r w:rsidRPr="00671A05">
        <w:t>Compression of request headers</w:t>
      </w:r>
      <w:r>
        <w:t>.</w:t>
      </w:r>
    </w:p>
    <w:p w14:paraId="17E89C34" w14:textId="77777777" w:rsidR="00D42530" w:rsidRPr="00671A05" w:rsidRDefault="00D42530" w:rsidP="00D42530">
      <w:pPr>
        <w:pStyle w:val="ListParagraph"/>
        <w:numPr>
          <w:ilvl w:val="0"/>
          <w:numId w:val="4"/>
        </w:numPr>
        <w:rPr>
          <w:b/>
          <w:bCs/>
        </w:rPr>
      </w:pPr>
      <w:r w:rsidRPr="00671A05">
        <w:t>Binary protocol.</w:t>
      </w:r>
    </w:p>
    <w:p w14:paraId="51BD3382" w14:textId="77777777" w:rsidR="00D42530" w:rsidRPr="00671A05" w:rsidRDefault="00D42530" w:rsidP="00D42530">
      <w:pPr>
        <w:pStyle w:val="ListParagraph"/>
        <w:numPr>
          <w:ilvl w:val="0"/>
          <w:numId w:val="4"/>
        </w:numPr>
        <w:rPr>
          <w:b/>
          <w:bCs/>
        </w:rPr>
      </w:pPr>
      <w:r w:rsidRPr="00671A05">
        <w:t>HTTP/2 Server Push</w:t>
      </w:r>
      <w:r>
        <w:t>.</w:t>
      </w:r>
    </w:p>
    <w:p w14:paraId="626DDA0A" w14:textId="64F313F3" w:rsidR="00D42530" w:rsidRPr="00671A05" w:rsidRDefault="00D42530" w:rsidP="00D42530">
      <w:pPr>
        <w:pStyle w:val="ListParagraph"/>
        <w:numPr>
          <w:ilvl w:val="0"/>
          <w:numId w:val="4"/>
        </w:numPr>
        <w:rPr>
          <w:b/>
          <w:bCs/>
        </w:rPr>
      </w:pPr>
      <w:r w:rsidRPr="00671A05">
        <w:t>Request multiplexing over a single TCP connection</w:t>
      </w:r>
      <w:r>
        <w:t>.</w:t>
      </w:r>
    </w:p>
    <w:p w14:paraId="2B52AD57" w14:textId="77777777" w:rsidR="00D42530" w:rsidRPr="00671A05" w:rsidRDefault="00D42530" w:rsidP="00D42530">
      <w:pPr>
        <w:pStyle w:val="ListParagraph"/>
        <w:numPr>
          <w:ilvl w:val="0"/>
          <w:numId w:val="4"/>
        </w:numPr>
        <w:rPr>
          <w:b/>
          <w:bCs/>
        </w:rPr>
      </w:pPr>
      <w:r w:rsidRPr="00671A05">
        <w:t>Request pipelining</w:t>
      </w:r>
      <w:r>
        <w:t>.</w:t>
      </w:r>
    </w:p>
    <w:p w14:paraId="31B5C60E" w14:textId="1DD0B82D" w:rsidR="00671A05" w:rsidRPr="00D42530" w:rsidRDefault="00D42530" w:rsidP="00D42530">
      <w:pPr>
        <w:pStyle w:val="ListParagraph"/>
        <w:numPr>
          <w:ilvl w:val="0"/>
          <w:numId w:val="4"/>
        </w:numPr>
        <w:rPr>
          <w:b/>
          <w:bCs/>
        </w:rPr>
      </w:pPr>
      <w:r w:rsidRPr="00671A05">
        <w:t>HOL blocking (Head-of-line) — Package blocking</w:t>
      </w:r>
      <w:r>
        <w:t>.</w:t>
      </w:r>
    </w:p>
    <w:p w14:paraId="1CA75351" w14:textId="5A33FBE1" w:rsidR="00671A05" w:rsidRDefault="00671A05" w:rsidP="00671A05">
      <w:pPr>
        <w:rPr>
          <w:b/>
          <w:bCs/>
        </w:rPr>
      </w:pPr>
    </w:p>
    <w:p w14:paraId="1752BC16" w14:textId="5C064732" w:rsidR="00671A05" w:rsidRDefault="00671A05" w:rsidP="00671A05">
      <w:pPr>
        <w:rPr>
          <w:b/>
          <w:bCs/>
        </w:rPr>
      </w:pPr>
    </w:p>
    <w:p w14:paraId="77E633A2" w14:textId="5557D253" w:rsidR="00671A05" w:rsidRDefault="00671A05" w:rsidP="00671A05">
      <w:pPr>
        <w:rPr>
          <w:b/>
          <w:bCs/>
        </w:rPr>
      </w:pPr>
    </w:p>
    <w:p w14:paraId="252C9963" w14:textId="3B053FA2" w:rsidR="00671A05" w:rsidRDefault="00671A05" w:rsidP="00671A05">
      <w:pPr>
        <w:rPr>
          <w:b/>
          <w:bCs/>
        </w:rPr>
      </w:pPr>
    </w:p>
    <w:p w14:paraId="53670D6E" w14:textId="337B1E29" w:rsidR="00671A05" w:rsidRDefault="00671A05" w:rsidP="00671A05">
      <w:pPr>
        <w:rPr>
          <w:b/>
          <w:bCs/>
        </w:rPr>
      </w:pPr>
    </w:p>
    <w:p w14:paraId="1540E5A3" w14:textId="394633C4" w:rsidR="00671A05" w:rsidRDefault="00671A05" w:rsidP="00671A05">
      <w:pPr>
        <w:rPr>
          <w:b/>
          <w:bCs/>
        </w:rPr>
      </w:pPr>
    </w:p>
    <w:p w14:paraId="553CBA7F" w14:textId="77777777" w:rsidR="00671A05" w:rsidRDefault="00671A05" w:rsidP="00671A05">
      <w:pPr>
        <w:rPr>
          <w:b/>
          <w:bCs/>
        </w:rPr>
      </w:pPr>
    </w:p>
    <w:p w14:paraId="6E37E72B" w14:textId="71AC55C7" w:rsidR="00671A05" w:rsidRDefault="00671A05" w:rsidP="00671A05">
      <w:pPr>
        <w:rPr>
          <w:b/>
          <w:bCs/>
        </w:rPr>
      </w:pPr>
    </w:p>
    <w:p w14:paraId="7B63A88D" w14:textId="77777777" w:rsidR="00671A05" w:rsidRPr="00671A05" w:rsidRDefault="00671A05" w:rsidP="00671A05">
      <w:pPr>
        <w:rPr>
          <w:b/>
          <w:bCs/>
        </w:rPr>
      </w:pPr>
    </w:p>
    <w:p w14:paraId="169164A7" w14:textId="43020807" w:rsidR="00671A05" w:rsidRDefault="00671A05" w:rsidP="00671A05">
      <w:pPr>
        <w:rPr>
          <w:b/>
          <w:bCs/>
        </w:rPr>
      </w:pPr>
      <w:r w:rsidRPr="00671A05">
        <w:rPr>
          <w:b/>
          <w:bCs/>
        </w:rPr>
        <w:t xml:space="preserve">                        </w:t>
      </w:r>
    </w:p>
    <w:p w14:paraId="3FFADF51" w14:textId="77777777" w:rsidR="00671A05" w:rsidRPr="00671A05" w:rsidRDefault="00671A05" w:rsidP="00671A05">
      <w:pPr>
        <w:rPr>
          <w:b/>
          <w:bCs/>
        </w:rPr>
      </w:pPr>
    </w:p>
    <w:sectPr w:rsidR="00671A05" w:rsidRPr="00671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7492D"/>
    <w:multiLevelType w:val="hybridMultilevel"/>
    <w:tmpl w:val="FE28CC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0F4D74"/>
    <w:multiLevelType w:val="hybridMultilevel"/>
    <w:tmpl w:val="3828E7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67819D9"/>
    <w:multiLevelType w:val="hybridMultilevel"/>
    <w:tmpl w:val="1898D1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CC3A24"/>
    <w:multiLevelType w:val="hybridMultilevel"/>
    <w:tmpl w:val="4D4265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6F5E79"/>
    <w:multiLevelType w:val="hybridMultilevel"/>
    <w:tmpl w:val="0B46CD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6DF22C5D"/>
    <w:multiLevelType w:val="hybridMultilevel"/>
    <w:tmpl w:val="548E3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05"/>
    <w:rsid w:val="00671A05"/>
    <w:rsid w:val="00A667BE"/>
    <w:rsid w:val="00D4253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80D8"/>
  <w15:chartTrackingRefBased/>
  <w15:docId w15:val="{C4CBA739-486B-4022-A6D6-EB9F0970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A05"/>
    <w:pPr>
      <w:ind w:left="720"/>
      <w:contextualSpacing/>
    </w:pPr>
  </w:style>
  <w:style w:type="table" w:styleId="TableGrid">
    <w:name w:val="Table Grid"/>
    <w:basedOn w:val="TableNormal"/>
    <w:uiPriority w:val="39"/>
    <w:rsid w:val="00671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39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46401-3F8D-4012-AED7-A54B3531A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M</dc:creator>
  <cp:keywords/>
  <dc:description/>
  <cp:lastModifiedBy>Hariharan M</cp:lastModifiedBy>
  <cp:revision>1</cp:revision>
  <dcterms:created xsi:type="dcterms:W3CDTF">2021-11-14T15:52:00Z</dcterms:created>
  <dcterms:modified xsi:type="dcterms:W3CDTF">2021-11-14T16:10:00Z</dcterms:modified>
</cp:coreProperties>
</file>