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04C8904">
      <w:pPr>
        <w:pStyle w:val="2"/>
        <w:keepNext w:val="0"/>
        <w:keepLines w:val="0"/>
        <w:widowControl/>
        <w:suppressLineNumbers w:val="0"/>
        <w:spacing w:line="18" w:lineRule="atLeast"/>
        <w:jc w:val="center"/>
        <w:rPr>
          <w:rFonts w:hint="default" w:ascii="Times New Roman" w:hAnsi="Times New Roman" w:cs="Times New Roman"/>
          <w:sz w:val="18"/>
          <w:szCs w:val="18"/>
        </w:rPr>
      </w:pPr>
      <w:r>
        <w:rPr>
          <w:rFonts w:hint="default" w:ascii="Times New Roman" w:hAnsi="Times New Roman" w:cs="Times New Roman"/>
          <w:sz w:val="18"/>
          <w:szCs w:val="18"/>
        </w:rPr>
        <w:t>Proposal Title</w:t>
      </w:r>
    </w:p>
    <w:p w14:paraId="1B8611A9">
      <w:pPr>
        <w:pStyle w:val="12"/>
        <w:keepNext w:val="0"/>
        <w:keepLines w:val="0"/>
        <w:widowControl/>
        <w:suppressLineNumbers w:val="0"/>
        <w:spacing w:line="18" w:lineRule="atLeast"/>
        <w:jc w:val="center"/>
        <w:rPr>
          <w:rFonts w:hint="default" w:ascii="Times New Roman" w:hAnsi="Times New Roman" w:cs="Times New Roman"/>
          <w:sz w:val="18"/>
          <w:szCs w:val="18"/>
        </w:rPr>
      </w:pPr>
      <w:r>
        <w:rPr>
          <w:rStyle w:val="13"/>
          <w:rFonts w:hint="default" w:ascii="Times New Roman" w:hAnsi="Times New Roman" w:cs="Times New Roman"/>
          <w:sz w:val="18"/>
          <w:szCs w:val="18"/>
        </w:rPr>
        <w:t>TinyNPU: 100% PL-Based Deterministic Edge AI Accelerator for Real-Time Drone Tracking</w:t>
      </w:r>
    </w:p>
    <w:p w14:paraId="79E6EE9A">
      <w:pPr>
        <w:pStyle w:val="12"/>
        <w:keepNext w:val="0"/>
        <w:keepLines w:val="0"/>
        <w:widowControl/>
        <w:suppressLineNumbers w:val="0"/>
        <w:spacing w:line="18" w:lineRule="atLeast"/>
        <w:jc w:val="center"/>
        <w:rPr>
          <w:rFonts w:hint="default" w:ascii="Times New Roman" w:hAnsi="Times New Roman" w:cs="Times New Roman"/>
          <w:sz w:val="18"/>
          <w:szCs w:val="18"/>
        </w:rPr>
      </w:pPr>
      <w:r>
        <w:rPr>
          <w:rStyle w:val="13"/>
          <w:rFonts w:hint="default" w:ascii="Times New Roman" w:hAnsi="Times New Roman" w:cs="Times New Roman"/>
          <w:sz w:val="18"/>
          <w:szCs w:val="18"/>
        </w:rPr>
        <w:t>Track 1 - FPGA</w:t>
      </w:r>
      <w:r>
        <w:rPr>
          <w:rFonts w:hint="default" w:ascii="Times New Roman" w:hAnsi="Times New Roman" w:cs="Times New Roman"/>
          <w:sz w:val="18"/>
          <w:szCs w:val="18"/>
        </w:rPr>
        <w:br w:type="textWrapping"/>
      </w:r>
      <w:r>
        <w:rPr>
          <w:rFonts w:hint="default" w:ascii="Times New Roman" w:hAnsi="Times New Roman" w:cs="Times New Roman"/>
          <w:sz w:val="18"/>
          <w:szCs w:val="18"/>
        </w:rPr>
        <w:t>(Application Domain: Defence &amp; Security)</w:t>
      </w:r>
    </w:p>
    <w:p w14:paraId="400134CF">
      <w:pPr>
        <w:pStyle w:val="2"/>
        <w:keepNext w:val="0"/>
        <w:keepLines w:val="0"/>
        <w:widowControl/>
        <w:suppressLineNumbers w:val="0"/>
        <w:spacing w:line="18" w:lineRule="atLeast"/>
        <w:rPr>
          <w:rFonts w:hint="default" w:ascii="Times New Roman" w:hAnsi="Times New Roman" w:cs="Times New Roman"/>
          <w:sz w:val="22"/>
          <w:szCs w:val="22"/>
        </w:rPr>
      </w:pPr>
      <w:r>
        <w:rPr>
          <w:rFonts w:hint="default" w:ascii="Times New Roman" w:hAnsi="Times New Roman" w:cs="Times New Roman"/>
          <w:sz w:val="22"/>
          <w:szCs w:val="22"/>
        </w:rPr>
        <w:t>Abstract</w:t>
      </w:r>
    </w:p>
    <w:p w14:paraId="6A181C07">
      <w:pPr>
        <w:pStyle w:val="12"/>
        <w:keepNext w:val="0"/>
        <w:keepLines w:val="0"/>
        <w:widowControl/>
        <w:suppressLineNumbers w:val="0"/>
        <w:spacing w:line="18" w:lineRule="atLeast"/>
        <w:rPr>
          <w:rFonts w:hint="default" w:ascii="Times New Roman" w:hAnsi="Times New Roman" w:cs="Times New Roman"/>
          <w:sz w:val="18"/>
          <w:szCs w:val="18"/>
        </w:rPr>
      </w:pPr>
      <w:r>
        <w:rPr>
          <w:rFonts w:hint="default" w:ascii="Times New Roman" w:hAnsi="Times New Roman" w:cs="Times New Roman"/>
          <w:sz w:val="18"/>
          <w:szCs w:val="18"/>
        </w:rPr>
        <w:t xml:space="preserve">Deploying high-performance Artificial Intelligence at the tactical edge is fundamentally constrained by Size, Weight, and Power (SWaP) limitations and rigid System-on-Chip (SoC) vendor lock-in. Traditional CPU/GPU solutions suffer from massive power draw and latency jitter due to Operating System overhead, while standard Neural Processing Units (NPUs) rely heavily on hard Processing Systems (PS). This proposal introduces </w:t>
      </w:r>
      <w:r>
        <w:rPr>
          <w:rStyle w:val="13"/>
          <w:rFonts w:hint="default" w:ascii="Times New Roman" w:hAnsi="Times New Roman" w:cs="Times New Roman"/>
          <w:sz w:val="18"/>
          <w:szCs w:val="18"/>
        </w:rPr>
        <w:t>TinyNPU</w:t>
      </w:r>
      <w:r>
        <w:rPr>
          <w:rFonts w:hint="default" w:ascii="Times New Roman" w:hAnsi="Times New Roman" w:cs="Times New Roman"/>
          <w:sz w:val="18"/>
          <w:szCs w:val="18"/>
        </w:rPr>
        <w:t>, a 100% Programmable Logic (PL)-based, board-agnostic AI accelerator. Validated on the Zynq-7020 architecture, the TinyNPU utilizes a custom 20x8 INT8 Systolic Array and a dedicated Depthwise Convolution Engine to deliver over 20 GMACs/sec at 125 MHz. Achieving an unprecedented 92.7% DSP packing efficiency with fully closed timing, TinyNPU guarantees 100% deterministic, microsecond-latency execution for mission-critical Real-Time Drone Tracking.</w:t>
      </w:r>
    </w:p>
    <w:p w14:paraId="13DAF687">
      <w:pPr>
        <w:pStyle w:val="2"/>
        <w:keepNext w:val="0"/>
        <w:keepLines w:val="0"/>
        <w:widowControl/>
        <w:suppressLineNumbers w:val="0"/>
        <w:spacing w:line="18" w:lineRule="atLeast"/>
        <w:rPr>
          <w:rFonts w:hint="default" w:ascii="Times New Roman" w:hAnsi="Times New Roman" w:cs="Times New Roman"/>
          <w:sz w:val="22"/>
          <w:szCs w:val="22"/>
        </w:rPr>
      </w:pPr>
      <w:r>
        <w:rPr>
          <w:rFonts w:hint="default" w:ascii="Times New Roman" w:hAnsi="Times New Roman" w:cs="Times New Roman"/>
          <w:sz w:val="22"/>
          <w:szCs w:val="22"/>
        </w:rPr>
        <w:t>Main Idea</w:t>
      </w:r>
    </w:p>
    <w:p w14:paraId="085ECC5F">
      <w:pPr>
        <w:pStyle w:val="12"/>
        <w:keepNext w:val="0"/>
        <w:keepLines w:val="0"/>
        <w:widowControl/>
        <w:suppressLineNumbers w:val="0"/>
        <w:spacing w:line="18" w:lineRule="atLeast"/>
        <w:rPr>
          <w:rFonts w:hint="default" w:ascii="Times New Roman" w:hAnsi="Times New Roman" w:cs="Times New Roman"/>
          <w:sz w:val="18"/>
          <w:szCs w:val="18"/>
        </w:rPr>
      </w:pPr>
      <w:r>
        <w:rPr>
          <w:rFonts w:hint="default" w:ascii="Times New Roman" w:hAnsi="Times New Roman" w:cs="Times New Roman"/>
          <w:sz w:val="18"/>
          <w:szCs w:val="18"/>
        </w:rPr>
        <w:t>The core innovation is the architectural decoupling of the NPU from the hard ARM Processing System (PS). TinyNPU is designed purely in hardware description language (RTL) to be instantiated directly in the FPGA fabric (PL).</w:t>
      </w:r>
    </w:p>
    <w:p w14:paraId="354F8FB3">
      <w:pPr>
        <w:pStyle w:val="12"/>
        <w:keepNext w:val="0"/>
        <w:keepLines w:val="0"/>
        <w:widowControl/>
        <w:suppressLineNumbers w:val="0"/>
        <w:spacing w:line="18" w:lineRule="atLeast"/>
        <w:rPr>
          <w:rFonts w:hint="default" w:ascii="Times New Roman" w:hAnsi="Times New Roman" w:cs="Times New Roman"/>
          <w:sz w:val="18"/>
          <w:szCs w:val="18"/>
        </w:rPr>
      </w:pPr>
      <w:r>
        <w:rPr>
          <w:rStyle w:val="13"/>
          <w:rFonts w:hint="default" w:ascii="Times New Roman" w:hAnsi="Times New Roman" w:cs="Times New Roman"/>
          <w:sz w:val="18"/>
          <w:szCs w:val="18"/>
        </w:rPr>
        <w:t>Key Implementation Details:</w:t>
      </w:r>
    </w:p>
    <w:p w14:paraId="3F51F710">
      <w:pPr>
        <w:keepNext w:val="0"/>
        <w:keepLines w:val="0"/>
        <w:widowControl/>
        <w:numPr>
          <w:ilvl w:val="0"/>
          <w:numId w:val="1"/>
        </w:numPr>
        <w:suppressLineNumbers w:val="0"/>
        <w:spacing w:before="0" w:beforeAutospacing="1" w:after="0" w:afterAutospacing="1" w:line="18" w:lineRule="atLeast"/>
        <w:ind w:left="720" w:hanging="360"/>
        <w:rPr>
          <w:rFonts w:hint="default" w:ascii="Times New Roman" w:hAnsi="Times New Roman" w:cs="Times New Roman"/>
          <w:sz w:val="18"/>
          <w:szCs w:val="18"/>
        </w:rPr>
      </w:pPr>
      <w:r>
        <w:rPr>
          <w:rStyle w:val="13"/>
          <w:rFonts w:hint="default" w:ascii="Times New Roman" w:hAnsi="Times New Roman" w:cs="Times New Roman"/>
          <w:sz w:val="18"/>
          <w:szCs w:val="18"/>
        </w:rPr>
        <w:t>Compute Core:</w:t>
      </w:r>
      <w:r>
        <w:rPr>
          <w:rFonts w:hint="default" w:ascii="Times New Roman" w:hAnsi="Times New Roman" w:cs="Times New Roman"/>
          <w:sz w:val="18"/>
          <w:szCs w:val="18"/>
        </w:rPr>
        <w:t xml:space="preserve"> A 20x8 Systolic Array optimized for INT8 quantization, yielding 160 MAC operations per clock cycle.</w:t>
      </w:r>
    </w:p>
    <w:p w14:paraId="02D4EBA0">
      <w:pPr>
        <w:keepNext w:val="0"/>
        <w:keepLines w:val="0"/>
        <w:widowControl/>
        <w:numPr>
          <w:ilvl w:val="0"/>
          <w:numId w:val="1"/>
        </w:numPr>
        <w:suppressLineNumbers w:val="0"/>
        <w:spacing w:before="0" w:beforeAutospacing="1" w:after="0" w:afterAutospacing="1" w:line="18" w:lineRule="atLeast"/>
        <w:ind w:left="720" w:hanging="360"/>
        <w:rPr>
          <w:rFonts w:hint="default" w:ascii="Times New Roman" w:hAnsi="Times New Roman" w:cs="Times New Roman"/>
          <w:sz w:val="18"/>
          <w:szCs w:val="18"/>
        </w:rPr>
      </w:pPr>
      <w:r>
        <w:rPr>
          <w:rStyle w:val="13"/>
          <w:rFonts w:hint="default" w:ascii="Times New Roman" w:hAnsi="Times New Roman" w:cs="Times New Roman"/>
          <w:sz w:val="18"/>
          <w:szCs w:val="18"/>
        </w:rPr>
        <w:t>Depthwise Engine (dw_engine):</w:t>
      </w:r>
      <w:r>
        <w:rPr>
          <w:rFonts w:hint="default" w:ascii="Times New Roman" w:hAnsi="Times New Roman" w:cs="Times New Roman"/>
          <w:sz w:val="18"/>
          <w:szCs w:val="18"/>
        </w:rPr>
        <w:t xml:space="preserve"> A custom hardware block explicitly designed to accelerate MobileNet/TinyYOLO topologies, which standard systolic arrays struggle with.</w:t>
      </w:r>
    </w:p>
    <w:p w14:paraId="44EAB486">
      <w:pPr>
        <w:keepNext w:val="0"/>
        <w:keepLines w:val="0"/>
        <w:widowControl/>
        <w:numPr>
          <w:ilvl w:val="0"/>
          <w:numId w:val="1"/>
        </w:numPr>
        <w:suppressLineNumbers w:val="0"/>
        <w:spacing w:before="0" w:beforeAutospacing="1" w:after="0" w:afterAutospacing="1" w:line="18" w:lineRule="atLeast"/>
        <w:ind w:left="720" w:hanging="360"/>
        <w:rPr>
          <w:rFonts w:hint="default" w:ascii="Times New Roman" w:hAnsi="Times New Roman" w:cs="Times New Roman"/>
          <w:sz w:val="18"/>
          <w:szCs w:val="18"/>
        </w:rPr>
      </w:pPr>
      <w:r>
        <w:rPr>
          <w:rStyle w:val="13"/>
          <w:rFonts w:hint="default" w:ascii="Times New Roman" w:hAnsi="Times New Roman" w:cs="Times New Roman"/>
          <w:sz w:val="18"/>
          <w:szCs w:val="18"/>
        </w:rPr>
        <w:t>Data Path:</w:t>
      </w:r>
      <w:r>
        <w:rPr>
          <w:rFonts w:hint="default" w:ascii="Times New Roman" w:hAnsi="Times New Roman" w:cs="Times New Roman"/>
          <w:sz w:val="18"/>
          <w:szCs w:val="18"/>
        </w:rPr>
        <w:t xml:space="preserve"> Standard AXI-4 and AXI-Stream interfaces allow direct peripheral integration (e.g., HDMI RX to NPU to HDMI TX) without PS memory bottlenecks.</w:t>
      </w:r>
    </w:p>
    <w:p w14:paraId="2A61984B">
      <w:pPr>
        <w:keepNext w:val="0"/>
        <w:keepLines w:val="0"/>
        <w:widowControl/>
        <w:numPr>
          <w:ilvl w:val="0"/>
          <w:numId w:val="1"/>
        </w:numPr>
        <w:suppressLineNumbers w:val="0"/>
        <w:spacing w:before="0" w:beforeAutospacing="1" w:after="0" w:afterAutospacing="1" w:line="18" w:lineRule="atLeast"/>
        <w:ind w:left="720" w:hanging="360"/>
        <w:rPr>
          <w:rFonts w:hint="default" w:ascii="Times New Roman" w:hAnsi="Times New Roman" w:cs="Times New Roman"/>
          <w:sz w:val="18"/>
          <w:szCs w:val="18"/>
        </w:rPr>
      </w:pPr>
      <w:r>
        <w:rPr>
          <w:rStyle w:val="13"/>
          <w:rFonts w:hint="default" w:ascii="Times New Roman" w:hAnsi="Times New Roman" w:cs="Times New Roman"/>
          <w:sz w:val="18"/>
          <w:szCs w:val="18"/>
        </w:rPr>
        <w:t>Proven Hardware:</w:t>
      </w:r>
      <w:r>
        <w:rPr>
          <w:rFonts w:hint="default" w:ascii="Times New Roman" w:hAnsi="Times New Roman" w:cs="Times New Roman"/>
          <w:sz w:val="18"/>
          <w:szCs w:val="18"/>
        </w:rPr>
        <w:t xml:space="preserve"> Synthesized and implemented with 204/220 DSPs (92.73% utilization) and 63.55% LUT utilization, passing timing closure (+0.116 ns WNS) at a 125 MHz core clock.</w:t>
      </w:r>
    </w:p>
    <w:p w14:paraId="0D795CB4">
      <w:pPr>
        <w:pStyle w:val="3"/>
        <w:keepNext w:val="0"/>
        <w:keepLines w:val="0"/>
        <w:widowControl/>
        <w:suppressLineNumbers w:val="0"/>
        <w:spacing w:line="18" w:lineRule="atLeast"/>
        <w:rPr>
          <w:rFonts w:hint="default" w:ascii="Times New Roman" w:hAnsi="Times New Roman" w:cs="Times New Roman"/>
          <w:sz w:val="22"/>
          <w:szCs w:val="22"/>
        </w:rPr>
      </w:pPr>
      <w:r>
        <w:rPr>
          <w:rFonts w:hint="default" w:ascii="Times New Roman" w:hAnsi="Times New Roman" w:cs="Times New Roman"/>
          <w:sz w:val="22"/>
          <w:szCs w:val="22"/>
        </w:rPr>
        <w:t>System-Level Block Diagram</w:t>
      </w:r>
    </w:p>
    <w:p w14:paraId="2BFF6BE5">
      <w:pPr>
        <w:pStyle w:val="3"/>
        <w:keepNext w:val="0"/>
        <w:keepLines w:val="0"/>
        <w:widowControl/>
        <w:suppressLineNumbers w:val="0"/>
        <w:spacing w:line="18" w:lineRule="atLeast"/>
        <w:rPr>
          <w:rFonts w:hint="default" w:ascii="Times New Roman" w:hAnsi="Times New Roman" w:cs="Times New Roman"/>
          <w:sz w:val="18"/>
          <w:szCs w:val="18"/>
        </w:rPr>
      </w:pPr>
      <w:r>
        <w:rPr>
          <w:rFonts w:hint="default" w:ascii="Times New Roman" w:hAnsi="Times New Roman" w:cs="Times New Roman"/>
          <w:sz w:val="18"/>
          <w:szCs w:val="18"/>
        </w:rPr>
        <w:br w:type="textWrapping"/>
      </w:r>
      <w:r>
        <w:rPr>
          <w:rFonts w:hint="default" w:ascii="Times New Roman" w:hAnsi="Times New Roman" w:cs="Times New Roman"/>
          <w:sz w:val="18"/>
          <w:szCs w:val="18"/>
        </w:rPr>
        <w:pict>
          <v:shape id="_x0000_i1029" o:spt="75" type="#_x0000_t75" style="height:268.45pt;width:260.6pt;" filled="f" o:preferrelative="t" stroked="f" coordsize="21600,21600">
            <v:path/>
            <v:fill on="f" focussize="0,0"/>
            <v:stroke on="f"/>
            <v:imagedata r:id="rId4" o:title=""/>
            <o:lock v:ext="edit" aspectratio="t"/>
            <w10:wrap type="none"/>
            <w10:anchorlock/>
          </v:shape>
        </w:pict>
      </w:r>
    </w:p>
    <w:p w14:paraId="59452EEA">
      <w:pPr>
        <w:pStyle w:val="2"/>
        <w:keepNext w:val="0"/>
        <w:keepLines w:val="0"/>
        <w:widowControl/>
        <w:suppressLineNumbers w:val="0"/>
        <w:spacing w:line="18" w:lineRule="atLeast"/>
        <w:rPr>
          <w:rFonts w:hint="default" w:ascii="Times New Roman" w:hAnsi="Times New Roman" w:cs="Times New Roman"/>
          <w:sz w:val="18"/>
          <w:szCs w:val="18"/>
        </w:rPr>
      </w:pPr>
      <w:r>
        <w:rPr>
          <w:rFonts w:hint="default" w:ascii="Times New Roman" w:hAnsi="Times New Roman" w:cs="Times New Roman"/>
          <w:sz w:val="22"/>
          <w:szCs w:val="22"/>
        </w:rPr>
        <w:t>Application</w:t>
      </w:r>
    </w:p>
    <w:p w14:paraId="1BE15520">
      <w:pPr>
        <w:pStyle w:val="12"/>
        <w:keepNext w:val="0"/>
        <w:keepLines w:val="0"/>
        <w:widowControl/>
        <w:suppressLineNumbers w:val="0"/>
        <w:spacing w:line="18" w:lineRule="atLeast"/>
        <w:rPr>
          <w:rFonts w:hint="default" w:ascii="Times New Roman" w:hAnsi="Times New Roman" w:cs="Times New Roman"/>
          <w:sz w:val="18"/>
          <w:szCs w:val="18"/>
        </w:rPr>
      </w:pPr>
      <w:r>
        <w:rPr>
          <w:rStyle w:val="13"/>
          <w:rFonts w:hint="default" w:ascii="Times New Roman" w:hAnsi="Times New Roman" w:cs="Times New Roman"/>
          <w:sz w:val="18"/>
          <w:szCs w:val="18"/>
        </w:rPr>
        <w:t>1. Real-Time Drone Tracking (Primary)</w:t>
      </w:r>
      <w:r>
        <w:rPr>
          <w:rFonts w:hint="default" w:ascii="Times New Roman" w:hAnsi="Times New Roman" w:cs="Times New Roman"/>
          <w:sz w:val="18"/>
          <w:szCs w:val="18"/>
        </w:rPr>
        <w:br w:type="textWrapping"/>
      </w:r>
      <w:r>
        <w:rPr>
          <w:rFonts w:hint="default" w:ascii="Times New Roman" w:hAnsi="Times New Roman" w:cs="Times New Roman"/>
          <w:sz w:val="18"/>
          <w:szCs w:val="18"/>
        </w:rPr>
        <w:t>In combat and security scenarios, detecting hostile drones requires zero-latency processing. TinyNPU processes high-framerate video feeds directly at the edge, utilizing a quantized MobileNetV2-SSD topology to draw bounding boxes around UAVs in real-time without relying on cloud connectivity.</w:t>
      </w:r>
    </w:p>
    <w:p w14:paraId="0E979604">
      <w:pPr>
        <w:pStyle w:val="12"/>
        <w:keepNext w:val="0"/>
        <w:keepLines w:val="0"/>
        <w:widowControl/>
        <w:suppressLineNumbers w:val="0"/>
        <w:spacing w:line="18" w:lineRule="atLeast"/>
        <w:rPr>
          <w:rFonts w:hint="default" w:ascii="Times New Roman" w:hAnsi="Times New Roman" w:cs="Times New Roman"/>
          <w:sz w:val="18"/>
          <w:szCs w:val="18"/>
        </w:rPr>
      </w:pPr>
      <w:r>
        <w:rPr>
          <w:rStyle w:val="13"/>
          <w:rFonts w:hint="default" w:ascii="Times New Roman" w:hAnsi="Times New Roman" w:cs="Times New Roman"/>
          <w:sz w:val="18"/>
          <w:szCs w:val="18"/>
        </w:rPr>
        <w:t>2. Autonomous Navigation in High-Density Environments</w:t>
      </w:r>
      <w:r>
        <w:rPr>
          <w:rFonts w:hint="default" w:ascii="Times New Roman" w:hAnsi="Times New Roman" w:cs="Times New Roman"/>
          <w:sz w:val="18"/>
          <w:szCs w:val="18"/>
        </w:rPr>
        <w:br w:type="textWrapping"/>
      </w:r>
      <w:r>
        <w:rPr>
          <w:rFonts w:hint="default" w:ascii="Times New Roman" w:hAnsi="Times New Roman" w:cs="Times New Roman"/>
          <w:sz w:val="18"/>
          <w:szCs w:val="18"/>
        </w:rPr>
        <w:t>Because TinyNPU is board-agnostic, it can be embedded into custom ASICs for UAVs to perform real-time obstacle avoidance and vehicle detection in fog or dust, where power budgets cannot support standard GPUs.</w:t>
      </w:r>
    </w:p>
    <w:p w14:paraId="79DDE341">
      <w:pPr>
        <w:pStyle w:val="3"/>
        <w:keepNext w:val="0"/>
        <w:keepLines w:val="0"/>
        <w:widowControl/>
        <w:suppressLineNumbers w:val="0"/>
        <w:spacing w:line="18" w:lineRule="atLeast"/>
        <w:rPr>
          <w:rFonts w:hint="default" w:ascii="Times New Roman" w:hAnsi="Times New Roman" w:cs="Times New Roman"/>
          <w:sz w:val="18"/>
          <w:szCs w:val="18"/>
        </w:rPr>
      </w:pPr>
      <w:r>
        <w:rPr>
          <w:rFonts w:hint="default" w:ascii="Times New Roman" w:hAnsi="Times New Roman" w:cs="Times New Roman"/>
          <w:sz w:val="22"/>
          <w:szCs w:val="22"/>
        </w:rPr>
        <w:t>Proposed Solution Flowchart</w:t>
      </w:r>
      <w:r>
        <w:rPr>
          <w:rFonts w:hint="default" w:ascii="Times New Roman" w:hAnsi="Times New Roman" w:cs="Times New Roman"/>
          <w:sz w:val="18"/>
          <w:szCs w:val="18"/>
        </w:rPr>
        <w:br w:type="textWrapping"/>
      </w:r>
      <w:r>
        <w:pict>
          <v:shape id="_x0000_i1031" o:spt="75" alt="" type="#_x0000_t75" style="height:53pt;width:491.9pt;" filled="f" o:preferrelative="t" stroked="f" coordsize="21600,21600">
            <v:path/>
            <v:fill on="f" focussize="0,0"/>
            <v:stroke on="f"/>
            <v:imagedata r:id="rId5" o:title=""/>
            <o:lock v:ext="edit" aspectratio="t"/>
            <w10:wrap type="none"/>
            <w10:anchorlock/>
          </v:shape>
        </w:pict>
      </w:r>
      <w:r>
        <w:rPr>
          <w:rFonts w:hint="default" w:ascii="Times New Roman" w:hAnsi="Times New Roman" w:cs="Times New Roman"/>
          <w:sz w:val="18"/>
          <w:szCs w:val="18"/>
        </w:rPr>
        <w:br w:type="textWrapping"/>
      </w:r>
    </w:p>
    <w:p w14:paraId="2A321816">
      <w:pPr>
        <w:pStyle w:val="2"/>
        <w:keepNext w:val="0"/>
        <w:keepLines w:val="0"/>
        <w:widowControl/>
        <w:suppressLineNumbers w:val="0"/>
        <w:spacing w:line="18" w:lineRule="atLeast"/>
        <w:rPr>
          <w:rFonts w:hint="default" w:ascii="Times New Roman" w:hAnsi="Times New Roman" w:cs="Times New Roman"/>
          <w:sz w:val="18"/>
          <w:szCs w:val="18"/>
        </w:rPr>
      </w:pPr>
      <w:r>
        <w:rPr>
          <w:rFonts w:hint="default" w:ascii="Times New Roman" w:hAnsi="Times New Roman" w:cs="Times New Roman"/>
          <w:sz w:val="22"/>
          <w:szCs w:val="22"/>
        </w:rPr>
        <w:t>Value Add</w:t>
      </w:r>
    </w:p>
    <w:p w14:paraId="36D52BD7">
      <w:pPr>
        <w:keepNext w:val="0"/>
        <w:keepLines w:val="0"/>
        <w:widowControl/>
        <w:numPr>
          <w:ilvl w:val="0"/>
          <w:numId w:val="2"/>
        </w:numPr>
        <w:suppressLineNumbers w:val="0"/>
        <w:spacing w:before="0" w:beforeAutospacing="1" w:after="0" w:afterAutospacing="1" w:line="18" w:lineRule="atLeast"/>
        <w:ind w:left="720" w:hanging="360"/>
        <w:rPr>
          <w:rFonts w:hint="default" w:ascii="Times New Roman" w:hAnsi="Times New Roman" w:cs="Times New Roman"/>
          <w:sz w:val="18"/>
          <w:szCs w:val="18"/>
        </w:rPr>
      </w:pPr>
      <w:r>
        <w:rPr>
          <w:rStyle w:val="13"/>
          <w:rFonts w:hint="default" w:ascii="Times New Roman" w:hAnsi="Times New Roman" w:cs="Times New Roman"/>
          <w:sz w:val="18"/>
          <w:szCs w:val="18"/>
        </w:rPr>
        <w:t>100% Deterministic Execution:</w:t>
      </w:r>
      <w:r>
        <w:rPr>
          <w:rFonts w:hint="default" w:ascii="Times New Roman" w:hAnsi="Times New Roman" w:cs="Times New Roman"/>
          <w:sz w:val="18"/>
          <w:szCs w:val="18"/>
        </w:rPr>
        <w:t xml:space="preserve"> By eliminating the Operating System (Linux) overhead, TinyNPU guarantees zero latency jitter. A frame will always take the exact same number of clock cycles to process.</w:t>
      </w:r>
    </w:p>
    <w:p w14:paraId="22B9223B">
      <w:pPr>
        <w:keepNext w:val="0"/>
        <w:keepLines w:val="0"/>
        <w:widowControl/>
        <w:numPr>
          <w:ilvl w:val="0"/>
          <w:numId w:val="2"/>
        </w:numPr>
        <w:suppressLineNumbers w:val="0"/>
        <w:spacing w:before="0" w:beforeAutospacing="1" w:after="0" w:afterAutospacing="1" w:line="18" w:lineRule="atLeast"/>
        <w:ind w:left="720" w:hanging="360"/>
        <w:rPr>
          <w:rFonts w:hint="default" w:ascii="Times New Roman" w:hAnsi="Times New Roman" w:cs="Times New Roman"/>
          <w:sz w:val="18"/>
          <w:szCs w:val="18"/>
        </w:rPr>
      </w:pPr>
      <w:r>
        <w:rPr>
          <w:rStyle w:val="13"/>
          <w:rFonts w:hint="default" w:ascii="Times New Roman" w:hAnsi="Times New Roman" w:cs="Times New Roman"/>
          <w:sz w:val="18"/>
          <w:szCs w:val="18"/>
        </w:rPr>
        <w:t>Unprecedented Resource Packing:</w:t>
      </w:r>
      <w:r>
        <w:rPr>
          <w:rFonts w:hint="default" w:ascii="Times New Roman" w:hAnsi="Times New Roman" w:cs="Times New Roman"/>
          <w:sz w:val="18"/>
          <w:szCs w:val="18"/>
        </w:rPr>
        <w:t xml:space="preserve"> Squeezing 92.7% DSP utilization out of a Zynq-7020 while maintaining a 125 MHz clock (+0.116 WNS) is a highly complex routing achievement, maximizing silicon efficiency.</w:t>
      </w:r>
    </w:p>
    <w:p w14:paraId="410FE2D0">
      <w:pPr>
        <w:keepNext w:val="0"/>
        <w:keepLines w:val="0"/>
        <w:widowControl/>
        <w:numPr>
          <w:ilvl w:val="0"/>
          <w:numId w:val="2"/>
        </w:numPr>
        <w:suppressLineNumbers w:val="0"/>
        <w:spacing w:before="0" w:beforeAutospacing="1" w:after="0" w:afterAutospacing="1" w:line="18" w:lineRule="atLeast"/>
        <w:ind w:left="720" w:hanging="360"/>
        <w:rPr>
          <w:rFonts w:hint="default" w:ascii="Times New Roman" w:hAnsi="Times New Roman" w:cs="Times New Roman"/>
          <w:sz w:val="18"/>
          <w:szCs w:val="18"/>
        </w:rPr>
      </w:pPr>
      <w:r>
        <w:rPr>
          <w:rStyle w:val="13"/>
          <w:rFonts w:hint="default" w:ascii="Times New Roman" w:hAnsi="Times New Roman" w:cs="Times New Roman"/>
          <w:sz w:val="18"/>
          <w:szCs w:val="18"/>
        </w:rPr>
        <w:t>Sovereign IP Integration:</w:t>
      </w:r>
      <w:r>
        <w:rPr>
          <w:rFonts w:hint="default" w:ascii="Times New Roman" w:hAnsi="Times New Roman" w:cs="Times New Roman"/>
          <w:sz w:val="18"/>
          <w:szCs w:val="18"/>
        </w:rPr>
        <w:t xml:space="preserve"> As a board-agnostic, PL-only design, defense contractors can securely embed the TinyNPU RTL directly into classified custom silicon, avoiding vendor lock-in.</w:t>
      </w:r>
    </w:p>
    <w:p w14:paraId="1457A8B9">
      <w:pPr>
        <w:keepNext w:val="0"/>
        <w:keepLines w:val="0"/>
        <w:widowControl/>
        <w:numPr>
          <w:ilvl w:val="0"/>
          <w:numId w:val="2"/>
        </w:numPr>
        <w:suppressLineNumbers w:val="0"/>
        <w:spacing w:before="0" w:beforeAutospacing="1" w:after="0" w:afterAutospacing="1" w:line="18" w:lineRule="atLeast"/>
        <w:ind w:left="720" w:hanging="360"/>
        <w:rPr>
          <w:rFonts w:hint="default" w:ascii="Times New Roman" w:hAnsi="Times New Roman" w:cs="Times New Roman"/>
          <w:sz w:val="18"/>
          <w:szCs w:val="18"/>
        </w:rPr>
      </w:pPr>
      <w:r>
        <w:rPr>
          <w:rStyle w:val="13"/>
          <w:rFonts w:hint="default" w:ascii="Times New Roman" w:hAnsi="Times New Roman" w:cs="Times New Roman"/>
          <w:sz w:val="18"/>
          <w:szCs w:val="18"/>
        </w:rPr>
        <w:t>Ultra-Low SWaP:</w:t>
      </w:r>
      <w:r>
        <w:rPr>
          <w:rFonts w:hint="default" w:ascii="Times New Roman" w:hAnsi="Times New Roman" w:cs="Times New Roman"/>
          <w:sz w:val="18"/>
          <w:szCs w:val="18"/>
        </w:rPr>
        <w:t xml:space="preserve"> Delivers real-time inference without the thermal output or massive power draw of embedded GPUs.</w:t>
      </w:r>
    </w:p>
    <w:p w14:paraId="76732077">
      <w:pPr>
        <w:pStyle w:val="2"/>
        <w:keepNext w:val="0"/>
        <w:keepLines w:val="0"/>
        <w:widowControl/>
        <w:suppressLineNumbers w:val="0"/>
        <w:spacing w:line="18" w:lineRule="atLeast"/>
        <w:rPr>
          <w:rFonts w:hint="default" w:ascii="Times New Roman" w:hAnsi="Times New Roman" w:cs="Times New Roman"/>
          <w:sz w:val="22"/>
          <w:szCs w:val="22"/>
        </w:rPr>
      </w:pPr>
      <w:r>
        <w:rPr>
          <w:rFonts w:hint="default" w:ascii="Times New Roman" w:hAnsi="Times New Roman" w:cs="Times New Roman"/>
          <w:sz w:val="22"/>
          <w:szCs w:val="22"/>
        </w:rPr>
        <w:t>References</w:t>
      </w:r>
      <w:bookmarkStart w:id="0" w:name="_GoBack"/>
      <w:bookmarkEnd w:id="0"/>
    </w:p>
    <w:p w14:paraId="35FC4D18">
      <w:pPr>
        <w:keepNext w:val="0"/>
        <w:keepLines w:val="0"/>
        <w:widowControl/>
        <w:numPr>
          <w:ilvl w:val="0"/>
          <w:numId w:val="3"/>
        </w:numPr>
        <w:suppressLineNumbers w:val="0"/>
        <w:spacing w:before="0" w:beforeAutospacing="1" w:after="0" w:afterAutospacing="1" w:line="18" w:lineRule="atLeast"/>
        <w:ind w:left="720" w:hanging="360"/>
        <w:rPr>
          <w:rFonts w:hint="default" w:ascii="Times New Roman" w:hAnsi="Times New Roman" w:cs="Times New Roman"/>
          <w:sz w:val="18"/>
          <w:szCs w:val="18"/>
        </w:rPr>
      </w:pPr>
      <w:r>
        <w:rPr>
          <w:rFonts w:hint="default" w:ascii="Times New Roman" w:hAnsi="Times New Roman" w:cs="Times New Roman"/>
          <w:sz w:val="18"/>
          <w:szCs w:val="18"/>
        </w:rPr>
        <w:t>Howard, A. G., et al. (2017). "MobileNets: Efficient Convolutional Neural Networks for Mobile Vision Applications." arXiv preprint arXiv:1704.04861.</w:t>
      </w:r>
    </w:p>
    <w:p w14:paraId="0D853520">
      <w:pPr>
        <w:keepNext w:val="0"/>
        <w:keepLines w:val="0"/>
        <w:widowControl/>
        <w:numPr>
          <w:ilvl w:val="0"/>
          <w:numId w:val="3"/>
        </w:numPr>
        <w:suppressLineNumbers w:val="0"/>
        <w:spacing w:before="0" w:beforeAutospacing="1" w:after="0" w:afterAutospacing="1" w:line="18" w:lineRule="atLeast"/>
        <w:ind w:left="720" w:hanging="360"/>
        <w:rPr>
          <w:rFonts w:hint="default" w:ascii="Times New Roman" w:hAnsi="Times New Roman" w:cs="Times New Roman"/>
          <w:sz w:val="18"/>
          <w:szCs w:val="18"/>
        </w:rPr>
      </w:pPr>
      <w:r>
        <w:rPr>
          <w:rFonts w:hint="default" w:ascii="Times New Roman" w:hAnsi="Times New Roman" w:cs="Times New Roman"/>
          <w:sz w:val="18"/>
          <w:szCs w:val="18"/>
        </w:rPr>
        <w:t>Xilinx Inc. (2020). Zynq-7000 SoC Data Sheet: DC and AC Switching Characteristics.</w:t>
      </w:r>
    </w:p>
    <w:p w14:paraId="6A07068C">
      <w:pPr>
        <w:keepNext w:val="0"/>
        <w:keepLines w:val="0"/>
        <w:widowControl/>
        <w:numPr>
          <w:ilvl w:val="0"/>
          <w:numId w:val="3"/>
        </w:numPr>
        <w:suppressLineNumbers w:val="0"/>
        <w:spacing w:before="0" w:beforeAutospacing="1" w:after="0" w:afterAutospacing="1" w:line="18" w:lineRule="atLeast"/>
        <w:ind w:left="720" w:hanging="360"/>
        <w:rPr>
          <w:sz w:val="18"/>
          <w:szCs w:val="18"/>
        </w:rPr>
      </w:pPr>
      <w:r>
        <w:rPr>
          <w:rFonts w:hint="default" w:ascii="Times New Roman" w:hAnsi="Times New Roman" w:cs="Times New Roman"/>
          <w:sz w:val="18"/>
          <w:szCs w:val="18"/>
        </w:rPr>
        <w:t>Jouppi, N. P., et al. (2017). "In-Datacenter Performance Analysis of a Tensor Processing Unit." Proceedings of the 44th Annual International Symposium on Computer Architecture</w:t>
      </w:r>
      <w:r>
        <w:rPr>
          <w:rFonts w:hint="default" w:ascii="Times New Roman" w:hAnsi="Times New Roman" w:cs="Times New Roman"/>
          <w:sz w:val="18"/>
          <w:szCs w:val="18"/>
          <w:lang w:val="en-US"/>
        </w:rPr>
        <w:t>.</w:t>
      </w:r>
    </w:p>
    <w:p w14:paraId="72AF8360">
      <w:pPr>
        <w:keepNext w:val="0"/>
        <w:keepLines w:val="0"/>
        <w:widowControl/>
        <w:numPr>
          <w:ilvl w:val="0"/>
          <w:numId w:val="3"/>
        </w:numPr>
        <w:suppressLineNumbers w:val="0"/>
        <w:spacing w:before="0" w:beforeAutospacing="1" w:after="0" w:afterAutospacing="1" w:line="18" w:lineRule="atLeast"/>
        <w:ind w:left="720" w:hanging="360"/>
      </w:pPr>
      <w:r>
        <w:rPr>
          <w:rFonts w:hint="default" w:ascii="Times New Roman" w:hAnsi="Times New Roman" w:eastAsia="SimSun" w:cs="Times New Roman"/>
          <w:color w:val="000000"/>
          <w:kern w:val="0"/>
          <w:sz w:val="18"/>
          <w:szCs w:val="18"/>
          <w:lang w:val="en-US" w:eastAsia="zh-CN" w:bidi="ar"/>
        </w:rPr>
        <w:t>Dr. Arun Kumar K., et al (2025). “</w:t>
      </w:r>
      <w:r>
        <w:rPr>
          <w:rFonts w:hint="default" w:ascii="Times New Roman" w:hAnsi="Times New Roman" w:eastAsia="SimSun" w:cs="Times New Roman"/>
          <w:color w:val="000000"/>
          <w:kern w:val="0"/>
          <w:sz w:val="18"/>
          <w:szCs w:val="18"/>
          <w:lang w:val="en-US" w:eastAsia="zh-CN" w:bidi="ar"/>
        </w:rPr>
        <w:t xml:space="preserve">Implementation of an Ultra-Low Power CNN Accelerator on PYNQ Z2 FPGA-Based Platform for Real-Time Edge AI Applications </w:t>
      </w:r>
      <w:r>
        <w:rPr>
          <w:rFonts w:hint="default" w:ascii="Times New Roman" w:hAnsi="Times New Roman" w:eastAsia="SimSun" w:cs="Times New Roman"/>
          <w:color w:val="000000"/>
          <w:kern w:val="0"/>
          <w:sz w:val="18"/>
          <w:szCs w:val="18"/>
          <w:lang w:val="en-US" w:eastAsia="zh-CN" w:bidi="ar"/>
        </w:rPr>
        <w:t>”</w:t>
      </w:r>
    </w:p>
    <w:p w14:paraId="21C8E516">
      <w:pPr>
        <w:keepNext w:val="0"/>
        <w:keepLines w:val="0"/>
        <w:widowControl/>
        <w:numPr>
          <w:numId w:val="0"/>
        </w:numPr>
        <w:suppressLineNumbers w:val="0"/>
        <w:spacing w:before="0" w:beforeAutospacing="1" w:after="0" w:afterAutospacing="1" w:line="18" w:lineRule="atLeast"/>
        <w:ind w:left="360" w:leftChars="0"/>
        <w:rPr>
          <w:rFonts w:hint="default" w:ascii="Times New Roman" w:hAnsi="Times New Roman" w:cs="Times New Roman"/>
          <w:sz w:val="18"/>
          <w:szCs w:val="18"/>
        </w:rPr>
      </w:pP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99630"/>
    <w:multiLevelType w:val="multilevel"/>
    <w:tmpl w:val="8ED996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7630763"/>
    <w:multiLevelType w:val="multilevel"/>
    <w:tmpl w:val="276307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373F6FB"/>
    <w:multiLevelType w:val="multilevel"/>
    <w:tmpl w:val="5373F6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206"/>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BreakWrappedTables/>
    <w:doNotWrapTextWithPunct/>
    <w:doNotUseEastAsianBreakRules/>
    <w:growAutofit/>
    <w:useAltKinsokuLineBreakRules/>
    <w:compatSetting w:name="compatibilityMode" w:uri="http://schemas.microsoft.com/office/word" w:val="11"/>
  </w:compat>
  <w:rsids>
    <w:rsidRoot w:val="00000000"/>
    <w:rsid w:val="05FA46C9"/>
    <w:rsid w:val="2E9E6A0F"/>
    <w:rsid w:val="4B4A4715"/>
    <w:rsid w:val="628879BF"/>
    <w:rsid w:val="756D4E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24" w:afterAutospacing="0"/>
      <w:jc w:val="left"/>
    </w:pPr>
    <w:rPr>
      <w:rFonts w:hint="eastAsia" w:ascii="SimSun" w:hAnsi="SimSun" w:eastAsia="SimSun" w:cs="SimSun"/>
      <w:b/>
      <w:bCs/>
      <w:color w:val="2E74B5"/>
      <w:kern w:val="44"/>
      <w:sz w:val="32"/>
      <w:szCs w:val="32"/>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color w:val="2E74B5"/>
      <w:kern w:val="0"/>
      <w:sz w:val="28"/>
      <w:szCs w:val="28"/>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basedOn w:val="1"/>
    <w:qFormat/>
    <w:uiPriority w:val="0"/>
    <w:pPr>
      <w:spacing w:before="24" w:beforeAutospacing="0" w:after="0" w:afterAutospacing="1"/>
      <w:ind w:left="0" w:right="0"/>
      <w:jc w:val="left"/>
    </w:pPr>
    <w:rPr>
      <w:kern w:val="0"/>
      <w:sz w:val="22"/>
      <w:szCs w:val="22"/>
      <w:lang w:val="en-US" w:eastAsia="zh-CN" w:bidi="ar"/>
    </w:rPr>
  </w:style>
  <w:style w:type="character" w:styleId="13">
    <w:name w:val="Strong"/>
    <w:basedOn w:val="8"/>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530</Words>
  <Characters>3333</Characters>
  <TotalTime>34</TotalTime>
  <ScaleCrop>false</ScaleCrop>
  <LinksUpToDate>false</LinksUpToDate>
  <CharactersWithSpaces>3833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2026-09-05T09:32:00Z</dcterms:created>
  <dc:creator>harih</dc:creator>
  <cp:lastModifiedBy>harih</cp:lastModifiedBy>
  <dcterms:modified xsi:type="dcterms:W3CDTF">2026-09-05T10:42:30Z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11225F284D964D37B1AF2FBD48EEA4A7_13</vt:lpwstr>
  </property>
  <property fmtid="{D5CDD505-2E9C-101B-9397-08002B2CF9AE}" pid="4" name="KSOTemplateDocerSaveRecord">
    <vt:lpwstr>eyJoZGlkIjoiOTI3ZjA0Yzc2MzY2MWQyYWQ5ZjkwM2MzMzVkMWFlZjAiLCJ1c2VySWQiOiI1Njc1MjkzNDQ5MjAifQ==</vt:lpwstr>
  </property>
</Properties>
</file>