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lang w:val="en"/>
        </w:rPr>
        <w:t>Priyanka Ramadoss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 xml:space="preserve">61/46, MountPleasant, 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Coonoor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To</w:t>
      </w:r>
      <w:r>
        <w:rPr>
          <w:rFonts w:ascii="Times New Roman" w:hAnsi="Times New Roman"/>
          <w:b/>
          <w:bCs/>
          <w:lang w:val="en"/>
        </w:rPr>
        <w:t xml:space="preserve"> </w:t>
      </w:r>
      <w:r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An Adept IT professional with 4.11 years (September 2016 - present) of experience as Peoplesoft Admin with Accenture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PeopleSoft Administration for Finance application.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Active monitoring in Non production databases and applications.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Full life cycle installation of PeopleSoft Environments.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Pre and Post database Refresh activities.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Good knowledge on basic PeopleSoft configurations like Integration Broker setup, PUM Setup, SSL and File attachments and trouble shooting them.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SSO login creation for users by renewing web certificates.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Performing SOX checks and migrations as part of Production releases on monthly basis.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Peoplesoft batch monitoring and implementation.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Worked on Change Assistant.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applying People tools patches.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creating change packagees and target databases in CA and online.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Experience in working in both Unix and Windows.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Worked on Delphix virtual databases for non production database refreshes.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Carrying out maintenance activities in servers.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Good communication, Leadership abilities and problem solving skills.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Configuring and maintaining infrastructure for ITBM application in Windows OS.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Worked on Apache Tomcat 7.0.39 and 7.0.52.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VMware ITBM 80 and 82 versions on windows server.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SSL configuration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Complete batch setup in windows envrironment.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Handling production and non production databases in ITBM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Style w:val="3"/>
        <w:tblW w:w="0" w:type="auto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45"/>
        <w:gridCol w:w="5040"/>
      </w:tblGrid>
      <w:tr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Windows 2007/2008/2012 server R2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Compute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Storage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Networks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Databases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Monitoring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>
        <w:trPr>
          <w:wBefore w:w="0" w:type="auto"/>
          <w:trHeight w:val="1245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1792" w:hRule="atLeast"/>
        </w:trPr>
        <w:tc>
          <w:tcPr>
            <w:tcW w:w="3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Delphix virtual database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>
        <w:rPr>
          <w:rFonts w:ascii="Times New Roman" w:hAnsi="Times New Roman"/>
          <w:b/>
          <w:bCs/>
          <w:lang w:val="en"/>
        </w:rPr>
        <w:t>Experience Summary: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>
        <w:rPr>
          <w:rFonts w:ascii="Times New Roman" w:hAnsi="Times New Roman"/>
          <w:u w:val="single"/>
          <w:lang w:val="en"/>
        </w:rPr>
        <w:t xml:space="preserve">: </w:t>
      </w:r>
      <w:r>
        <w:rPr>
          <w:rFonts w:ascii="Times New Roman" w:hAnsi="Times New Roman"/>
          <w:lang w:val="en"/>
        </w:rPr>
        <w:t>Accenture Solutions Pvt Ltd.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>
        <w:rPr>
          <w:rFonts w:ascii="Times New Roman" w:hAnsi="Times New Roman"/>
          <w:lang w:val="en"/>
        </w:rPr>
        <w:t>Credit - Suisse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>
        <w:rPr>
          <w:rFonts w:ascii="Times New Roman" w:hAnsi="Times New Roman"/>
          <w:lang w:val="en"/>
        </w:rPr>
        <w:t xml:space="preserve">: </w:t>
      </w:r>
      <w:r>
        <w:rPr>
          <w:rFonts w:ascii="Times New Roman" w:hAnsi="Times New Roman"/>
          <w:color w:val="000000"/>
          <w:lang w:val="en"/>
        </w:rPr>
        <w:t>Credit Suisse Group AG is a global wealth manager, investment bank and financial services company providing services in investment banking, provate banking and asset management and sahred services.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>
        <w:rPr>
          <w:rFonts w:ascii="Times New Roman" w:hAnsi="Times New Roman"/>
          <w:lang w:val="en"/>
        </w:rPr>
        <w:t>Environment administration and management for a financial application.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>
        <w:rPr>
          <w:rFonts w:ascii="Times New Roman" w:hAnsi="Times New Roman"/>
          <w:b/>
          <w:bCs/>
          <w:i/>
          <w:iCs/>
          <w:lang w:val="en"/>
        </w:rPr>
        <w:t xml:space="preserve">: </w:t>
      </w:r>
      <w:r>
        <w:rPr>
          <w:rFonts w:ascii="Times New Roman" w:hAnsi="Times New Roman"/>
          <w:lang w:val="en"/>
        </w:rPr>
        <w:t>Bangalore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>
        <w:rPr>
          <w:rFonts w:ascii="Times New Roman" w:hAnsi="Times New Roman"/>
          <w:lang w:val="en"/>
        </w:rPr>
        <w:t>September 2016- Present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lang w:val="en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Style w:val="3"/>
        <w:bidiVisual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9"/>
        <w:gridCol w:w="3210"/>
        <w:gridCol w:w="1935"/>
        <w:gridCol w:w="1695"/>
        <w:gridCol w:w="14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75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84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B.E - ECE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Anna University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86%</w:t>
            </w:r>
          </w:p>
          <w:p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68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Bharathi Vidya Bhavan,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680" w:hRule="atLeast"/>
        </w:trPr>
        <w:tc>
          <w:tcPr>
            <w:tcW w:w="21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vAlign w:val="center"/>
          </w:tcPr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lang w:val="en"/>
              </w:rPr>
              <w:t>93.8%</w:t>
            </w:r>
          </w:p>
          <w:p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tblStyle w:val="3"/>
        <w:bidiVisual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09"/>
        <w:gridCol w:w="2250"/>
      </w:tblGrid>
      <w:tr>
        <w:trPr>
          <w:wBefore w:w="0" w:type="auto"/>
          <w:trHeight w:val="420" w:hRule="atLeast"/>
        </w:trPr>
        <w:tc>
          <w:tcPr>
            <w:tcW w:w="8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Ootacamund  (Ooty),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420" w:hRule="atLeast"/>
        </w:trPr>
        <w:tc>
          <w:tcPr>
            <w:tcW w:w="8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auto"/>
          <w:trHeight w:val="420" w:hRule="atLeast"/>
        </w:trPr>
        <w:tc>
          <w:tcPr>
            <w:tcW w:w="82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6D9F1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>
        <w:rPr>
          <w:rFonts w:ascii="Times New Roman" w:hAnsi="Times New Roman"/>
          <w:color w:val="000000"/>
          <w:lang w:val="en"/>
        </w:rPr>
        <w:t xml:space="preserve">   </w:t>
      </w:r>
    </w:p>
    <w:p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4C"/>
    <w:rsid w:val="00197A1C"/>
    <w:rsid w:val="001D2EDA"/>
    <w:rsid w:val="003A324C"/>
    <w:rsid w:val="00964199"/>
    <w:rsid w:val="66124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749</Words>
  <Characters>4273</Characters>
  <Lines>35</Lines>
  <Paragraphs>10</Paragraphs>
  <TotalTime>0</TotalTime>
  <ScaleCrop>false</ScaleCrop>
  <LinksUpToDate>false</LinksUpToDate>
  <CharactersWithSpaces>5012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2021-11-01T10:08:00Z</dcterms:created>
  <dc:creator>Siri Subramanyam</dc:creator>
  <cp:lastModifiedBy>Abijit Nath</cp:lastModifiedBy>
  <dcterms:modified xsi:type="dcterms:W3CDTF">2023-03-26T16:11:41Z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C962B13F78864EA6B0572F63544B3826</vt:lpwstr>
  </property>
</Properties>
</file>