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left="-720"/>
        <w:jc w:val="both"/>
        <w:rPr>
          <w:rFonts w:ascii="Cambria" w:hAnsi="Cambria" w:eastAsia="Cambria" w:cs="Cambria"/>
          <w:b/>
        </w:rPr>
      </w:pPr>
      <w:bookmarkStart w:id="0" w:name="_GoBack"/>
      <w:bookmarkEnd w:id="0"/>
      <w:r>
        <w:rPr>
          <w:rFonts w:ascii="Cambria" w:hAnsi="Cambria" w:eastAsia="Cambria" w:cs="Cambria"/>
          <w:b/>
        </w:rPr>
        <w:t>Name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 xml:space="preserve">: </w:t>
      </w:r>
      <w:r>
        <w:t>Naresh Babu Cherukuri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Objective:</w:t>
      </w:r>
    </w:p>
    <w:p>
      <w:pPr>
        <w:spacing w:after="0" w:line="276" w:lineRule="auto"/>
        <w:ind w:left="-432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Professional Summary: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Having </w:t>
      </w:r>
      <w:r>
        <w:rPr>
          <w:rFonts w:ascii="Cambria" w:hAnsi="Cambria" w:eastAsia="Cambria" w:cs="Cambria"/>
          <w:b/>
          <w:color w:val="000000"/>
          <w:sz w:val="20"/>
          <w:szCs w:val="20"/>
        </w:rPr>
        <w:t>5+  years</w:t>
      </w:r>
      <w:r>
        <w:rPr>
          <w:rFonts w:ascii="Cambria" w:hAnsi="Cambria" w:eastAsia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hAnsi="Cambria" w:eastAsia="Cambria" w:cs="Cambria"/>
          <w:b/>
          <w:color w:val="000000"/>
          <w:sz w:val="20"/>
          <w:szCs w:val="20"/>
        </w:rPr>
        <w:t>3+ years as Workday</w:t>
      </w:r>
      <w:r>
        <w:rPr>
          <w:rFonts w:ascii="Cambria" w:hAnsi="Cambria" w:eastAsia="Cambria" w:cs="Cambria"/>
          <w:color w:val="000000"/>
          <w:sz w:val="20"/>
          <w:szCs w:val="20"/>
        </w:rPr>
        <w:t xml:space="preserve"> HCM Techno Functional developer.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 or amend reports, dashboards and calculated fields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Workday Web Services API, XML, XSLT and Cloud Connect for Worker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Expertise in both Inbound and Outbound Integrations using Workday Studio.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Providing Post production support and resolved many defects and change requests.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with Onshore coordinators for requirements gathering, and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Academics: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Completed Bachelor of Technology (B.Tech) from JNTU, K in 2015 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Technical Skills:</w:t>
      </w:r>
    </w:p>
    <w:p>
      <w:pPr>
        <w:spacing w:line="276" w:lineRule="auto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</w:p>
    <w:tbl>
      <w:tblPr>
        <w:tblStyle w:val="9"/>
        <w:tblW w:w="10071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01"/>
        <w:gridCol w:w="7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890" w:hRule="atLeast"/>
        </w:trPr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  <w:noWrap w:val="0"/>
            <w:vAlign w:val="top"/>
          </w:tcPr>
          <w:p>
            <w:pPr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after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Professional experience: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hAnsi="Cambria" w:eastAsia="Cambria" w:cs="Cambria"/>
          <w:sz w:val="20"/>
          <w:szCs w:val="20"/>
        </w:rPr>
        <w:t>Thomson Reuters Corporation</w:t>
      </w: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: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Style w:val="9"/>
        <w:tblW w:w="9900" w:type="dxa"/>
        <w:tblInd w:w="-27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53"/>
        <w:gridCol w:w="744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23" w:hRule="atLeast"/>
        </w:trPr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Thomson Reuters Corporation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Editing Business Processes, optimizing and their maintenance.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Day to day support for Workday HCM, Integrations and Reporting issues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on Calculated Fields to create Report level and Global calculated Fields.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Scheduling the custom reports on daily, weekly, monthly basis based on client requirement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Monitor daily schedulers and report errors as needed.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Style w:val="9"/>
        <w:tblW w:w="9900" w:type="dxa"/>
        <w:tblInd w:w="-27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53"/>
        <w:gridCol w:w="744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23" w:hRule="atLeast"/>
        </w:trPr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Thomson Reuters Corporation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hanging="2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Used File Layout Definition to get data from the legacy system to PeopleSoft tables.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Developed/Modified various PS queries in order to help the client day-to-day activity.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on the reporting tools like PS Query, XML Publisher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rFonts w:ascii="Cambria" w:hAnsi="Cambria" w:eastAsia="Cambria" w:cs="Cambria"/>
          <w:color w:val="000000"/>
          <w:sz w:val="20"/>
          <w:szCs w:val="20"/>
        </w:rPr>
      </w:pP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rFonts w:ascii="Arial Narrow" w:hAnsi="Arial Narrow" w:eastAsia="Arial Narrow" w:cs="Arial Narrow"/>
        <w:color w:val="000000"/>
        <w:lang/>
      </w:rPr>
      <w:drawing>
        <wp:inline distT="0" distB="0" distL="114300" distR="114300">
          <wp:extent cx="1323975" cy="581660"/>
          <wp:effectExtent l="0" t="0" r="9525" b="2540"/>
          <wp:docPr id="2" name="image1.png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Workda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B08FB"/>
    <w:multiLevelType w:val="multilevel"/>
    <w:tmpl w:val="77BB08FB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9D"/>
    <w:rsid w:val="00493777"/>
    <w:rsid w:val="00980F6D"/>
    <w:rsid w:val="00CA73BC"/>
    <w:rsid w:val="00E54D68"/>
    <w:rsid w:val="00F4059D"/>
    <w:rsid w:val="5EE42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7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_Style 18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_Style 19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word/media/image1.png" TargetMode="Externa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1002</Words>
  <Characters>5717</Characters>
  <Lines>47</Lines>
  <Paragraphs>13</Paragraphs>
  <TotalTime>0</TotalTime>
  <ScaleCrop>false</ScaleCrop>
  <LinksUpToDate>false</LinksUpToDate>
  <CharactersWithSpaces>6706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2021-11-01T07:33:00Z</dcterms:created>
  <dc:creator>Siri Subramanyam</dc:creator>
  <cp:lastModifiedBy>Abijit Nath</cp:lastModifiedBy>
  <dcterms:modified xsi:type="dcterms:W3CDTF">2023-03-26T16:23:41Z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C3503C170A3F455C887B980E7CD31A2D</vt:lpwstr>
  </property>
</Properties>
</file>