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Property Management Platform — Technical Stack &amp; Architecture Reference</w:t>
      </w:r>
    </w:p>
    <w:p>
      <w:pPr>
        <w:jc w:val="center"/>
      </w:pPr>
      <w:r>
        <w:rPr>
          <w:i/>
        </w:rPr>
        <w:t>Google Cloud optimized, open-source compatible, security-first, AI-ready</w:t>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Field</w:t>
            </w:r>
          </w:p>
        </w:tc>
        <w:tc>
          <w:tcPr>
            <w:tcW w:type="dxa" w:w="4968"/>
            <w:shd w:fill="D9EAF7"/>
          </w:tcPr>
          <w:p>
            <w:r>
              <w:rPr>
                <w:b/>
              </w:rPr>
              <w:t>Value</w:t>
            </w:r>
          </w:p>
        </w:tc>
      </w:tr>
      <w:tr>
        <w:tc>
          <w:tcPr>
            <w:tcW w:type="dxa" w:w="4968"/>
          </w:tcPr>
          <w:p>
            <w:r>
              <w:t>Product</w:t>
            </w:r>
          </w:p>
        </w:tc>
        <w:tc>
          <w:tcPr>
            <w:tcW w:type="dxa" w:w="4968"/>
          </w:tcPr>
          <w:p>
            <w:r>
              <w:t>Property Management Platform</w:t>
            </w:r>
          </w:p>
        </w:tc>
      </w:tr>
      <w:tr>
        <w:tc>
          <w:tcPr>
            <w:tcW w:type="dxa" w:w="4968"/>
          </w:tcPr>
          <w:p>
            <w:r>
              <w:t>Document</w:t>
            </w:r>
          </w:p>
        </w:tc>
        <w:tc>
          <w:tcPr>
            <w:tcW w:type="dxa" w:w="4968"/>
          </w:tcPr>
          <w:p>
            <w:r>
              <w:t>Technical Architecture / Tech Stack Document</w:t>
            </w:r>
          </w:p>
        </w:tc>
      </w:tr>
      <w:tr>
        <w:tc>
          <w:tcPr>
            <w:tcW w:type="dxa" w:w="4968"/>
          </w:tcPr>
          <w:p>
            <w:r>
              <w:t>Version</w:t>
            </w:r>
          </w:p>
        </w:tc>
        <w:tc>
          <w:tcPr>
            <w:tcW w:type="dxa" w:w="4968"/>
          </w:tcPr>
          <w:p>
            <w:r>
              <w:t>2.0</w:t>
            </w:r>
          </w:p>
        </w:tc>
      </w:tr>
      <w:tr>
        <w:tc>
          <w:tcPr>
            <w:tcW w:type="dxa" w:w="4968"/>
          </w:tcPr>
          <w:p>
            <w:r>
              <w:t>Status</w:t>
            </w:r>
          </w:p>
        </w:tc>
        <w:tc>
          <w:tcPr>
            <w:tcW w:type="dxa" w:w="4968"/>
          </w:tcPr>
          <w:p>
            <w:r>
              <w:t>FINAL — technical planning reference</w:t>
            </w:r>
          </w:p>
        </w:tc>
      </w:tr>
      <w:tr>
        <w:tc>
          <w:tcPr>
            <w:tcW w:type="dxa" w:w="4968"/>
          </w:tcPr>
          <w:p>
            <w:r>
              <w:t>Date</w:t>
            </w:r>
          </w:p>
        </w:tc>
        <w:tc>
          <w:tcPr>
            <w:tcW w:type="dxa" w:w="4968"/>
          </w:tcPr>
          <w:p>
            <w:r>
              <w:t>2026-08-26</w:t>
            </w:r>
          </w:p>
        </w:tc>
      </w:tr>
      <w:tr>
        <w:tc>
          <w:tcPr>
            <w:tcW w:type="dxa" w:w="4968"/>
          </w:tcPr>
          <w:p>
            <w:r>
              <w:t>Audience</w:t>
            </w:r>
          </w:p>
        </w:tc>
        <w:tc>
          <w:tcPr>
            <w:tcW w:type="dxa" w:w="4968"/>
          </w:tcPr>
          <w:p>
            <w:r>
              <w:t>Project owner, development team, Antigravity AI agent</w:t>
            </w:r>
          </w:p>
        </w:tc>
      </w:tr>
      <w:tr>
        <w:tc>
          <w:tcPr>
            <w:tcW w:type="dxa" w:w="4968"/>
          </w:tcPr>
          <w:p>
            <w:r>
              <w:t>Scope state</w:t>
            </w:r>
          </w:p>
        </w:tc>
        <w:tc>
          <w:tcPr>
            <w:tcW w:type="dxa" w:w="4968"/>
          </w:tcPr>
          <w:p>
            <w:r>
              <w:t>Complete product planning; owner + future tenant role architecture</w:t>
            </w:r>
          </w:p>
        </w:tc>
      </w:tr>
      <w:tr>
        <w:tc>
          <w:tcPr>
            <w:tcW w:type="dxa" w:w="4968"/>
          </w:tcPr>
          <w:p>
            <w:r>
              <w:t>Electricity</w:t>
            </w:r>
          </w:p>
        </w:tc>
        <w:tc>
          <w:tcPr>
            <w:tcW w:type="dxa" w:w="4968"/>
          </w:tcPr>
          <w:p>
            <w:r>
              <w:t>Removed as a billing feature</w:t>
            </w:r>
          </w:p>
        </w:tc>
      </w:tr>
      <w:tr>
        <w:tc>
          <w:tcPr>
            <w:tcW w:type="dxa" w:w="4968"/>
          </w:tcPr>
          <w:p>
            <w:r>
              <w:t>Approval</w:t>
            </w:r>
          </w:p>
        </w:tc>
        <w:tc>
          <w:tcPr>
            <w:tcW w:type="dxa" w:w="4968"/>
          </w:tcPr>
          <w:p>
            <w:r>
              <w:t>Pending explicit approval</w:t>
            </w:r>
          </w:p>
        </w:tc>
      </w:tr>
      <w:tr>
        <w:tc>
          <w:tcPr>
            <w:tcW w:type="dxa" w:w="4968"/>
          </w:tcPr>
          <w:p>
            <w:r>
              <w:t>Implementation / commit</w:t>
            </w:r>
          </w:p>
        </w:tc>
        <w:tc>
          <w:tcPr>
            <w:tcW w:type="dxa" w:w="4968"/>
          </w:tcPr>
          <w:p>
            <w:r>
              <w:t>Not authorized by this document</w:t>
            </w:r>
          </w:p>
        </w:tc>
      </w:tr>
    </w:tbl>
    <w:p>
      <w:pPr>
        <w:pStyle w:val="Heading2"/>
      </w:pPr>
      <w:r>
        <w:t>Version History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Version</w:t>
            </w:r>
          </w:p>
        </w:tc>
        <w:tc>
          <w:tcPr>
            <w:tcW w:type="dxa" w:w="3312"/>
            <w:shd w:fill="D9EAF7"/>
          </w:tcPr>
          <w:p>
            <w:r>
              <w:rPr>
                <w:b/>
              </w:rPr>
              <w:t>Change</w:t>
            </w:r>
          </w:p>
        </w:tc>
        <w:tc>
          <w:tcPr>
            <w:tcW w:type="dxa" w:w="3312"/>
            <w:shd w:fill="D9EAF7"/>
          </w:tcPr>
          <w:p>
            <w:r>
              <w:rPr>
                <w:b/>
              </w:rPr>
              <w:t>Status</w:t>
            </w:r>
          </w:p>
        </w:tc>
      </w:tr>
      <w:tr>
        <w:tc>
          <w:tcPr>
            <w:tcW w:type="dxa" w:w="3312"/>
          </w:tcPr>
          <w:p>
            <w:r>
              <w:t>1.0</w:t>
            </w:r>
          </w:p>
        </w:tc>
        <w:tc>
          <w:tcPr>
            <w:tcW w:type="dxa" w:w="3312"/>
          </w:tcPr>
          <w:p>
            <w:r>
              <w:t>Owner-first planning baseline</w:t>
            </w:r>
          </w:p>
        </w:tc>
        <w:tc>
          <w:tcPr>
            <w:tcW w:type="dxa" w:w="3312"/>
          </w:tcPr>
          <w:p>
            <w:r>
              <w:t>Superseded</w:t>
            </w:r>
          </w:p>
        </w:tc>
      </w:tr>
      <w:tr>
        <w:tc>
          <w:tcPr>
            <w:tcW w:type="dxa" w:w="3312"/>
          </w:tcPr>
          <w:p>
            <w:r>
              <w:t>1.1</w:t>
            </w:r>
          </w:p>
        </w:tc>
        <w:tc>
          <w:tcPr>
            <w:tcW w:type="dxa" w:w="3312"/>
          </w:tcPr>
          <w:p>
            <w:r>
              <w:t>Removed electricity billing; clarified owner-only current build</w:t>
            </w:r>
          </w:p>
        </w:tc>
        <w:tc>
          <w:tcPr>
            <w:tcW w:type="dxa" w:w="3312"/>
          </w:tcPr>
          <w:p>
            <w:r>
              <w:t>Superseded</w:t>
            </w:r>
          </w:p>
        </w:tc>
      </w:tr>
      <w:tr>
        <w:tc>
          <w:tcPr>
            <w:tcW w:type="dxa" w:w="3312"/>
          </w:tcPr>
          <w:p>
            <w:r>
              <w:t>2.0</w:t>
            </w:r>
          </w:p>
        </w:tc>
        <w:tc>
          <w:tcPr>
            <w:tcW w:type="dxa" w:w="3312"/>
          </w:tcPr>
          <w:p>
            <w:r>
              <w:t>Complete product plan restored; role-based owner/tenant architecture; future tenant product separated; AI included across roadmap; Google Cloud and security-first architecture added</w:t>
            </w:r>
          </w:p>
        </w:tc>
        <w:tc>
          <w:tcPr>
            <w:tcW w:type="dxa" w:w="3312"/>
          </w:tcPr>
          <w:p>
            <w:r>
              <w:t>Draft</w:t>
            </w:r>
          </w:p>
        </w:tc>
      </w:tr>
    </w:tbl>
    <w:p>
      <w:pPr>
        <w:pStyle w:val="Heading1"/>
      </w:pPr>
      <w:r>
        <w:t>Table of Contents</w:t>
      </w:r>
    </w:p>
    <w:p>
      <w:r>
        <w:t>1. Architecture Principles</w:t>
      </w:r>
    </w:p>
    <w:p>
      <w:r>
        <w:t>2. Target System Architecture</w:t>
      </w:r>
    </w:p>
    <w:p>
      <w:r>
        <w:t>3. Frontend Stack</w:t>
      </w:r>
    </w:p>
    <w:p>
      <w:r>
        <w:t>4. Backend Stack</w:t>
      </w:r>
    </w:p>
    <w:p>
      <w:r>
        <w:t>5. Authentication &amp; Authorization</w:t>
      </w:r>
    </w:p>
    <w:p>
      <w:r>
        <w:t>6. Database Architecture</w:t>
      </w:r>
    </w:p>
    <w:p>
      <w:r>
        <w:t>7. Storage and Search</w:t>
      </w:r>
    </w:p>
    <w:p>
      <w:r>
        <w:t>8. Background Jobs and Automation</w:t>
      </w:r>
    </w:p>
    <w:p>
      <w:r>
        <w:t>9. AI/ML Architecture</w:t>
      </w:r>
    </w:p>
    <w:p>
      <w:r>
        <w:t>10. External Integrations</w:t>
      </w:r>
    </w:p>
    <w:p>
      <w:r>
        <w:t>11. Google Cloud Deployment</w:t>
      </w:r>
    </w:p>
    <w:p>
      <w:r>
        <w:t>12. Development Environment</w:t>
      </w:r>
    </w:p>
    <w:p>
      <w:r>
        <w:t>13. Testing and QA</w:t>
      </w:r>
    </w:p>
    <w:p>
      <w:r>
        <w:t>14. Security Baseline</w:t>
      </w:r>
    </w:p>
    <w:p>
      <w:r>
        <w:t>15. Observability</w:t>
      </w:r>
    </w:p>
    <w:p>
      <w:r>
        <w:t>16. Performance</w:t>
      </w:r>
    </w:p>
    <w:p>
      <w:r>
        <w:t>17. CI/CD</w:t>
      </w:r>
    </w:p>
    <w:p>
      <w:r>
        <w:t>18. Git Workflow</w:t>
      </w:r>
    </w:p>
    <w:p>
      <w:r>
        <w:t>19. Environment Configuration</w:t>
      </w:r>
    </w:p>
    <w:p>
      <w:r>
        <w:t>20. Cost Controls</w:t>
      </w:r>
    </w:p>
    <w:p>
      <w:r>
        <w:t>21. Dependency and Upgrade Policy</w:t>
      </w:r>
    </w:p>
    <w:p>
      <w:r>
        <w:t>22. ADRs and Traceability</w:t>
      </w:r>
    </w:p>
    <w:p>
      <w:r>
        <w:t>23. Agent Rules</w:t>
      </w:r>
    </w:p>
    <w:p>
      <w:r>
        <w:br w:type="page"/>
      </w:r>
    </w:p>
    <w:p>
      <w:pPr>
        <w:pStyle w:val="Heading1"/>
      </w:pPr>
      <w:r>
        <w:t>1. Architecture Principles</w:t>
      </w:r>
    </w:p>
    <w:p>
      <w:pPr>
        <w:pStyle w:val="ListBullet"/>
      </w:pPr>
      <w:r>
        <w:t>Security-first: authentication, authorization, validation, rate limiting, secrets management and auditability are foundational.</w:t>
      </w:r>
    </w:p>
    <w:p>
      <w:pPr>
        <w:pStyle w:val="ListBullet"/>
      </w:pPr>
      <w:r>
        <w:t>Modular monolith first; extract services only when scale or ownership boundaries justify it.</w:t>
      </w:r>
    </w:p>
    <w:p>
      <w:pPr>
        <w:pStyle w:val="ListBullet"/>
      </w:pPr>
      <w:r>
        <w:t>PostgreSQL is the system of record for transactional data.</w:t>
      </w:r>
    </w:p>
    <w:p>
      <w:pPr>
        <w:pStyle w:val="ListBullet"/>
      </w:pPr>
      <w:r>
        <w:t>Provider abstractions prevent lock-in for payments, messaging, storage and AI.</w:t>
      </w:r>
    </w:p>
    <w:p>
      <w:pPr>
        <w:pStyle w:val="ListBullet"/>
      </w:pPr>
      <w:r>
        <w:t>Owner and future tenant experiences use separate authorization policies and route surfaces even when identity is shared.</w:t>
      </w:r>
    </w:p>
    <w:p>
      <w:pPr>
        <w:pStyle w:val="ListBullet"/>
      </w:pPr>
      <w:r>
        <w:t>Google Cloud is the production optimization target, while local development remains Docker-friendly and portable.</w:t>
      </w:r>
    </w:p>
    <w:p>
      <w:pPr>
        <w:pStyle w:val="ListBullet"/>
      </w:pPr>
      <w:r>
        <w:t>Prefer open-source/free-source-compatible software; production SaaS fees are isolated behind replaceable adapters.</w:t>
      </w:r>
    </w:p>
    <w:p>
      <w:pPr>
        <w:pStyle w:val="ListBullet"/>
      </w:pPr>
      <w:r>
        <w:t>AI is server-side, budgeted, observable and permission-aware.</w:t>
      </w:r>
    </w:p>
    <w:p>
      <w:pPr>
        <w:pStyle w:val="ListBullet"/>
      </w:pPr>
      <w:r>
        <w:t>All consequential actions are explicit, auditable and idempotent.</w:t>
      </w:r>
    </w:p>
    <w:p>
      <w:pPr>
        <w:pStyle w:val="Heading1"/>
      </w:pPr>
      <w:r>
        <w:t>2. Target System Architecture</w:t>
      </w:r>
    </w:p>
    <w:p>
      <w:r>
        <w:br/>
        <w:t>Browser / Mobile Client</w:t>
        <w:br/>
        <w:t xml:space="preserve">        ↓</w:t>
        <w:br/>
        <w:t>HTTPS / API Gateway or Cloud Load Balancing</w:t>
        <w:br/>
        <w:t xml:space="preserve">        ↓</w:t>
        <w:br/>
        <w:t>Next.js Owner Web + future Tenant Web/Mobile</w:t>
        <w:br/>
        <w:t xml:space="preserve">        ↓</w:t>
        <w:br/>
        <w:t>NestJS TypeScript Application (modular monolith)</w:t>
        <w:br/>
        <w:t xml:space="preserve">        ├── Auth / RBAC</w:t>
        <w:br/>
        <w:t xml:space="preserve">        ├── Properties / PG / Rental</w:t>
        <w:br/>
        <w:t xml:space="preserve">        ├── Occupancy / Lease</w:t>
        <w:br/>
        <w:t xml:space="preserve">        ├── Billing / Payments / Deposits</w:t>
        <w:br/>
        <w:t xml:space="preserve">        ├── Maintenance / Vendors</w:t>
        <w:br/>
        <w:t xml:space="preserve">        ├── Staff / Visitors / Inventory</w:t>
        <w:br/>
        <w:t xml:space="preserve">        ├── Reporting / Analytics</w:t>
        <w:br/>
        <w:t xml:space="preserve">        ├── Notifications / Automation</w:t>
        <w:br/>
        <w:t xml:space="preserve">        └── AI Gateway</w:t>
        <w:br/>
        <w:t xml:space="preserve">        ↓</w:t>
        <w:br/>
        <w:t>PostgreSQL + Redis + Cloud Storage</w:t>
        <w:br/>
        <w:t xml:space="preserve">        ↓</w:t>
        <w:br/>
        <w:t>n8n / Messaging / Payment Providers / Maps / AI Models</w:t>
        <w:br/>
      </w:r>
    </w:p>
    <w:p>
      <w:r>
        <w:t>The architecture intentionally avoids a microservice explosion at MVP stage. Domain modules have clear interfaces so selected workloads can be extracted later.</w:t>
      </w:r>
    </w:p>
    <w:p>
      <w:pPr>
        <w:pStyle w:val="Heading1"/>
      </w:pPr>
      <w:r>
        <w:t>3. Frontend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Layer</w:t>
            </w:r>
          </w:p>
        </w:tc>
        <w:tc>
          <w:tcPr>
            <w:tcW w:type="dxa" w:w="3312"/>
            <w:shd w:fill="D9EAF7"/>
          </w:tcPr>
          <w:p>
            <w:r>
              <w:rPr>
                <w:b/>
              </w:rPr>
              <w:t>Recommendation</w:t>
            </w:r>
          </w:p>
        </w:tc>
        <w:tc>
          <w:tcPr>
            <w:tcW w:type="dxa" w:w="3312"/>
            <w:shd w:fill="D9EAF7"/>
          </w:tcPr>
          <w:p>
            <w:r>
              <w:rPr>
                <w:b/>
              </w:rPr>
              <w:t>Why</w:t>
            </w:r>
          </w:p>
        </w:tc>
      </w:tr>
      <w:tr>
        <w:tc>
          <w:tcPr>
            <w:tcW w:type="dxa" w:w="3312"/>
          </w:tcPr>
          <w:p>
            <w:r>
              <w:t>Web</w:t>
            </w:r>
          </w:p>
        </w:tc>
        <w:tc>
          <w:tcPr>
            <w:tcW w:type="dxa" w:w="3312"/>
          </w:tcPr>
          <w:p>
            <w:r>
              <w:t>Next.js + React + TypeScript</w:t>
            </w:r>
          </w:p>
        </w:tc>
        <w:tc>
          <w:tcPr>
            <w:tcW w:type="dxa" w:w="3312"/>
          </w:tcPr>
          <w:p>
            <w:r>
              <w:t>Mature React ecosystem, routing/server rendering options, strong DX and deployability</w:t>
            </w:r>
          </w:p>
        </w:tc>
      </w:tr>
      <w:tr>
        <w:tc>
          <w:tcPr>
            <w:tcW w:type="dxa" w:w="3312"/>
          </w:tcPr>
          <w:p>
            <w:r>
              <w:t>UI</w:t>
            </w:r>
          </w:p>
        </w:tc>
        <w:tc>
          <w:tcPr>
            <w:tcW w:type="dxa" w:w="3312"/>
          </w:tcPr>
          <w:p>
            <w:r>
              <w:t>Tailwind CSS + accessible component primitives</w:t>
            </w:r>
          </w:p>
        </w:tc>
        <w:tc>
          <w:tcPr>
            <w:tcW w:type="dxa" w:w="3312"/>
          </w:tcPr>
          <w:p>
            <w:r>
              <w:t>Fast consistent design system without a heavy proprietary dependency</w:t>
            </w:r>
          </w:p>
        </w:tc>
      </w:tr>
      <w:tr>
        <w:tc>
          <w:tcPr>
            <w:tcW w:type="dxa" w:w="3312"/>
          </w:tcPr>
          <w:p>
            <w:r>
              <w:t>Forms</w:t>
            </w:r>
          </w:p>
        </w:tc>
        <w:tc>
          <w:tcPr>
            <w:tcW w:type="dxa" w:w="3312"/>
          </w:tcPr>
          <w:p>
            <w:r>
              <w:t>React Hook Form + Zod</w:t>
            </w:r>
          </w:p>
        </w:tc>
        <w:tc>
          <w:tcPr>
            <w:tcW w:type="dxa" w:w="3312"/>
          </w:tcPr>
          <w:p>
            <w:r>
              <w:t>Typed, performant forms and shared validation contracts</w:t>
            </w:r>
          </w:p>
        </w:tc>
      </w:tr>
      <w:tr>
        <w:tc>
          <w:tcPr>
            <w:tcW w:type="dxa" w:w="3312"/>
          </w:tcPr>
          <w:p>
            <w:r>
              <w:t>Server data</w:t>
            </w:r>
          </w:p>
        </w:tc>
        <w:tc>
          <w:tcPr>
            <w:tcW w:type="dxa" w:w="3312"/>
          </w:tcPr>
          <w:p>
            <w:r>
              <w:t>TanStack Query</w:t>
            </w:r>
          </w:p>
        </w:tc>
        <w:tc>
          <w:tcPr>
            <w:tcW w:type="dxa" w:w="3312"/>
          </w:tcPr>
          <w:p>
            <w:r>
              <w:t>Caching, retries, invalidation and async state without global-state abuse</w:t>
            </w:r>
          </w:p>
        </w:tc>
      </w:tr>
      <w:tr>
        <w:tc>
          <w:tcPr>
            <w:tcW w:type="dxa" w:w="3312"/>
          </w:tcPr>
          <w:p>
            <w:r>
              <w:t>Local UI state</w:t>
            </w:r>
          </w:p>
        </w:tc>
        <w:tc>
          <w:tcPr>
            <w:tcW w:type="dxa" w:w="3312"/>
          </w:tcPr>
          <w:p>
            <w:r>
              <w:t>Zustand</w:t>
            </w:r>
          </w:p>
        </w:tc>
        <w:tc>
          <w:tcPr>
            <w:tcW w:type="dxa" w:w="3312"/>
          </w:tcPr>
          <w:p>
            <w:r>
              <w:t>Small, simple state for UI-only state</w:t>
            </w:r>
          </w:p>
        </w:tc>
      </w:tr>
      <w:tr>
        <w:tc>
          <w:tcPr>
            <w:tcW w:type="dxa" w:w="3312"/>
          </w:tcPr>
          <w:p>
            <w:r>
              <w:t>Tables</w:t>
            </w:r>
          </w:p>
        </w:tc>
        <w:tc>
          <w:tcPr>
            <w:tcW w:type="dxa" w:w="3312"/>
          </w:tcPr>
          <w:p>
            <w:r>
              <w:t>TanStack Table</w:t>
            </w:r>
          </w:p>
        </w:tc>
        <w:tc>
          <w:tcPr>
            <w:tcW w:type="dxa" w:w="3312"/>
          </w:tcPr>
          <w:p>
            <w:r>
              <w:t>Flexible, performant data-heavy owner workflows</w:t>
            </w:r>
          </w:p>
        </w:tc>
      </w:tr>
      <w:tr>
        <w:tc>
          <w:tcPr>
            <w:tcW w:type="dxa" w:w="3312"/>
          </w:tcPr>
          <w:p>
            <w:r>
              <w:t>Charts</w:t>
            </w:r>
          </w:p>
        </w:tc>
        <w:tc>
          <w:tcPr>
            <w:tcW w:type="dxa" w:w="3312"/>
          </w:tcPr>
          <w:p>
            <w:r>
              <w:t>Recharts or Apache ECharts</w:t>
            </w:r>
          </w:p>
        </w:tc>
        <w:tc>
          <w:tcPr>
            <w:tcW w:type="dxa" w:w="3312"/>
          </w:tcPr>
          <w:p>
            <w:r>
              <w:t>Owner analytics without proprietary visualization lock-in</w:t>
            </w:r>
          </w:p>
        </w:tc>
      </w:tr>
      <w:tr>
        <w:tc>
          <w:tcPr>
            <w:tcW w:type="dxa" w:w="3312"/>
          </w:tcPr>
          <w:p>
            <w:r>
              <w:t>Icons</w:t>
            </w:r>
          </w:p>
        </w:tc>
        <w:tc>
          <w:tcPr>
            <w:tcW w:type="dxa" w:w="3312"/>
          </w:tcPr>
          <w:p>
            <w:r>
              <w:t>Lucide</w:t>
            </w:r>
          </w:p>
        </w:tc>
        <w:tc>
          <w:tcPr>
            <w:tcW w:type="dxa" w:w="3312"/>
          </w:tcPr>
          <w:p>
            <w:r>
              <w:t>Consistent open icon set</w:t>
            </w:r>
          </w:p>
        </w:tc>
      </w:tr>
      <w:tr>
        <w:tc>
          <w:tcPr>
            <w:tcW w:type="dxa" w:w="3312"/>
          </w:tcPr>
          <w:p>
            <w:r>
              <w:t>Mobile later</w:t>
            </w:r>
          </w:p>
        </w:tc>
        <w:tc>
          <w:tcPr>
            <w:tcW w:type="dxa" w:w="3312"/>
          </w:tcPr>
          <w:p>
            <w:r>
              <w:t>React Native + Expo</w:t>
            </w:r>
          </w:p>
        </w:tc>
        <w:tc>
          <w:tcPr>
            <w:tcW w:type="dxa" w:w="3312"/>
          </w:tcPr>
          <w:p>
            <w:r>
              <w:t>Shared TypeScript ecosystem and efficient cross-platform delivery</w:t>
            </w:r>
          </w:p>
        </w:tc>
      </w:tr>
    </w:tbl>
    <w:p>
      <w:r>
        <w:t>Use a tokenized design system: colors, typography, spacing, radii, shadows, breakpoints and status semantics are centralized. Avoid per-page color hacks.</w:t>
      </w:r>
    </w:p>
    <w:p>
      <w:pPr>
        <w:pStyle w:val="Heading1"/>
      </w:pPr>
      <w:r>
        <w:t>4. Backend Stack</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Layer</w:t>
            </w:r>
          </w:p>
        </w:tc>
        <w:tc>
          <w:tcPr>
            <w:tcW w:type="dxa" w:w="4968"/>
            <w:shd w:fill="D9EAF7"/>
          </w:tcPr>
          <w:p>
            <w:r>
              <w:rPr>
                <w:b/>
              </w:rPr>
              <w:t>Recommendation</w:t>
            </w:r>
          </w:p>
        </w:tc>
      </w:tr>
      <w:tr>
        <w:tc>
          <w:tcPr>
            <w:tcW w:type="dxa" w:w="4968"/>
          </w:tcPr>
          <w:p>
            <w:r>
              <w:t>Runtime</w:t>
            </w:r>
          </w:p>
        </w:tc>
        <w:tc>
          <w:tcPr>
            <w:tcW w:type="dxa" w:w="4968"/>
          </w:tcPr>
          <w:p>
            <w:r>
              <w:t>Node.js LTS</w:t>
            </w:r>
          </w:p>
        </w:tc>
      </w:tr>
      <w:tr>
        <w:tc>
          <w:tcPr>
            <w:tcW w:type="dxa" w:w="4968"/>
          </w:tcPr>
          <w:p>
            <w:r>
              <w:t>Language</w:t>
            </w:r>
          </w:p>
        </w:tc>
        <w:tc>
          <w:tcPr>
            <w:tcW w:type="dxa" w:w="4968"/>
          </w:tcPr>
          <w:p>
            <w:r>
              <w:t>TypeScript</w:t>
            </w:r>
          </w:p>
        </w:tc>
      </w:tr>
      <w:tr>
        <w:tc>
          <w:tcPr>
            <w:tcW w:type="dxa" w:w="4968"/>
          </w:tcPr>
          <w:p>
            <w:r>
              <w:t>Framework</w:t>
            </w:r>
          </w:p>
        </w:tc>
        <w:tc>
          <w:tcPr>
            <w:tcW w:type="dxa" w:w="4968"/>
          </w:tcPr>
          <w:p>
            <w:r>
              <w:t>NestJS</w:t>
            </w:r>
          </w:p>
        </w:tc>
      </w:tr>
      <w:tr>
        <w:tc>
          <w:tcPr>
            <w:tcW w:type="dxa" w:w="4968"/>
          </w:tcPr>
          <w:p>
            <w:r>
              <w:t>ORM</w:t>
            </w:r>
          </w:p>
        </w:tc>
        <w:tc>
          <w:tcPr>
            <w:tcW w:type="dxa" w:w="4968"/>
          </w:tcPr>
          <w:p>
            <w:r>
              <w:t>Prisma</w:t>
            </w:r>
          </w:p>
        </w:tc>
      </w:tr>
      <w:tr>
        <w:tc>
          <w:tcPr>
            <w:tcW w:type="dxa" w:w="4968"/>
          </w:tcPr>
          <w:p>
            <w:r>
              <w:t>Validation</w:t>
            </w:r>
          </w:p>
        </w:tc>
        <w:tc>
          <w:tcPr>
            <w:tcW w:type="dxa" w:w="4968"/>
          </w:tcPr>
          <w:p>
            <w:r>
              <w:t>Zod at application boundaries; class-validator only where Nest integration provides clear value</w:t>
            </w:r>
          </w:p>
        </w:tc>
      </w:tr>
      <w:tr>
        <w:tc>
          <w:tcPr>
            <w:tcW w:type="dxa" w:w="4968"/>
          </w:tcPr>
          <w:p>
            <w:r>
              <w:t>HTTP security</w:t>
            </w:r>
          </w:p>
        </w:tc>
        <w:tc>
          <w:tcPr>
            <w:tcW w:type="dxa" w:w="4968"/>
          </w:tcPr>
          <w:p>
            <w:r>
              <w:t>Helmet-compatible middleware/security headers</w:t>
            </w:r>
          </w:p>
        </w:tc>
      </w:tr>
      <w:tr>
        <w:tc>
          <w:tcPr>
            <w:tcW w:type="dxa" w:w="4968"/>
          </w:tcPr>
          <w:p>
            <w:r>
              <w:t>Rate limiting</w:t>
            </w:r>
          </w:p>
        </w:tc>
        <w:tc>
          <w:tcPr>
            <w:tcW w:type="dxa" w:w="4968"/>
          </w:tcPr>
          <w:p>
            <w:r>
              <w:t>Redis-backed limiter for distributed deployments</w:t>
            </w:r>
          </w:p>
        </w:tc>
      </w:tr>
      <w:tr>
        <w:tc>
          <w:tcPr>
            <w:tcW w:type="dxa" w:w="4968"/>
          </w:tcPr>
          <w:p>
            <w:r>
              <w:t>Logging</w:t>
            </w:r>
          </w:p>
        </w:tc>
        <w:tc>
          <w:tcPr>
            <w:tcW w:type="dxa" w:w="4968"/>
          </w:tcPr>
          <w:p>
            <w:r>
              <w:t>Pino</w:t>
            </w:r>
          </w:p>
        </w:tc>
      </w:tr>
      <w:tr>
        <w:tc>
          <w:tcPr>
            <w:tcW w:type="dxa" w:w="4968"/>
          </w:tcPr>
          <w:p>
            <w:r>
              <w:t>API docs</w:t>
            </w:r>
          </w:p>
        </w:tc>
        <w:tc>
          <w:tcPr>
            <w:tcW w:type="dxa" w:w="4968"/>
          </w:tcPr>
          <w:p>
            <w:r>
              <w:t>OpenAPI/Swagger</w:t>
            </w:r>
          </w:p>
        </w:tc>
      </w:tr>
      <w:tr>
        <w:tc>
          <w:tcPr>
            <w:tcW w:type="dxa" w:w="4968"/>
          </w:tcPr>
          <w:p>
            <w:r>
              <w:t>Background jobs</w:t>
            </w:r>
          </w:p>
        </w:tc>
        <w:tc>
          <w:tcPr>
            <w:tcW w:type="dxa" w:w="4968"/>
          </w:tcPr>
          <w:p>
            <w:r>
              <w:t>BullMQ + Redis</w:t>
            </w:r>
          </w:p>
        </w:tc>
      </w:tr>
      <w:tr>
        <w:tc>
          <w:tcPr>
            <w:tcW w:type="dxa" w:w="4968"/>
          </w:tcPr>
          <w:p>
            <w:r>
              <w:t>Testing</w:t>
            </w:r>
          </w:p>
        </w:tc>
        <w:tc>
          <w:tcPr>
            <w:tcW w:type="dxa" w:w="4968"/>
          </w:tcPr>
          <w:p>
            <w:r>
              <w:t>Vitest/Jest + Supertest</w:t>
            </w:r>
          </w:p>
        </w:tc>
      </w:tr>
    </w:tbl>
    <w:p>
      <w:r>
        <w:t>Alternative Python/FastAPI services are reserved for ML workloads where Python tooling materially improves the implementation. They should not duplicate the core business API without a clear boundary.</w:t>
      </w:r>
    </w:p>
    <w:p>
      <w:pPr>
        <w:pStyle w:val="Heading1"/>
      </w:pPr>
      <w:r>
        <w:t>5. Authentication &amp; Authorization</w:t>
      </w:r>
    </w:p>
    <w:p>
      <w:pPr>
        <w:pStyle w:val="ListBullet"/>
      </w:pPr>
      <w:r>
        <w:t>Use an established identity solution compatible with Google Cloud and open standards; avoid custom authentication.</w:t>
      </w:r>
    </w:p>
    <w:p>
      <w:pPr>
        <w:pStyle w:val="ListBullet"/>
      </w:pPr>
      <w:r>
        <w:t>Preferred architecture: secure httpOnly session/refresh cookies for web; short-lived access tokens where APIs require them.</w:t>
      </w:r>
    </w:p>
    <w:p>
      <w:pPr>
        <w:pStyle w:val="ListBullet"/>
      </w:pPr>
      <w:r>
        <w:t>Passwords, if locally managed, use Argon2id or bcrypt with a strong cost factor.</w:t>
      </w:r>
    </w:p>
    <w:p>
      <w:pPr>
        <w:pStyle w:val="ListBullet"/>
      </w:pPr>
      <w:r>
        <w:t>Every resource request checks both authenticated identity and authorization scope.</w:t>
      </w:r>
    </w:p>
    <w:p>
      <w:pPr>
        <w:pStyle w:val="ListBullet"/>
      </w:pPr>
      <w:r>
        <w:t>RBAC roles: OWNER, PROPERTY_MANAGER, ACCOUNTANT, WARDEN, SECURITY, COOK, MAINTENANCE, FUTURE_TENANT, SUPPORT.</w:t>
      </w:r>
    </w:p>
    <w:p>
      <w:pPr>
        <w:pStyle w:val="ListBullet"/>
      </w:pPr>
      <w:r>
        <w:t>Property-scoped permissions are enforced server-side.</w:t>
      </w:r>
    </w:p>
    <w:p>
      <w:pPr>
        <w:pStyle w:val="ListBullet"/>
      </w:pPr>
      <w:r>
        <w:t>Refresh tokens are never stored in localStorage.</w:t>
      </w:r>
    </w:p>
    <w:p>
      <w:pPr>
        <w:pStyle w:val="ListBullet"/>
      </w:pPr>
      <w:r>
        <w:t>Sensitive operations require re-authentication or step-up verification where appropriate.</w:t>
      </w:r>
    </w:p>
    <w:p>
      <w:pPr>
        <w:pStyle w:val="ListBullet"/>
      </w:pPr>
      <w:r>
        <w:t>Failed login protection and rate limits are mandatory.</w:t>
      </w:r>
    </w:p>
    <w:p>
      <w:pPr>
        <w:pStyle w:val="Heading1"/>
      </w:pPr>
      <w:r>
        <w:t>6. Database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Component</w:t>
            </w:r>
          </w:p>
        </w:tc>
        <w:tc>
          <w:tcPr>
            <w:tcW w:type="dxa" w:w="3312"/>
            <w:shd w:fill="D9EAF7"/>
          </w:tcPr>
          <w:p>
            <w:r>
              <w:rPr>
                <w:b/>
              </w:rPr>
              <w:t>Choice</w:t>
            </w:r>
          </w:p>
        </w:tc>
        <w:tc>
          <w:tcPr>
            <w:tcW w:type="dxa" w:w="3312"/>
            <w:shd w:fill="D9EAF7"/>
          </w:tcPr>
          <w:p>
            <w:r>
              <w:rPr>
                <w:b/>
              </w:rPr>
              <w:t>Purpose</w:t>
            </w:r>
          </w:p>
        </w:tc>
      </w:tr>
      <w:tr>
        <w:tc>
          <w:tcPr>
            <w:tcW w:type="dxa" w:w="3312"/>
          </w:tcPr>
          <w:p>
            <w:r>
              <w:t>Primary DB</w:t>
            </w:r>
          </w:p>
        </w:tc>
        <w:tc>
          <w:tcPr>
            <w:tcW w:type="dxa" w:w="3312"/>
          </w:tcPr>
          <w:p>
            <w:r>
              <w:t>PostgreSQL</w:t>
            </w:r>
          </w:p>
        </w:tc>
        <w:tc>
          <w:tcPr>
            <w:tcW w:type="dxa" w:w="3312"/>
          </w:tcPr>
          <w:p>
            <w:r>
              <w:t>Transactional system of record</w:t>
            </w:r>
          </w:p>
        </w:tc>
      </w:tr>
      <w:tr>
        <w:tc>
          <w:tcPr>
            <w:tcW w:type="dxa" w:w="3312"/>
          </w:tcPr>
          <w:p>
            <w:r>
              <w:t>ORM</w:t>
            </w:r>
          </w:p>
        </w:tc>
        <w:tc>
          <w:tcPr>
            <w:tcW w:type="dxa" w:w="3312"/>
          </w:tcPr>
          <w:p>
            <w:r>
              <w:t>Prisma</w:t>
            </w:r>
          </w:p>
        </w:tc>
        <w:tc>
          <w:tcPr>
            <w:tcW w:type="dxa" w:w="3312"/>
          </w:tcPr>
          <w:p>
            <w:r>
              <w:t>Type-safe DB access and migrations</w:t>
            </w:r>
          </w:p>
        </w:tc>
      </w:tr>
      <w:tr>
        <w:tc>
          <w:tcPr>
            <w:tcW w:type="dxa" w:w="3312"/>
          </w:tcPr>
          <w:p>
            <w:r>
              <w:t>Geospatial</w:t>
            </w:r>
          </w:p>
        </w:tc>
        <w:tc>
          <w:tcPr>
            <w:tcW w:type="dxa" w:w="3312"/>
          </w:tcPr>
          <w:p>
            <w:r>
              <w:t>PostGIS extension</w:t>
            </w:r>
          </w:p>
        </w:tc>
        <w:tc>
          <w:tcPr>
            <w:tcW w:type="dxa" w:w="3312"/>
          </w:tcPr>
          <w:p>
            <w:r>
              <w:t>Property location and future discovery</w:t>
            </w:r>
          </w:p>
        </w:tc>
      </w:tr>
      <w:tr>
        <w:tc>
          <w:tcPr>
            <w:tcW w:type="dxa" w:w="3312"/>
          </w:tcPr>
          <w:p>
            <w:r>
              <w:t>Vector search</w:t>
            </w:r>
          </w:p>
        </w:tc>
        <w:tc>
          <w:tcPr>
            <w:tcW w:type="dxa" w:w="3312"/>
          </w:tcPr>
          <w:p>
            <w:r>
              <w:t>pgvector</w:t>
            </w:r>
          </w:p>
        </w:tc>
        <w:tc>
          <w:tcPr>
            <w:tcW w:type="dxa" w:w="3312"/>
          </w:tcPr>
          <w:p>
            <w:r>
              <w:t>Embeddings for AI matching/search when needed</w:t>
            </w:r>
          </w:p>
        </w:tc>
      </w:tr>
      <w:tr>
        <w:tc>
          <w:tcPr>
            <w:tcW w:type="dxa" w:w="3312"/>
          </w:tcPr>
          <w:p>
            <w:r>
              <w:t>Cache/jobs</w:t>
            </w:r>
          </w:p>
        </w:tc>
        <w:tc>
          <w:tcPr>
            <w:tcW w:type="dxa" w:w="3312"/>
          </w:tcPr>
          <w:p>
            <w:r>
              <w:t>Redis</w:t>
            </w:r>
          </w:p>
        </w:tc>
        <w:tc>
          <w:tcPr>
            <w:tcW w:type="dxa" w:w="3312"/>
          </w:tcPr>
          <w:p>
            <w:r>
              <w:t>Caching, rate limits, queues and transient state</w:t>
            </w:r>
          </w:p>
        </w:tc>
      </w:tr>
      <w:tr>
        <w:tc>
          <w:tcPr>
            <w:tcW w:type="dxa" w:w="3312"/>
          </w:tcPr>
          <w:p>
            <w:r>
              <w:t>Migrations</w:t>
            </w:r>
          </w:p>
        </w:tc>
        <w:tc>
          <w:tcPr>
            <w:tcW w:type="dxa" w:w="3312"/>
          </w:tcPr>
          <w:p>
            <w:r>
              <w:t>Prisma Migrate</w:t>
            </w:r>
          </w:p>
        </w:tc>
        <w:tc>
          <w:tcPr>
            <w:tcW w:type="dxa" w:w="3312"/>
          </w:tcPr>
          <w:p>
            <w:r>
              <w:t>Versioned schema changes</w:t>
            </w:r>
          </w:p>
        </w:tc>
      </w:tr>
      <w:tr>
        <w:tc>
          <w:tcPr>
            <w:tcW w:type="dxa" w:w="3312"/>
          </w:tcPr>
          <w:p>
            <w:r>
              <w:t>Pooling</w:t>
            </w:r>
          </w:p>
        </w:tc>
        <w:tc>
          <w:tcPr>
            <w:tcW w:type="dxa" w:w="3312"/>
          </w:tcPr>
          <w:p>
            <w:r>
              <w:t>Cloud SQL connection pooling / PgBouncer where appropriate</w:t>
            </w:r>
          </w:p>
        </w:tc>
        <w:tc>
          <w:tcPr>
            <w:tcW w:type="dxa" w:w="3312"/>
          </w:tcPr>
          <w:p>
            <w:r>
              <w:t>Connection efficiency</w:t>
            </w:r>
          </w:p>
        </w:tc>
      </w:tr>
    </w:tbl>
    <w:p>
      <w:r>
        <w:t>Do not introduce MongoDB solely for documents. Store structured metadata in PostgreSQL and binary files in object storage. This reduces operational complexity.</w:t>
      </w:r>
    </w:p>
    <w:p>
      <w:pPr>
        <w:pStyle w:val="Heading1"/>
      </w:pPr>
      <w:r>
        <w:t>7. Storage and Search</w:t>
      </w:r>
    </w:p>
    <w:p>
      <w:pPr>
        <w:pStyle w:val="ListBullet"/>
      </w:pPr>
      <w:r>
        <w:t>Cloudflare R2 for private documents/images; use signed URLs with short expiry.</w:t>
      </w:r>
    </w:p>
    <w:p>
      <w:pPr>
        <w:pStyle w:val="ListBullet"/>
      </w:pPr>
      <w:r>
        <w:t>UUID-based object names; never trust original filenames.</w:t>
      </w:r>
    </w:p>
    <w:p>
      <w:pPr>
        <w:pStyle w:val="ListBullet"/>
      </w:pPr>
      <w:r>
        <w:t>Server-side MIME/type and size validation.</w:t>
      </w:r>
    </w:p>
    <w:p>
      <w:pPr>
        <w:pStyle w:val="ListBullet"/>
      </w:pPr>
      <w:r>
        <w:t>Optional malware scanning pipeline for sensitive/public uploads.</w:t>
      </w:r>
    </w:p>
    <w:p>
      <w:pPr>
        <w:pStyle w:val="ListBullet"/>
      </w:pPr>
      <w:r>
        <w:t>Start with PostgreSQL full-text search; add Elasticsearch/OpenSearch only when measured search complexity justifies it.</w:t>
      </w:r>
    </w:p>
    <w:p>
      <w:pPr>
        <w:pStyle w:val="ListBullet"/>
      </w:pPr>
      <w:r>
        <w:t>Use pgvector before adding a separate vector database.</w:t>
      </w:r>
    </w:p>
    <w:p>
      <w:pPr>
        <w:pStyle w:val="Heading1"/>
      </w:pPr>
      <w:r>
        <w:t>8. Background Jobs and Automation</w:t>
      </w:r>
    </w:p>
    <w:p>
      <w:pPr>
        <w:pStyle w:val="ListBullet"/>
      </w:pPr>
      <w:r>
        <w:t>BullMQ/Redis for internal scheduled jobs: invoice generation, reminders, renewal alerts, compliance alerts and report generation.</w:t>
      </w:r>
    </w:p>
    <w:p>
      <w:pPr>
        <w:pStyle w:val="ListBullet"/>
      </w:pPr>
      <w:r>
        <w:t>n8n for external workflows: WhatsApp/email provider integration, CRM/webhook sync and owner notification orchestration.</w:t>
      </w:r>
    </w:p>
    <w:p>
      <w:pPr>
        <w:pStyle w:val="ListBullet"/>
      </w:pPr>
      <w:r>
        <w:t>All jobs must be idempotent and have retry/backoff policies.</w:t>
      </w:r>
    </w:p>
    <w:p>
      <w:pPr>
        <w:pStyle w:val="ListBullet"/>
      </w:pPr>
      <w:r>
        <w:t>Webhook handlers must verify signatures and deduplicate events.</w:t>
      </w:r>
    </w:p>
    <w:p>
      <w:pPr>
        <w:pStyle w:val="ListBullet"/>
      </w:pPr>
      <w:r>
        <w:t>Dead-letter/failed-job visibility is required.</w:t>
      </w:r>
    </w:p>
    <w:p>
      <w:pPr>
        <w:pStyle w:val="ListBullet"/>
      </w:pPr>
      <w:r>
        <w:t>Use Cloud Scheduler/Cloud Tasks where Google Cloud-native scheduling is more cost-efficient or operationally simpler.</w:t>
      </w:r>
    </w:p>
    <w:p>
      <w:pPr>
        <w:pStyle w:val="Heading1"/>
      </w:pPr>
      <w:r>
        <w:t>9. AI/ML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Capability</w:t>
            </w:r>
          </w:p>
        </w:tc>
        <w:tc>
          <w:tcPr>
            <w:tcW w:type="dxa" w:w="3312"/>
            <w:shd w:fill="D9EAF7"/>
          </w:tcPr>
          <w:p>
            <w:r>
              <w:rPr>
                <w:b/>
              </w:rPr>
              <w:t>Preferred approach</w:t>
            </w:r>
          </w:p>
        </w:tc>
        <w:tc>
          <w:tcPr>
            <w:tcW w:type="dxa" w:w="3312"/>
            <w:shd w:fill="D9EAF7"/>
          </w:tcPr>
          <w:p>
            <w:r>
              <w:rPr>
                <w:b/>
              </w:rPr>
              <w:t>Model guidance</w:t>
            </w:r>
          </w:p>
        </w:tc>
      </w:tr>
      <w:tr>
        <w:tc>
          <w:tcPr>
            <w:tcW w:type="dxa" w:w="3312"/>
          </w:tcPr>
          <w:p>
            <w:r>
              <w:t>Property matching</w:t>
            </w:r>
          </w:p>
        </w:tc>
        <w:tc>
          <w:tcPr>
            <w:tcW w:type="dxa" w:w="3312"/>
          </w:tcPr>
          <w:p>
            <w:r>
              <w:t>Structured filters + embeddings</w:t>
            </w:r>
          </w:p>
        </w:tc>
        <w:tc>
          <w:tcPr>
            <w:tcW w:type="dxa" w:w="3312"/>
          </w:tcPr>
          <w:p>
            <w:r>
              <w:t>Hugging Face multilingual embedding model where evaluation proves benefit; pgvector storage</w:t>
            </w:r>
          </w:p>
        </w:tc>
      </w:tr>
      <w:tr>
        <w:tc>
          <w:tcPr>
            <w:tcW w:type="dxa" w:w="3312"/>
          </w:tcPr>
          <w:p>
            <w:r>
              <w:t>Vacancy prediction</w:t>
            </w:r>
          </w:p>
        </w:tc>
        <w:tc>
          <w:tcPr>
            <w:tcW w:type="dxa" w:w="3312"/>
          </w:tcPr>
          <w:p>
            <w:r>
              <w:t>Python batch/inference service</w:t>
            </w:r>
          </w:p>
        </w:tc>
        <w:tc>
          <w:tcPr>
            <w:tcW w:type="dxa" w:w="3312"/>
          </w:tcPr>
          <w:p>
            <w:r>
              <w:t>Start with scikit-learn/XGBoost; move to deeper models only with sufficient data</w:t>
            </w:r>
          </w:p>
        </w:tc>
      </w:tr>
      <w:tr>
        <w:tc>
          <w:tcPr>
            <w:tcW w:type="dxa" w:w="3312"/>
          </w:tcPr>
          <w:p>
            <w:r>
              <w:t>Rent recommendation</w:t>
            </w:r>
          </w:p>
        </w:tc>
        <w:tc>
          <w:tcPr>
            <w:tcW w:type="dxa" w:w="3312"/>
          </w:tcPr>
          <w:p>
            <w:r>
              <w:t>Feature engineering + regression/ranking</w:t>
            </w:r>
          </w:p>
        </w:tc>
        <w:tc>
          <w:tcPr>
            <w:tcW w:type="dxa" w:w="3312"/>
          </w:tcPr>
          <w:p>
            <w:r>
              <w:t>Use explainable models first; market data quality is more important than model novelty</w:t>
            </w:r>
          </w:p>
        </w:tc>
      </w:tr>
      <w:tr>
        <w:tc>
          <w:tcPr>
            <w:tcW w:type="dxa" w:w="3312"/>
          </w:tcPr>
          <w:p>
            <w:r>
              <w:t>Predictive maintenance</w:t>
            </w:r>
          </w:p>
        </w:tc>
        <w:tc>
          <w:tcPr>
            <w:tcW w:type="dxa" w:w="3312"/>
          </w:tcPr>
          <w:p>
            <w:r>
              <w:t>Classification/time-series</w:t>
            </w:r>
          </w:p>
        </w:tc>
        <w:tc>
          <w:tcPr>
            <w:tcW w:type="dxa" w:w="3312"/>
          </w:tcPr>
          <w:p>
            <w:r>
              <w:t>Historical work orders first; IoT only when sensors/data justify it</w:t>
            </w:r>
          </w:p>
        </w:tc>
      </w:tr>
      <w:tr>
        <w:tc>
          <w:tcPr>
            <w:tcW w:type="dxa" w:w="3312"/>
          </w:tcPr>
          <w:p>
            <w:r>
              <w:t>Financial insights</w:t>
            </w:r>
          </w:p>
        </w:tc>
        <w:tc>
          <w:tcPr>
            <w:tcW w:type="dxa" w:w="3312"/>
          </w:tcPr>
          <w:p>
            <w:r>
              <w:t>Rules + anomaly detection + LLM explanation</w:t>
            </w:r>
          </w:p>
        </w:tc>
        <w:tc>
          <w:tcPr>
            <w:tcW w:type="dxa" w:w="3312"/>
          </w:tcPr>
          <w:p>
            <w:r>
              <w:t>Ground explanations in database records</w:t>
            </w:r>
          </w:p>
        </w:tc>
      </w:tr>
      <w:tr>
        <w:tc>
          <w:tcPr>
            <w:tcW w:type="dxa" w:w="3312"/>
          </w:tcPr>
          <w:p>
            <w:r>
              <w:t>Owner assistant</w:t>
            </w:r>
          </w:p>
        </w:tc>
        <w:tc>
          <w:tcPr>
            <w:tcW w:type="dxa" w:w="3312"/>
          </w:tcPr>
          <w:p>
            <w:r>
              <w:t>RAG + controlled tools</w:t>
            </w:r>
          </w:p>
        </w:tc>
        <w:tc>
          <w:tcPr>
            <w:tcW w:type="dxa" w:w="3312"/>
          </w:tcPr>
          <w:p>
            <w:r>
              <w:t>Open-source instruct model or approved hosted model; server-side only</w:t>
            </w:r>
          </w:p>
        </w:tc>
      </w:tr>
    </w:tbl>
    <w:p>
      <w:r>
        <w:t>AI models must have explicit versioning, evaluation datasets, confidence thresholds, token budgets, per-user quotas, prompt-injection defenses and safe fallback behavior. No AI call may directly mutate financial/occupancy state without a controlled application tool and explicit confirmation.</w:t>
      </w:r>
    </w:p>
    <w:p>
      <w:pPr>
        <w:pStyle w:val="Heading1"/>
      </w:pPr>
      <w:r>
        <w:t>10. External Integrations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Integration</w:t>
            </w:r>
          </w:p>
        </w:tc>
        <w:tc>
          <w:tcPr>
            <w:tcW w:type="dxa" w:w="4968"/>
            <w:shd w:fill="D9EAF7"/>
          </w:tcPr>
          <w:p>
            <w:r>
              <w:rPr>
                <w:b/>
              </w:rPr>
              <w:t>Architecture</w:t>
            </w:r>
          </w:p>
        </w:tc>
      </w:tr>
      <w:tr>
        <w:tc>
          <w:tcPr>
            <w:tcW w:type="dxa" w:w="4968"/>
          </w:tcPr>
          <w:p>
            <w:r>
              <w:t>Payments</w:t>
            </w:r>
          </w:p>
        </w:tc>
        <w:tc>
          <w:tcPr>
            <w:tcW w:type="dxa" w:w="4968"/>
          </w:tcPr>
          <w:p>
            <w:r>
              <w:t>Provider adapter; Razorpay/UPI-capable provider may be used when approved; production transaction fees are expected</w:t>
            </w:r>
          </w:p>
        </w:tc>
      </w:tr>
      <w:tr>
        <w:tc>
          <w:tcPr>
            <w:tcW w:type="dxa" w:w="4968"/>
          </w:tcPr>
          <w:p>
            <w:r>
              <w:t>WhatsApp</w:t>
            </w:r>
          </w:p>
        </w:tc>
        <w:tc>
          <w:tcPr>
            <w:tcW w:type="dxa" w:w="4968"/>
          </w:tcPr>
          <w:p>
            <w:r>
              <w:t>Provider adapter; credentials server-side; templates and rate limits</w:t>
            </w:r>
          </w:p>
        </w:tc>
      </w:tr>
      <w:tr>
        <w:tc>
          <w:tcPr>
            <w:tcW w:type="dxa" w:w="4968"/>
          </w:tcPr>
          <w:p>
            <w:r>
              <w:t>Email</w:t>
            </w:r>
          </w:p>
        </w:tc>
        <w:tc>
          <w:tcPr>
            <w:tcW w:type="dxa" w:w="4968"/>
          </w:tcPr>
          <w:p>
            <w:r>
              <w:t>SMTP/provider adapter</w:t>
            </w:r>
          </w:p>
        </w:tc>
      </w:tr>
      <w:tr>
        <w:tc>
          <w:tcPr>
            <w:tcW w:type="dxa" w:w="4968"/>
          </w:tcPr>
          <w:p>
            <w:r>
              <w:t>Maps</w:t>
            </w:r>
          </w:p>
        </w:tc>
        <w:tc>
          <w:tcPr>
            <w:tcW w:type="dxa" w:w="4968"/>
          </w:tcPr>
          <w:p>
            <w:r>
              <w:t>OpenStreetMap + Leaflet for cost-sensitive baseline; optional Google Maps only if business need and budget approve</w:t>
            </w:r>
          </w:p>
        </w:tc>
      </w:tr>
      <w:tr>
        <w:tc>
          <w:tcPr>
            <w:tcW w:type="dxa" w:w="4968"/>
          </w:tcPr>
          <w:p>
            <w:r>
              <w:t>Push</w:t>
            </w:r>
          </w:p>
        </w:tc>
        <w:tc>
          <w:tcPr>
            <w:tcW w:type="dxa" w:w="4968"/>
          </w:tcPr>
          <w:p>
            <w:r>
              <w:t>Firebase Cloud Messaging for mobile/web push where applicable</w:t>
            </w:r>
          </w:p>
        </w:tc>
      </w:tr>
      <w:tr>
        <w:tc>
          <w:tcPr>
            <w:tcW w:type="dxa" w:w="4968"/>
          </w:tcPr>
          <w:p>
            <w:r>
              <w:t>Automation</w:t>
            </w:r>
          </w:p>
        </w:tc>
        <w:tc>
          <w:tcPr>
            <w:tcW w:type="dxa" w:w="4968"/>
          </w:tcPr>
          <w:p>
            <w:r>
              <w:t>n8n</w:t>
            </w:r>
          </w:p>
        </w:tc>
      </w:tr>
      <w:tr>
        <w:tc>
          <w:tcPr>
            <w:tcW w:type="dxa" w:w="4968"/>
          </w:tcPr>
          <w:p>
            <w:r>
              <w:t>Storage</w:t>
            </w:r>
          </w:p>
        </w:tc>
        <w:tc>
          <w:tcPr>
            <w:tcW w:type="dxa" w:w="4968"/>
          </w:tcPr>
          <w:p>
            <w:r>
              <w:t>Cloudflare R2</w:t>
            </w:r>
          </w:p>
        </w:tc>
      </w:tr>
    </w:tbl>
    <w:p>
      <w:r>
        <w:t>No third-party provider should be hard-coded into domain logic. Interfaces must allow replacement.</w:t>
      </w:r>
    </w:p>
    <w:p>
      <w:pPr>
        <w:pStyle w:val="Heading1"/>
      </w:pPr>
      <w:r>
        <w:t>11. Google Cloud Deployment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Stage</w:t>
            </w:r>
          </w:p>
        </w:tc>
        <w:tc>
          <w:tcPr>
            <w:tcW w:type="dxa" w:w="3312"/>
            <w:shd w:fill="D9EAF7"/>
          </w:tcPr>
          <w:p>
            <w:r>
              <w:rPr>
                <w:b/>
              </w:rPr>
              <w:t>Google Cloud option</w:t>
            </w:r>
          </w:p>
        </w:tc>
        <w:tc>
          <w:tcPr>
            <w:tcW w:type="dxa" w:w="3312"/>
            <w:shd w:fill="D9EAF7"/>
          </w:tcPr>
          <w:p>
            <w:r>
              <w:rPr>
                <w:b/>
              </w:rPr>
              <w:t>Notes</w:t>
            </w:r>
          </w:p>
        </w:tc>
      </w:tr>
      <w:tr>
        <w:tc>
          <w:tcPr>
            <w:tcW w:type="dxa" w:w="3312"/>
          </w:tcPr>
          <w:p>
            <w:r>
              <w:t>MVP web/API</w:t>
            </w:r>
          </w:p>
        </w:tc>
        <w:tc>
          <w:tcPr>
            <w:tcW w:type="dxa" w:w="3312"/>
          </w:tcPr>
          <w:p>
            <w:r>
              <w:t>Cloud Run</w:t>
            </w:r>
          </w:p>
        </w:tc>
        <w:tc>
          <w:tcPr>
            <w:tcW w:type="dxa" w:w="3312"/>
          </w:tcPr>
          <w:p>
            <w:r>
              <w:t>Scale-to-zero and container-based deployment</w:t>
            </w:r>
          </w:p>
        </w:tc>
      </w:tr>
      <w:tr>
        <w:tc>
          <w:tcPr>
            <w:tcW w:type="dxa" w:w="3312"/>
          </w:tcPr>
          <w:p>
            <w:r>
              <w:t>Database</w:t>
            </w:r>
          </w:p>
        </w:tc>
        <w:tc>
          <w:tcPr>
            <w:tcW w:type="dxa" w:w="3312"/>
          </w:tcPr>
          <w:p>
            <w:r>
              <w:t>Cloud SQL for PostgreSQL</w:t>
            </w:r>
          </w:p>
        </w:tc>
        <w:tc>
          <w:tcPr>
            <w:tcW w:type="dxa" w:w="3312"/>
          </w:tcPr>
          <w:p>
            <w:r>
              <w:t>Managed backups and PostgreSQL compatibility; cost must be monitored</w:t>
            </w:r>
          </w:p>
        </w:tc>
      </w:tr>
      <w:tr>
        <w:tc>
          <w:tcPr>
            <w:tcW w:type="dxa" w:w="3312"/>
          </w:tcPr>
          <w:p>
            <w:r>
              <w:t>Files</w:t>
            </w:r>
          </w:p>
        </w:tc>
        <w:tc>
          <w:tcPr>
            <w:tcW w:type="dxa" w:w="3312"/>
          </w:tcPr>
          <w:p>
            <w:r>
              <w:t>Cloud Storage</w:t>
            </w:r>
          </w:p>
        </w:tc>
        <w:tc>
          <w:tcPr>
            <w:tcW w:type="dxa" w:w="3312"/>
          </w:tcPr>
          <w:p>
            <w:r>
              <w:t>Private buckets and signed URLs</w:t>
            </w:r>
          </w:p>
        </w:tc>
      </w:tr>
      <w:tr>
        <w:tc>
          <w:tcPr>
            <w:tcW w:type="dxa" w:w="3312"/>
          </w:tcPr>
          <w:p>
            <w:r>
              <w:t>Secrets</w:t>
            </w:r>
          </w:p>
        </w:tc>
        <w:tc>
          <w:tcPr>
            <w:tcW w:type="dxa" w:w="3312"/>
          </w:tcPr>
          <w:p>
            <w:r>
              <w:t>Secret Manager</w:t>
            </w:r>
          </w:p>
        </w:tc>
        <w:tc>
          <w:tcPr>
            <w:tcW w:type="dxa" w:w="3312"/>
          </w:tcPr>
          <w:p>
            <w:r>
              <w:t>Never store production secrets in source control</w:t>
            </w:r>
          </w:p>
        </w:tc>
      </w:tr>
      <w:tr>
        <w:tc>
          <w:tcPr>
            <w:tcW w:type="dxa" w:w="3312"/>
          </w:tcPr>
          <w:p>
            <w:r>
              <w:t>Jobs</w:t>
            </w:r>
          </w:p>
        </w:tc>
        <w:tc>
          <w:tcPr>
            <w:tcW w:type="dxa" w:w="3312"/>
          </w:tcPr>
          <w:p>
            <w:r>
              <w:t>Cloud Scheduler + Cloud Run Jobs/Cloud Tasks</w:t>
            </w:r>
          </w:p>
        </w:tc>
        <w:tc>
          <w:tcPr>
            <w:tcW w:type="dxa" w:w="3312"/>
          </w:tcPr>
          <w:p>
            <w:r>
              <w:t>Scheduled and asynchronous work</w:t>
            </w:r>
          </w:p>
        </w:tc>
      </w:tr>
      <w:tr>
        <w:tc>
          <w:tcPr>
            <w:tcW w:type="dxa" w:w="3312"/>
          </w:tcPr>
          <w:p>
            <w:r>
              <w:t>Registry</w:t>
            </w:r>
          </w:p>
        </w:tc>
        <w:tc>
          <w:tcPr>
            <w:tcW w:type="dxa" w:w="3312"/>
          </w:tcPr>
          <w:p>
            <w:r>
              <w:t>Artifact Registry</w:t>
            </w:r>
          </w:p>
        </w:tc>
        <w:tc>
          <w:tcPr>
            <w:tcW w:type="dxa" w:w="3312"/>
          </w:tcPr>
          <w:p>
            <w:r>
              <w:t>Container images</w:t>
            </w:r>
          </w:p>
        </w:tc>
      </w:tr>
      <w:tr>
        <w:tc>
          <w:tcPr>
            <w:tcW w:type="dxa" w:w="3312"/>
          </w:tcPr>
          <w:p>
            <w:r>
              <w:t>CI/CD</w:t>
            </w:r>
          </w:p>
        </w:tc>
        <w:tc>
          <w:tcPr>
            <w:tcW w:type="dxa" w:w="3312"/>
          </w:tcPr>
          <w:p>
            <w:r>
              <w:t>Cloud Build or GitHub Actions</w:t>
            </w:r>
          </w:p>
        </w:tc>
        <w:tc>
          <w:tcPr>
            <w:tcW w:type="dxa" w:w="3312"/>
          </w:tcPr>
          <w:p>
            <w:r>
              <w:t>Use free quotas carefully</w:t>
            </w:r>
          </w:p>
        </w:tc>
      </w:tr>
      <w:tr>
        <w:tc>
          <w:tcPr>
            <w:tcW w:type="dxa" w:w="3312"/>
          </w:tcPr>
          <w:p>
            <w:r>
              <w:t>Monitoring</w:t>
            </w:r>
          </w:p>
        </w:tc>
        <w:tc>
          <w:tcPr>
            <w:tcW w:type="dxa" w:w="3312"/>
          </w:tcPr>
          <w:p>
            <w:r>
              <w:t>Cloud Monitoring/Logging</w:t>
            </w:r>
          </w:p>
        </w:tc>
        <w:tc>
          <w:tcPr>
            <w:tcW w:type="dxa" w:w="3312"/>
          </w:tcPr>
          <w:p>
            <w:r>
              <w:t>Native observability</w:t>
            </w:r>
          </w:p>
        </w:tc>
      </w:tr>
      <w:tr>
        <w:tc>
          <w:tcPr>
            <w:tcW w:type="dxa" w:w="3312"/>
          </w:tcPr>
          <w:p>
            <w:r>
              <w:t>Future AI</w:t>
            </w:r>
          </w:p>
        </w:tc>
        <w:tc>
          <w:tcPr>
            <w:tcW w:type="dxa" w:w="3312"/>
          </w:tcPr>
          <w:p>
            <w:r>
              <w:t>Cloud Run GPU/Vertex AI where justified; open-source models can run on CPU initially</w:t>
            </w:r>
          </w:p>
        </w:tc>
        <w:tc>
          <w:tcPr>
            <w:tcW w:type="dxa" w:w="3312"/>
          </w:tcPr>
          <w:p>
            <w:r>
              <w:t>Choose based on measured cost/performance</w:t>
            </w:r>
          </w:p>
        </w:tc>
      </w:tr>
    </w:tbl>
    <w:p>
      <w:r>
        <w:t>A strict budget guardrail is required. Free-source software does not make cloud infrastructure free; managed database, egress, messaging, payment and AI inference can incur charges.</w:t>
      </w:r>
    </w:p>
    <w:p>
      <w:pPr>
        <w:pStyle w:val="Heading1"/>
      </w:pPr>
      <w:r>
        <w:t>12. Development Environment</w:t>
      </w:r>
    </w:p>
    <w:p>
      <w:pPr>
        <w:pStyle w:val="ListBullet"/>
      </w:pPr>
      <w:r>
        <w:t>Node.js LTS + package manager with lockfile.</w:t>
      </w:r>
    </w:p>
    <w:p>
      <w:pPr>
        <w:pStyle w:val="ListBullet"/>
      </w:pPr>
      <w:r>
        <w:t>Python 3.x for ML services.</w:t>
      </w:r>
    </w:p>
    <w:p>
      <w:pPr>
        <w:pStyle w:val="ListBullet"/>
      </w:pPr>
      <w:r>
        <w:t>Docker Desktop or Docker Engine.</w:t>
      </w:r>
    </w:p>
    <w:p>
      <w:pPr>
        <w:pStyle w:val="ListBullet"/>
      </w:pPr>
      <w:r>
        <w:t>Local PostgreSQL + Redis containers.</w:t>
      </w:r>
    </w:p>
    <w:p>
      <w:pPr>
        <w:pStyle w:val="ListBullet"/>
      </w:pPr>
      <w:r>
        <w:t>Optional local n8n container.</w:t>
      </w:r>
    </w:p>
    <w:p>
      <w:pPr>
        <w:pStyle w:val="ListBullet"/>
      </w:pPr>
      <w:r>
        <w:t>.env.local for local secrets; never commit it.</w:t>
      </w:r>
    </w:p>
    <w:p>
      <w:pPr>
        <w:pStyle w:val="ListBullet"/>
      </w:pPr>
      <w:r>
        <w:t>.env.example documents required variables with blank/non-secret placeholders.</w:t>
      </w:r>
    </w:p>
    <w:p>
      <w:pPr>
        <w:pStyle w:val="ListBullet"/>
      </w:pPr>
      <w:r>
        <w:t>Pre-commit formatting/linting and type checks.</w:t>
      </w:r>
    </w:p>
    <w:p>
      <w:pPr>
        <w:pStyle w:val="ListBullet"/>
      </w:pPr>
      <w:r>
        <w:t>Seed scripts for realistic development data without real personal information.</w:t>
      </w:r>
    </w:p>
    <w:p>
      <w:pPr>
        <w:pStyle w:val="Heading1"/>
      </w:pPr>
      <w:r>
        <w:t>13. Testing and QA</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Level</w:t>
            </w:r>
          </w:p>
        </w:tc>
        <w:tc>
          <w:tcPr>
            <w:tcW w:type="dxa" w:w="4968"/>
            <w:shd w:fill="D9EAF7"/>
          </w:tcPr>
          <w:p>
            <w:r>
              <w:rPr>
                <w:b/>
              </w:rPr>
              <w:t>Tools / expectation</w:t>
            </w:r>
          </w:p>
        </w:tc>
      </w:tr>
      <w:tr>
        <w:tc>
          <w:tcPr>
            <w:tcW w:type="dxa" w:w="4968"/>
          </w:tcPr>
          <w:p>
            <w:r>
              <w:t>Unit</w:t>
            </w:r>
          </w:p>
        </w:tc>
        <w:tc>
          <w:tcPr>
            <w:tcW w:type="dxa" w:w="4968"/>
          </w:tcPr>
          <w:p>
            <w:r>
              <w:t>Vitest/Jest; billing/rules/authorization heavily covered</w:t>
            </w:r>
          </w:p>
        </w:tc>
      </w:tr>
      <w:tr>
        <w:tc>
          <w:tcPr>
            <w:tcW w:type="dxa" w:w="4968"/>
          </w:tcPr>
          <w:p>
            <w:r>
              <w:t>API integration</w:t>
            </w:r>
          </w:p>
        </w:tc>
        <w:tc>
          <w:tcPr>
            <w:tcW w:type="dxa" w:w="4968"/>
          </w:tcPr>
          <w:p>
            <w:r>
              <w:t>Supertest + test PostgreSQL</w:t>
            </w:r>
          </w:p>
        </w:tc>
      </w:tr>
      <w:tr>
        <w:tc>
          <w:tcPr>
            <w:tcW w:type="dxa" w:w="4968"/>
          </w:tcPr>
          <w:p>
            <w:r>
              <w:t>E2E</w:t>
            </w:r>
          </w:p>
        </w:tc>
        <w:tc>
          <w:tcPr>
            <w:tcW w:type="dxa" w:w="4968"/>
          </w:tcPr>
          <w:p>
            <w:r>
              <w:t>Playwright for critical owner journeys</w:t>
            </w:r>
          </w:p>
        </w:tc>
      </w:tr>
      <w:tr>
        <w:tc>
          <w:tcPr>
            <w:tcW w:type="dxa" w:w="4968"/>
          </w:tcPr>
          <w:p>
            <w:r>
              <w:t>Mobile</w:t>
            </w:r>
          </w:p>
        </w:tc>
        <w:tc>
          <w:tcPr>
            <w:tcW w:type="dxa" w:w="4968"/>
          </w:tcPr>
          <w:p>
            <w:r>
              <w:t>Expo/React Native testing plus device smoke tests when mobile launches</w:t>
            </w:r>
          </w:p>
        </w:tc>
      </w:tr>
      <w:tr>
        <w:tc>
          <w:tcPr>
            <w:tcW w:type="dxa" w:w="4968"/>
          </w:tcPr>
          <w:p>
            <w:r>
              <w:t>Security</w:t>
            </w:r>
          </w:p>
        </w:tc>
        <w:tc>
          <w:tcPr>
            <w:tcW w:type="dxa" w:w="4968"/>
          </w:tcPr>
          <w:p>
            <w:r>
              <w:t>npm audit, dependency scanning, SAST and secret scanning</w:t>
            </w:r>
          </w:p>
        </w:tc>
      </w:tr>
      <w:tr>
        <w:tc>
          <w:tcPr>
            <w:tcW w:type="dxa" w:w="4968"/>
          </w:tcPr>
          <w:p>
            <w:r>
              <w:t>Load</w:t>
            </w:r>
          </w:p>
        </w:tc>
        <w:tc>
          <w:tcPr>
            <w:tcW w:type="dxa" w:w="4968"/>
          </w:tcPr>
          <w:p>
            <w:r>
              <w:t>k6 or equivalent open-source load testing</w:t>
            </w:r>
          </w:p>
        </w:tc>
      </w:tr>
      <w:tr>
        <w:tc>
          <w:tcPr>
            <w:tcW w:type="dxa" w:w="4968"/>
          </w:tcPr>
          <w:p>
            <w:r>
              <w:t>AI eval</w:t>
            </w:r>
          </w:p>
        </w:tc>
        <w:tc>
          <w:tcPr>
            <w:tcW w:type="dxa" w:w="4968"/>
          </w:tcPr>
          <w:p>
            <w:r>
              <w:t>Golden datasets, prompt-injection tests, hallucination/grounding tests</w:t>
            </w:r>
          </w:p>
        </w:tc>
      </w:tr>
      <w:tr>
        <w:tc>
          <w:tcPr>
            <w:tcW w:type="dxa" w:w="4968"/>
          </w:tcPr>
          <w:p>
            <w:r>
              <w:t>Accessibility</w:t>
            </w:r>
          </w:p>
        </w:tc>
        <w:tc>
          <w:tcPr>
            <w:tcW w:type="dxa" w:w="4968"/>
          </w:tcPr>
          <w:p>
            <w:r>
              <w:t>axe-core + keyboard/screen-reader checks</w:t>
            </w:r>
          </w:p>
        </w:tc>
      </w:tr>
    </w:tbl>
    <w:p>
      <w:r>
        <w:t>Definition of done requires tests for business rules, authorization and consequential workflows, not only visual screenshots.</w:t>
      </w:r>
    </w:p>
    <w:p>
      <w:pPr>
        <w:pStyle w:val="Heading1"/>
      </w:pPr>
      <w:r>
        <w:t>14. Security Baseline</w:t>
      </w:r>
    </w:p>
    <w:p>
      <w:pPr>
        <w:pStyle w:val="ListBullet"/>
      </w:pPr>
      <w:r>
        <w:t>Secrets only in environment/secret management; no secrets in frontend source.</w:t>
      </w:r>
    </w:p>
    <w:p>
      <w:pPr>
        <w:pStyle w:val="ListBullet"/>
      </w:pPr>
      <w:r>
        <w:t>.env, .env.local and .env.*.local are ignored by Git; .env.example is committed.</w:t>
      </w:r>
    </w:p>
    <w:p>
      <w:pPr>
        <w:pStyle w:val="ListBullet"/>
      </w:pPr>
      <w:r>
        <w:t>Public endpoints are rate-limited; auth 5/15min/IP baseline, general API 60/min/IP, AI 10/min/user, uploads 5/min/IP, adjusted after testing.</w:t>
      </w:r>
    </w:p>
    <w:p>
      <w:pPr>
        <w:pStyle w:val="ListBullet"/>
      </w:pPr>
      <w:r>
        <w:t>Return 429 with Retry-After when rate-limited.</w:t>
      </w:r>
    </w:p>
    <w:p>
      <w:pPr>
        <w:pStyle w:val="ListBullet"/>
      </w:pPr>
      <w:r>
        <w:t>Validate all server-side inputs with Zod/Pydantic and use ORM/parameterized queries.</w:t>
      </w:r>
    </w:p>
    <w:p>
      <w:pPr>
        <w:pStyle w:val="ListBullet"/>
      </w:pPr>
      <w:r>
        <w:t>No plain-text passwords; established authentication library; secure cookie/token practices.</w:t>
      </w:r>
    </w:p>
    <w:p>
      <w:pPr>
        <w:pStyle w:val="ListBullet"/>
      </w:pPr>
      <w:r>
        <w:t>Every request checks authentication AND authorization/resource ownership.</w:t>
      </w:r>
    </w:p>
    <w:p>
      <w:pPr>
        <w:pStyle w:val="ListBullet"/>
      </w:pPr>
      <w:r>
        <w:t>No wildcard CORS in production.</w:t>
      </w:r>
    </w:p>
    <w:p>
      <w:pPr>
        <w:pStyle w:val="ListBullet"/>
      </w:pPr>
      <w:r>
        <w:t>Set CSP, HSTS, X-Frame-Options/Frame-Ancestors, X-Content-Type-Options, Referrer-Policy and remove framework fingerprinting headers.</w:t>
      </w:r>
    </w:p>
    <w:p>
      <w:pPr>
        <w:pStyle w:val="ListBullet"/>
      </w:pPr>
      <w:r>
        <w:t>File uploads require MIME + extension + size validation, UUID naming, private storage and optional malware scanning.</w:t>
      </w:r>
    </w:p>
    <w:p>
      <w:pPr>
        <w:pStyle w:val="ListBullet"/>
      </w:pPr>
      <w:r>
        <w:t>Production errors expose generic messages; logs contain sanitized diagnostic context.</w:t>
      </w:r>
    </w:p>
    <w:p>
      <w:pPr>
        <w:pStyle w:val="ListBullet"/>
      </w:pPr>
      <w:r>
        <w:t>Pin dependencies with lockfiles; run npm audit/pip-audit and address high/critical vulnerabilities.</w:t>
      </w:r>
    </w:p>
    <w:p>
      <w:pPr>
        <w:pStyle w:val="ListBullet"/>
      </w:pPr>
      <w:r>
        <w:t>No eval(), new Function(), unsafe dynamic HTML, or unsanitized dangerouslySetInnerHTML.</w:t>
      </w:r>
    </w:p>
    <w:p>
      <w:pPr>
        <w:pStyle w:val="ListBullet"/>
      </w:pPr>
      <w:r>
        <w:t>Pre-deploy security checklist is mandatory.</w:t>
      </w:r>
    </w:p>
    <w:p>
      <w:pPr>
        <w:pStyle w:val="ListBullet"/>
      </w:pPr>
      <w:r>
        <w:t>AI input is treated as untrusted; prompt injection defenses, token budgets, server-side keys, usage logging and output validation are mandatory.</w:t>
      </w:r>
    </w:p>
    <w:p>
      <w:pPr>
        <w:pStyle w:val="Heading1"/>
      </w:pPr>
      <w:r>
        <w:t>15. Observability</w:t>
      </w:r>
    </w:p>
    <w:p>
      <w:pPr>
        <w:pStyle w:val="ListBullet"/>
      </w:pPr>
      <w:r>
        <w:t>Structured JSON logs with request ID, actor ID where appropriate, route, status, latency and sanitized context.</w:t>
      </w:r>
    </w:p>
    <w:p>
      <w:pPr>
        <w:pStyle w:val="ListBullet"/>
      </w:pPr>
      <w:r>
        <w:t>Metrics: request latency/error rate, queue depth, job failures, DB connections, cache hit rate, storage usage, AI tokens/cost.</w:t>
      </w:r>
    </w:p>
    <w:p>
      <w:pPr>
        <w:pStyle w:val="ListBullet"/>
      </w:pPr>
      <w:r>
        <w:t>Tracing for API → DB → external provider paths where feasible.</w:t>
      </w:r>
    </w:p>
    <w:p>
      <w:pPr>
        <w:pStyle w:val="ListBullet"/>
      </w:pPr>
      <w:r>
        <w:t>Production error tracking via open-source/self-hosted tooling or Google Cloud-native services; paid SaaS requires approval.</w:t>
      </w:r>
    </w:p>
    <w:p>
      <w:pPr>
        <w:pStyle w:val="ListBullet"/>
      </w:pPr>
      <w:r>
        <w:t>Audit logs are separate from ordinary application logs and must be queryable by authorized owners/support.</w:t>
      </w:r>
    </w:p>
    <w:p>
      <w:pPr>
        <w:pStyle w:val="Heading1"/>
      </w:pPr>
      <w:r>
        <w:t>16. Performance</w:t>
      </w:r>
    </w:p>
    <w:p>
      <w:pPr>
        <w:pStyle w:val="ListBullet"/>
      </w:pPr>
      <w:r>
        <w:t>Server-side pagination for large owner tables.</w:t>
      </w:r>
    </w:p>
    <w:p>
      <w:pPr>
        <w:pStyle w:val="ListBullet"/>
      </w:pPr>
      <w:r>
        <w:t>Database indexes based on actual query patterns.</w:t>
      </w:r>
    </w:p>
    <w:p>
      <w:pPr>
        <w:pStyle w:val="ListBullet"/>
      </w:pPr>
      <w:r>
        <w:t>Use TanStack Query caching and invalidation.</w:t>
      </w:r>
    </w:p>
    <w:p>
      <w:pPr>
        <w:pStyle w:val="ListBullet"/>
      </w:pPr>
      <w:r>
        <w:t>Cache read-heavy dashboard aggregates where safe.</w:t>
      </w:r>
    </w:p>
    <w:p>
      <w:pPr>
        <w:pStyle w:val="ListBullet"/>
      </w:pPr>
      <w:r>
        <w:t>Move expensive reports/AI inference to background jobs.</w:t>
      </w:r>
    </w:p>
    <w:p>
      <w:pPr>
        <w:pStyle w:val="ListBullet"/>
      </w:pPr>
      <w:r>
        <w:t>Use Cloud Run autoscaling limits to prevent cost spikes.</w:t>
      </w:r>
    </w:p>
    <w:p>
      <w:pPr>
        <w:pStyle w:val="ListBullet"/>
      </w:pPr>
      <w:r>
        <w:t>Compress images and use responsive image variants.</w:t>
      </w:r>
    </w:p>
    <w:p>
      <w:pPr>
        <w:pStyle w:val="ListBullet"/>
      </w:pPr>
      <w:r>
        <w:t>Use streaming only where it materially improves perceived performance.</w:t>
      </w:r>
    </w:p>
    <w:p>
      <w:pPr>
        <w:pStyle w:val="ListBullet"/>
      </w:pPr>
      <w:r>
        <w:t>Measure before introducing microservices, Elasticsearch or specialized infrastructure.</w:t>
      </w:r>
    </w:p>
    <w:p>
      <w:pPr>
        <w:pStyle w:val="Heading1"/>
      </w:pPr>
      <w:r>
        <w:t>17. CI/CD</w:t>
      </w:r>
    </w:p>
    <w:p>
      <w:pPr>
        <w:pStyle w:val="ListBullet"/>
      </w:pPr>
      <w:r>
        <w:t>Pull request required for protected branches.</w:t>
      </w:r>
    </w:p>
    <w:p>
      <w:pPr>
        <w:pStyle w:val="ListBullet"/>
      </w:pPr>
      <w:r>
        <w:t>CI stages: install → lint → typecheck → unit tests → integration tests → security/dependency scan → build → E2E where configured.</w:t>
      </w:r>
    </w:p>
    <w:p>
      <w:pPr>
        <w:pStyle w:val="ListBullet"/>
      </w:pPr>
      <w:r>
        <w:t>Build immutable container images tagged by commit SHA.</w:t>
      </w:r>
    </w:p>
    <w:p>
      <w:pPr>
        <w:pStyle w:val="ListBullet"/>
      </w:pPr>
      <w:r>
        <w:t>Deploy to staging automatically after approved merge.</w:t>
      </w:r>
    </w:p>
    <w:p>
      <w:pPr>
        <w:pStyle w:val="ListBullet"/>
      </w:pPr>
      <w:r>
        <w:t>Production deployment requires explicit approval.</w:t>
      </w:r>
    </w:p>
    <w:p>
      <w:pPr>
        <w:pStyle w:val="ListBullet"/>
      </w:pPr>
      <w:r>
        <w:t>Database migrations run as controlled deployment steps with backup/recovery awareness.</w:t>
      </w:r>
    </w:p>
    <w:p>
      <w:pPr>
        <w:pStyle w:val="ListBullet"/>
      </w:pPr>
      <w:r>
        <w:t>Never deploy with uncommitted local configuration or secrets.</w:t>
      </w:r>
    </w:p>
    <w:p>
      <w:pPr>
        <w:pStyle w:val="Heading1"/>
      </w:pPr>
      <w:r>
        <w:t>18. Git Workflow</w:t>
      </w:r>
    </w:p>
    <w:p>
      <w:pPr>
        <w:pStyle w:val="ListBullet"/>
      </w:pPr>
      <w:r>
        <w:t>main: production-ready protected branch.</w:t>
      </w:r>
    </w:p>
    <w:p>
      <w:pPr>
        <w:pStyle w:val="ListBullet"/>
      </w:pPr>
      <w:r>
        <w:t>develop or short-lived feature branches depending on team size; prefer short-lived branches.</w:t>
      </w:r>
    </w:p>
    <w:p>
      <w:pPr>
        <w:pStyle w:val="ListBullet"/>
      </w:pPr>
      <w:r>
        <w:t>Feature branches named feature/&lt;requirement-id&gt;-&lt;short-name&gt;.</w:t>
      </w:r>
    </w:p>
    <w:p>
      <w:pPr>
        <w:pStyle w:val="ListBullet"/>
      </w:pPr>
      <w:r>
        <w:t>Security fixes use security/&lt;short-name&gt;.</w:t>
      </w:r>
    </w:p>
    <w:p>
      <w:pPr>
        <w:pStyle w:val="ListBullet"/>
      </w:pPr>
      <w:r>
        <w:t>Pull requests reference requirement IDs and tests.</w:t>
      </w:r>
    </w:p>
    <w:p>
      <w:pPr>
        <w:pStyle w:val="ListBullet"/>
      </w:pPr>
      <w:r>
        <w:t>Squash/rebase policy should preserve traceability.</w:t>
      </w:r>
    </w:p>
    <w:p>
      <w:pPr>
        <w:pStyle w:val="ListBullet"/>
      </w:pPr>
      <w:r>
        <w:t>Never force-push protected branches.</w:t>
      </w:r>
    </w:p>
    <w:p>
      <w:pPr>
        <w:pStyle w:val="ListBullet"/>
      </w:pPr>
      <w:r>
        <w:t>Commits and pushes require explicit project-owner approval when working under the project's gated development workflow.</w:t>
      </w:r>
    </w:p>
    <w:p>
      <w:pPr>
        <w:pStyle w:val="Heading1"/>
      </w:pPr>
      <w:r>
        <w:t>19. Environment Configuration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Environment</w:t>
            </w:r>
          </w:p>
        </w:tc>
        <w:tc>
          <w:tcPr>
            <w:tcW w:type="dxa" w:w="3312"/>
            <w:shd w:fill="D9EAF7"/>
          </w:tcPr>
          <w:p>
            <w:r>
              <w:rPr>
                <w:b/>
              </w:rPr>
              <w:t>Purpose</w:t>
            </w:r>
          </w:p>
        </w:tc>
        <w:tc>
          <w:tcPr>
            <w:tcW w:type="dxa" w:w="3312"/>
            <w:shd w:fill="D9EAF7"/>
          </w:tcPr>
          <w:p>
            <w:r>
              <w:rPr>
                <w:b/>
              </w:rPr>
              <w:t>Rules</w:t>
            </w:r>
          </w:p>
        </w:tc>
      </w:tr>
      <w:tr>
        <w:tc>
          <w:tcPr>
            <w:tcW w:type="dxa" w:w="3312"/>
          </w:tcPr>
          <w:p>
            <w:r>
              <w:t>Local</w:t>
            </w:r>
          </w:p>
        </w:tc>
        <w:tc>
          <w:tcPr>
            <w:tcW w:type="dxa" w:w="3312"/>
          </w:tcPr>
          <w:p>
            <w:r>
              <w:t>Development</w:t>
            </w:r>
          </w:p>
        </w:tc>
        <w:tc>
          <w:tcPr>
            <w:tcW w:type="dxa" w:w="3312"/>
          </w:tcPr>
          <w:p>
            <w:r>
              <w:t>Local containers; fake/seed data; .env.local</w:t>
            </w:r>
          </w:p>
        </w:tc>
      </w:tr>
      <w:tr>
        <w:tc>
          <w:tcPr>
            <w:tcW w:type="dxa" w:w="3312"/>
          </w:tcPr>
          <w:p>
            <w:r>
              <w:t>Test</w:t>
            </w:r>
          </w:p>
        </w:tc>
        <w:tc>
          <w:tcPr>
            <w:tcW w:type="dxa" w:w="3312"/>
          </w:tcPr>
          <w:p>
            <w:r>
              <w:t>Automated tests</w:t>
            </w:r>
          </w:p>
        </w:tc>
        <w:tc>
          <w:tcPr>
            <w:tcW w:type="dxa" w:w="3312"/>
          </w:tcPr>
          <w:p>
            <w:r>
              <w:t>Ephemeral DB/Redis; no production secrets</w:t>
            </w:r>
          </w:p>
        </w:tc>
      </w:tr>
      <w:tr>
        <w:tc>
          <w:tcPr>
            <w:tcW w:type="dxa" w:w="3312"/>
          </w:tcPr>
          <w:p>
            <w:r>
              <w:t>Staging</w:t>
            </w:r>
          </w:p>
        </w:tc>
        <w:tc>
          <w:tcPr>
            <w:tcW w:type="dxa" w:w="3312"/>
          </w:tcPr>
          <w:p>
            <w:r>
              <w:t>Integration/UAT</w:t>
            </w:r>
          </w:p>
        </w:tc>
        <w:tc>
          <w:tcPr>
            <w:tcW w:type="dxa" w:w="3312"/>
          </w:tcPr>
          <w:p>
            <w:r>
              <w:t>Production-like config with non-production data</w:t>
            </w:r>
          </w:p>
        </w:tc>
      </w:tr>
      <w:tr>
        <w:tc>
          <w:tcPr>
            <w:tcW w:type="dxa" w:w="3312"/>
          </w:tcPr>
          <w:p>
            <w:r>
              <w:t>Production</w:t>
            </w:r>
          </w:p>
        </w:tc>
        <w:tc>
          <w:tcPr>
            <w:tcW w:type="dxa" w:w="3312"/>
          </w:tcPr>
          <w:p>
            <w:r>
              <w:t>Live system</w:t>
            </w:r>
          </w:p>
        </w:tc>
        <w:tc>
          <w:tcPr>
            <w:tcW w:type="dxa" w:w="3312"/>
          </w:tcPr>
          <w:p>
            <w:r>
              <w:t>Secret Manager, HTTPS, restricted DB, monitoring, backups, budgets</w:t>
            </w:r>
          </w:p>
        </w:tc>
      </w:tr>
    </w:tbl>
    <w:p>
      <w:r>
        <w:t>Environment variable names must be stable across environments. Values are injected at runtime.</w:t>
      </w:r>
    </w:p>
    <w:p>
      <w:pPr>
        <w:pStyle w:val="Heading1"/>
      </w:pPr>
      <w:r>
        <w:t>20. Cost Controls</w:t>
      </w:r>
    </w:p>
    <w:p>
      <w:pPr>
        <w:pStyle w:val="ListBullet"/>
      </w:pPr>
      <w:r>
        <w:t>Use Cloud Run scale-to-zero for low-traffic services.</w:t>
      </w:r>
    </w:p>
    <w:p>
      <w:pPr>
        <w:pStyle w:val="ListBullet"/>
      </w:pPr>
      <w:r>
        <w:t>Prefer PostgreSQL/Redis only where needed; avoid unnecessary managed components.</w:t>
      </w:r>
    </w:p>
    <w:p>
      <w:pPr>
        <w:pStyle w:val="ListBullet"/>
      </w:pPr>
      <w:r>
        <w:t>Use Cloud Storage lifecycle policies.</w:t>
      </w:r>
    </w:p>
    <w:p>
      <w:pPr>
        <w:pStyle w:val="ListBullet"/>
      </w:pPr>
      <w:r>
        <w:t>Set Google Cloud budgets and alerts.</w:t>
      </w:r>
    </w:p>
    <w:p>
      <w:pPr>
        <w:pStyle w:val="ListBullet"/>
      </w:pPr>
      <w:r>
        <w:t>Restrict maximum Cloud Run instances during MVP.</w:t>
      </w:r>
    </w:p>
    <w:p>
      <w:pPr>
        <w:pStyle w:val="ListBullet"/>
      </w:pPr>
      <w:r>
        <w:t>Control log retention.</w:t>
      </w:r>
    </w:p>
    <w:p>
      <w:pPr>
        <w:pStyle w:val="ListBullet"/>
      </w:pPr>
      <w:r>
        <w:t>Use open-source AI models locally/CPU for experimentation where practical.</w:t>
      </w:r>
    </w:p>
    <w:p>
      <w:pPr>
        <w:pStyle w:val="ListBullet"/>
      </w:pPr>
      <w:r>
        <w:t>Use hosted AI only behind a provider interface and usage budget.</w:t>
      </w:r>
    </w:p>
    <w:p>
      <w:pPr>
        <w:pStyle w:val="ListBullet"/>
      </w:pPr>
      <w:r>
        <w:t>Treat WhatsApp, payment processing, SMS, maps and AI inference as potentially paid production dependencies.</w:t>
      </w:r>
    </w:p>
    <w:p>
      <w:pPr>
        <w:pStyle w:val="ListBullet"/>
      </w:pPr>
      <w:r>
        <w:t>Never claim a service is permanently free without checking its current pricing/quota.</w:t>
      </w:r>
    </w:p>
    <w:p>
      <w:pPr>
        <w:pStyle w:val="Heading1"/>
      </w:pPr>
      <w:r>
        <w:t>21. Dependency and Upgrade Policy</w:t>
      </w:r>
    </w:p>
    <w:p>
      <w:pPr>
        <w:pStyle w:val="ListBullet"/>
      </w:pPr>
      <w:r>
        <w:t>Use LTS runtimes for production.</w:t>
      </w:r>
    </w:p>
    <w:p>
      <w:pPr>
        <w:pStyle w:val="ListBullet"/>
      </w:pPr>
      <w:r>
        <w:t>Pin versions via lockfiles.</w:t>
      </w:r>
    </w:p>
    <w:p>
      <w:pPr>
        <w:pStyle w:val="ListBullet"/>
      </w:pPr>
      <w:r>
        <w:t>Review major upgrades through an ADR.</w:t>
      </w:r>
    </w:p>
    <w:p>
      <w:pPr>
        <w:pStyle w:val="ListBullet"/>
      </w:pPr>
      <w:r>
        <w:t>Run security audit after dependency changes.</w:t>
      </w:r>
    </w:p>
    <w:p>
      <w:pPr>
        <w:pStyle w:val="ListBullet"/>
      </w:pPr>
      <w:r>
        <w:t>Remove unused packages.</w:t>
      </w:r>
    </w:p>
    <w:p>
      <w:pPr>
        <w:pStyle w:val="ListBullet"/>
      </w:pPr>
      <w:r>
        <w:t>Prefer maintained open-source libraries with active security response.</w:t>
      </w:r>
    </w:p>
    <w:p>
      <w:pPr>
        <w:pStyle w:val="ListBullet"/>
      </w:pPr>
      <w:r>
        <w:t>Do not accept a dependency merely to solve a trivial UI problem.</w:t>
      </w:r>
    </w:p>
    <w:p>
      <w:pPr>
        <w:pStyle w:val="Heading1"/>
      </w:pPr>
      <w:r>
        <w:t>22. ADRs and Traceability</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ID</w:t>
            </w:r>
          </w:p>
        </w:tc>
        <w:tc>
          <w:tcPr>
            <w:tcW w:type="dxa" w:w="4968"/>
            <w:shd w:fill="D9EAF7"/>
          </w:tcPr>
          <w:p>
            <w:r>
              <w:rPr>
                <w:b/>
              </w:rPr>
              <w:t>Decision</w:t>
            </w:r>
          </w:p>
        </w:tc>
      </w:tr>
      <w:tr>
        <w:tc>
          <w:tcPr>
            <w:tcW w:type="dxa" w:w="4968"/>
          </w:tcPr>
          <w:p>
            <w:r>
              <w:t>ADR-001</w:t>
            </w:r>
          </w:p>
        </w:tc>
        <w:tc>
          <w:tcPr>
            <w:tcW w:type="dxa" w:w="4968"/>
          </w:tcPr>
          <w:p>
            <w:r>
              <w:t>Modular monolith first</w:t>
            </w:r>
          </w:p>
        </w:tc>
      </w:tr>
      <w:tr>
        <w:tc>
          <w:tcPr>
            <w:tcW w:type="dxa" w:w="4968"/>
          </w:tcPr>
          <w:p>
            <w:r>
              <w:t>ADR-002</w:t>
            </w:r>
          </w:p>
        </w:tc>
        <w:tc>
          <w:tcPr>
            <w:tcW w:type="dxa" w:w="4968"/>
          </w:tcPr>
          <w:p>
            <w:r>
              <w:t>PostgreSQL system of record</w:t>
            </w:r>
          </w:p>
        </w:tc>
      </w:tr>
      <w:tr>
        <w:tc>
          <w:tcPr>
            <w:tcW w:type="dxa" w:w="4968"/>
          </w:tcPr>
          <w:p>
            <w:r>
              <w:t>ADR-003</w:t>
            </w:r>
          </w:p>
        </w:tc>
        <w:tc>
          <w:tcPr>
            <w:tcW w:type="dxa" w:w="4968"/>
          </w:tcPr>
          <w:p>
            <w:r>
              <w:t>Property-level capability architecture</w:t>
            </w:r>
          </w:p>
        </w:tc>
      </w:tr>
      <w:tr>
        <w:tc>
          <w:tcPr>
            <w:tcW w:type="dxa" w:w="4968"/>
          </w:tcPr>
          <w:p>
            <w:r>
              <w:t>ADR-004</w:t>
            </w:r>
          </w:p>
        </w:tc>
        <w:tc>
          <w:tcPr>
            <w:tcW w:type="dxa" w:w="4968"/>
          </w:tcPr>
          <w:p>
            <w:r>
              <w:t>Owner/tenant role separation</w:t>
            </w:r>
          </w:p>
        </w:tc>
      </w:tr>
      <w:tr>
        <w:tc>
          <w:tcPr>
            <w:tcW w:type="dxa" w:w="4968"/>
          </w:tcPr>
          <w:p>
            <w:r>
              <w:t>ADR-005</w:t>
            </w:r>
          </w:p>
        </w:tc>
        <w:tc>
          <w:tcPr>
            <w:tcW w:type="dxa" w:w="4968"/>
          </w:tcPr>
          <w:p>
            <w:r>
              <w:t>Electricity billing excluded</w:t>
            </w:r>
          </w:p>
        </w:tc>
      </w:tr>
      <w:tr>
        <w:tc>
          <w:tcPr>
            <w:tcW w:type="dxa" w:w="4968"/>
          </w:tcPr>
          <w:p>
            <w:r>
              <w:t>ADR-006</w:t>
            </w:r>
          </w:p>
        </w:tc>
        <w:tc>
          <w:tcPr>
            <w:tcW w:type="dxa" w:w="4968"/>
          </w:tcPr>
          <w:p>
            <w:r>
              <w:t>Google Cloud production target</w:t>
            </w:r>
          </w:p>
        </w:tc>
      </w:tr>
      <w:tr>
        <w:tc>
          <w:tcPr>
            <w:tcW w:type="dxa" w:w="4968"/>
          </w:tcPr>
          <w:p>
            <w:r>
              <w:t>ADR-007</w:t>
            </w:r>
          </w:p>
        </w:tc>
        <w:tc>
          <w:tcPr>
            <w:tcW w:type="dxa" w:w="4968"/>
          </w:tcPr>
          <w:p>
            <w:r>
              <w:t>n8n integration layer, not system of record</w:t>
            </w:r>
          </w:p>
        </w:tc>
      </w:tr>
      <w:tr>
        <w:tc>
          <w:tcPr>
            <w:tcW w:type="dxa" w:w="4968"/>
          </w:tcPr>
          <w:p>
            <w:r>
              <w:t>ADR-008</w:t>
            </w:r>
          </w:p>
        </w:tc>
        <w:tc>
          <w:tcPr>
            <w:tcW w:type="dxa" w:w="4968"/>
          </w:tcPr>
          <w:p>
            <w:r>
              <w:t>AI gateway with controlled tools and budgets</w:t>
            </w:r>
          </w:p>
        </w:tc>
      </w:tr>
      <w:tr>
        <w:tc>
          <w:tcPr>
            <w:tcW w:type="dxa" w:w="4968"/>
          </w:tcPr>
          <w:p>
            <w:r>
              <w:t>ADR-009</w:t>
            </w:r>
          </w:p>
        </w:tc>
        <w:tc>
          <w:tcPr>
            <w:tcW w:type="dxa" w:w="4968"/>
          </w:tcPr>
          <w:p>
            <w:r>
              <w:t>Open-source/free-source-compatible preference</w:t>
            </w:r>
          </w:p>
        </w:tc>
      </w:tr>
    </w:tbl>
    <w:p>
      <w:r>
        <w:t>Every architecture change should reference the PRD requirement(s) it affects. Every major implementation module should reference the relevant PRD/ADR IDs.</w:t>
      </w:r>
    </w:p>
    <w:p>
      <w:pPr>
        <w:pStyle w:val="Heading1"/>
      </w:pPr>
      <w:r>
        <w:t>23. Agent Rules</w:t>
      </w:r>
    </w:p>
    <w:p>
      <w:pPr>
        <w:pStyle w:val="ListBullet"/>
      </w:pPr>
      <w:r>
        <w:t>Read PRD + Tech Stack before implementation.</w:t>
      </w:r>
    </w:p>
    <w:p>
      <w:pPr>
        <w:pStyle w:val="ListBullet"/>
      </w:pPr>
      <w:r>
        <w:t>Do discovery/plan first and wait for explicit implementation approval.</w:t>
      </w:r>
    </w:p>
    <w:p>
      <w:pPr>
        <w:pStyle w:val="ListBullet"/>
      </w:pPr>
      <w:r>
        <w:t>Never infer approval from a request to analyze or plan.</w:t>
      </w:r>
    </w:p>
    <w:p>
      <w:pPr>
        <w:pStyle w:val="ListBullet"/>
      </w:pPr>
      <w:r>
        <w:t>Never commit/push without explicit commit approval.</w:t>
      </w:r>
    </w:p>
    <w:p>
      <w:pPr>
        <w:pStyle w:val="ListBullet"/>
      </w:pPr>
      <w:r>
        <w:t>Do not restore electricity billing.</w:t>
      </w:r>
    </w:p>
    <w:p>
      <w:pPr>
        <w:pStyle w:val="ListBullet"/>
      </w:pPr>
      <w:r>
        <w:t>Do not expose tenant UI/API in the owner product unless the separately approved tenant phase is active.</w:t>
      </w:r>
    </w:p>
    <w:p>
      <w:pPr>
        <w:pStyle w:val="ListBullet"/>
      </w:pPr>
      <w:r>
        <w:t>Do not use frontend feature hiding as authorization.</w:t>
      </w:r>
    </w:p>
    <w:p>
      <w:pPr>
        <w:pStyle w:val="ListBullet"/>
      </w:pPr>
      <w:r>
        <w:t>Follow all security baseline rules in this document.</w:t>
      </w:r>
    </w:p>
    <w:p>
      <w:pPr>
        <w:pStyle w:val="ListBullet"/>
      </w:pPr>
      <w:r>
        <w:t>Prefer existing abstractions and shared design tokens.</w:t>
      </w:r>
    </w:p>
    <w:p>
      <w:pPr>
        <w:pStyle w:val="ListBullet"/>
      </w:pPr>
      <w:r>
        <w:t>Before finalizing a change, run tests, security checks and affected workflow verification and report results.</w:t>
      </w:r>
    </w:p>
    <w:p>
      <w:r>
        <w:br w:type="page"/>
      </w:r>
    </w:p>
    <w:p>
      <w:pPr>
        <w:pStyle w:val="Heading1"/>
      </w:pPr>
      <w:r>
        <w:t>FINALIZATION AMENDMENT — v3.0</w:t>
      </w:r>
    </w:p>
    <w:p>
      <w:r>
        <w:t>This amendment is authoritative where it differs from earlier sections. It incorporates the supplied reference images and finalizes Cloudflare R2 as the preferred object storage layer where it materially benefits the product.</w:t>
      </w:r>
    </w:p>
    <w:p>
      <w:pPr>
        <w:pStyle w:val="Heading2"/>
      </w:pPr>
      <w:r>
        <w:t>A. Final Technology Map</w:t>
      </w:r>
    </w:p>
    <w:tbl>
      <w:tblPr>
        <w:tblStyle w:val="TableGrid"/>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Final choice</w:t>
            </w:r>
          </w:p>
        </w:tc>
        <w:tc>
          <w:tcPr>
            <w:tcW w:type="dxa" w:w="3312"/>
          </w:tcPr>
          <w:p>
            <w:r>
              <w:t>Purpose</w:t>
            </w:r>
          </w:p>
        </w:tc>
      </w:tr>
      <w:tr>
        <w:tc>
          <w:tcPr>
            <w:tcW w:type="dxa" w:w="3312"/>
          </w:tcPr>
          <w:p>
            <w:r>
              <w:t>Frontend</w:t>
            </w:r>
          </w:p>
        </w:tc>
        <w:tc>
          <w:tcPr>
            <w:tcW w:type="dxa" w:w="3312"/>
          </w:tcPr>
          <w:p>
            <w:r>
              <w:t>Next.js + React + TypeScript</w:t>
            </w:r>
          </w:p>
        </w:tc>
        <w:tc>
          <w:tcPr>
            <w:tcW w:type="dxa" w:w="3312"/>
          </w:tcPr>
          <w:p>
            <w:r>
              <w:t>Production-grade web application</w:t>
            </w:r>
          </w:p>
        </w:tc>
      </w:tr>
      <w:tr>
        <w:tc>
          <w:tcPr>
            <w:tcW w:type="dxa" w:w="3312"/>
          </w:tcPr>
          <w:p>
            <w:r>
              <w:t>UI</w:t>
            </w:r>
          </w:p>
        </w:tc>
        <w:tc>
          <w:tcPr>
            <w:tcW w:type="dxa" w:w="3312"/>
          </w:tcPr>
          <w:p>
            <w:r>
              <w:t>Tailwind CSS + accessible reusable primitives</w:t>
            </w:r>
          </w:p>
        </w:tc>
        <w:tc>
          <w:tcPr>
            <w:tcW w:type="dxa" w:w="3312"/>
          </w:tcPr>
          <w:p>
            <w:r>
              <w:t>Consistent expert-grade design system</w:t>
            </w:r>
          </w:p>
        </w:tc>
      </w:tr>
      <w:tr>
        <w:tc>
          <w:tcPr>
            <w:tcW w:type="dxa" w:w="3312"/>
          </w:tcPr>
          <w:p>
            <w:r>
              <w:t>Server data</w:t>
            </w:r>
          </w:p>
        </w:tc>
        <w:tc>
          <w:tcPr>
            <w:tcW w:type="dxa" w:w="3312"/>
          </w:tcPr>
          <w:p>
            <w:r>
              <w:t>TanStack Query</w:t>
            </w:r>
          </w:p>
        </w:tc>
        <w:tc>
          <w:tcPr>
            <w:tcW w:type="dxa" w:w="3312"/>
          </w:tcPr>
          <w:p>
            <w:r>
              <w:t>Caching/invalidation for API state</w:t>
            </w:r>
          </w:p>
        </w:tc>
      </w:tr>
      <w:tr>
        <w:tc>
          <w:tcPr>
            <w:tcW w:type="dxa" w:w="3312"/>
          </w:tcPr>
          <w:p>
            <w:r>
              <w:t>UI state</w:t>
            </w:r>
          </w:p>
        </w:tc>
        <w:tc>
          <w:tcPr>
            <w:tcW w:type="dxa" w:w="3312"/>
          </w:tcPr>
          <w:p>
            <w:r>
              <w:t>Zustand</w:t>
            </w:r>
          </w:p>
        </w:tc>
        <w:tc>
          <w:tcPr>
            <w:tcW w:type="dxa" w:w="3312"/>
          </w:tcPr>
          <w:p>
            <w:r>
              <w:t>Small local UI state</w:t>
            </w:r>
          </w:p>
        </w:tc>
      </w:tr>
      <w:tr>
        <w:tc>
          <w:tcPr>
            <w:tcW w:type="dxa" w:w="3312"/>
          </w:tcPr>
          <w:p>
            <w:r>
              <w:t>Forms</w:t>
            </w:r>
          </w:p>
        </w:tc>
        <w:tc>
          <w:tcPr>
            <w:tcW w:type="dxa" w:w="3312"/>
          </w:tcPr>
          <w:p>
            <w:r>
              <w:t>React Hook Form + Zod</w:t>
            </w:r>
          </w:p>
        </w:tc>
        <w:tc>
          <w:tcPr>
            <w:tcW w:type="dxa" w:w="3312"/>
          </w:tcPr>
          <w:p>
            <w:r>
              <w:t>Typed, efficient forms</w:t>
            </w:r>
          </w:p>
        </w:tc>
      </w:tr>
      <w:tr>
        <w:tc>
          <w:tcPr>
            <w:tcW w:type="dxa" w:w="3312"/>
          </w:tcPr>
          <w:p>
            <w:r>
              <w:t>Tables</w:t>
            </w:r>
          </w:p>
        </w:tc>
        <w:tc>
          <w:tcPr>
            <w:tcW w:type="dxa" w:w="3312"/>
          </w:tcPr>
          <w:p>
            <w:r>
              <w:t>TanStack Table</w:t>
            </w:r>
          </w:p>
        </w:tc>
        <w:tc>
          <w:tcPr>
            <w:tcW w:type="dxa" w:w="3312"/>
          </w:tcPr>
          <w:p>
            <w:r>
              <w:t>Search/filter/sort/pagination UI</w:t>
            </w:r>
          </w:p>
        </w:tc>
      </w:tr>
      <w:tr>
        <w:tc>
          <w:tcPr>
            <w:tcW w:type="dxa" w:w="3312"/>
          </w:tcPr>
          <w:p>
            <w:r>
              <w:t>Backend</w:t>
            </w:r>
          </w:p>
        </w:tc>
        <w:tc>
          <w:tcPr>
            <w:tcW w:type="dxa" w:w="3312"/>
          </w:tcPr>
          <w:p>
            <w:r>
              <w:t>NestJS + TypeScript</w:t>
            </w:r>
          </w:p>
        </w:tc>
        <w:tc>
          <w:tcPr>
            <w:tcW w:type="dxa" w:w="3312"/>
          </w:tcPr>
          <w:p>
            <w:r>
              <w:t>Modular application API</w:t>
            </w:r>
          </w:p>
        </w:tc>
      </w:tr>
      <w:tr>
        <w:tc>
          <w:tcPr>
            <w:tcW w:type="dxa" w:w="3312"/>
          </w:tcPr>
          <w:p>
            <w:r>
              <w:t>ORM</w:t>
            </w:r>
          </w:p>
        </w:tc>
        <w:tc>
          <w:tcPr>
            <w:tcW w:type="dxa" w:w="3312"/>
          </w:tcPr>
          <w:p>
            <w:r>
              <w:t>Prisma</w:t>
            </w:r>
          </w:p>
        </w:tc>
        <w:tc>
          <w:tcPr>
            <w:tcW w:type="dxa" w:w="3312"/>
          </w:tcPr>
          <w:p>
            <w:r>
              <w:t>Type-safe PostgreSQL access</w:t>
            </w:r>
          </w:p>
        </w:tc>
      </w:tr>
      <w:tr>
        <w:tc>
          <w:tcPr>
            <w:tcW w:type="dxa" w:w="3312"/>
          </w:tcPr>
          <w:p>
            <w:r>
              <w:t>Database</w:t>
            </w:r>
          </w:p>
        </w:tc>
        <w:tc>
          <w:tcPr>
            <w:tcW w:type="dxa" w:w="3312"/>
          </w:tcPr>
          <w:p>
            <w:r>
              <w:t>PostgreSQL + PostGIS + pgvector</w:t>
            </w:r>
          </w:p>
        </w:tc>
        <w:tc>
          <w:tcPr>
            <w:tcW w:type="dxa" w:w="3312"/>
          </w:tcPr>
          <w:p>
            <w:r>
              <w:t>Transactions, location, semantic search</w:t>
            </w:r>
          </w:p>
        </w:tc>
      </w:tr>
      <w:tr>
        <w:tc>
          <w:tcPr>
            <w:tcW w:type="dxa" w:w="3312"/>
          </w:tcPr>
          <w:p>
            <w:r>
              <w:t>Cache/jobs</w:t>
            </w:r>
          </w:p>
        </w:tc>
        <w:tc>
          <w:tcPr>
            <w:tcW w:type="dxa" w:w="3312"/>
          </w:tcPr>
          <w:p>
            <w:r>
              <w:t>Redis + BullMQ</w:t>
            </w:r>
          </w:p>
        </w:tc>
        <w:tc>
          <w:tcPr>
            <w:tcW w:type="dxa" w:w="3312"/>
          </w:tcPr>
          <w:p>
            <w:r>
              <w:t>Caching, queues and distributed counters</w:t>
            </w:r>
          </w:p>
        </w:tc>
      </w:tr>
      <w:tr>
        <w:tc>
          <w:tcPr>
            <w:tcW w:type="dxa" w:w="3312"/>
          </w:tcPr>
          <w:p>
            <w:r>
              <w:t>Object storage</w:t>
            </w:r>
          </w:p>
        </w:tc>
        <w:tc>
          <w:tcPr>
            <w:tcW w:type="dxa" w:w="3312"/>
          </w:tcPr>
          <w:p>
            <w:r>
              <w:t>Cloudflare R2</w:t>
            </w:r>
          </w:p>
        </w:tc>
        <w:tc>
          <w:tcPr>
            <w:tcW w:type="dxa" w:w="3312"/>
          </w:tcPr>
          <w:p>
            <w:r>
              <w:t>Photos, PDFs and unstructured files</w:t>
            </w:r>
          </w:p>
        </w:tc>
      </w:tr>
      <w:tr>
        <w:tc>
          <w:tcPr>
            <w:tcW w:type="dxa" w:w="3312"/>
          </w:tcPr>
          <w:p>
            <w:r>
              <w:t>Search</w:t>
            </w:r>
          </w:p>
        </w:tc>
        <w:tc>
          <w:tcPr>
            <w:tcW w:type="dxa" w:w="3312"/>
          </w:tcPr>
          <w:p>
            <w:r>
              <w:t>PostgreSQL FTS initially</w:t>
            </w:r>
          </w:p>
        </w:tc>
        <w:tc>
          <w:tcPr>
            <w:tcW w:type="dxa" w:w="3312"/>
          </w:tcPr>
          <w:p>
            <w:r>
              <w:t>Avoid premature search infrastructure</w:t>
            </w:r>
          </w:p>
        </w:tc>
      </w:tr>
      <w:tr>
        <w:tc>
          <w:tcPr>
            <w:tcW w:type="dxa" w:w="3312"/>
          </w:tcPr>
          <w:p>
            <w:r>
              <w:t>Advanced search</w:t>
            </w:r>
          </w:p>
        </w:tc>
        <w:tc>
          <w:tcPr>
            <w:tcW w:type="dxa" w:w="3312"/>
          </w:tcPr>
          <w:p>
            <w:r>
              <w:t>OpenSearch only if measured need</w:t>
            </w:r>
          </w:p>
        </w:tc>
        <w:tc>
          <w:tcPr>
            <w:tcW w:type="dxa" w:w="3312"/>
          </w:tcPr>
          <w:p>
            <w:r>
              <w:t>Scale path</w:t>
            </w:r>
          </w:p>
        </w:tc>
      </w:tr>
      <w:tr>
        <w:tc>
          <w:tcPr>
            <w:tcW w:type="dxa" w:w="3312"/>
          </w:tcPr>
          <w:p>
            <w:r>
              <w:t>Auth</w:t>
            </w:r>
          </w:p>
        </w:tc>
        <w:tc>
          <w:tcPr>
            <w:tcW w:type="dxa" w:w="3312"/>
          </w:tcPr>
          <w:p>
            <w:r>
              <w:t>Established auth/OIDC/session library</w:t>
            </w:r>
          </w:p>
        </w:tc>
        <w:tc>
          <w:tcPr>
            <w:tcW w:type="dxa" w:w="3312"/>
          </w:tcPr>
          <w:p>
            <w:r>
              <w:t>No custom authentication</w:t>
            </w:r>
          </w:p>
        </w:tc>
      </w:tr>
      <w:tr>
        <w:tc>
          <w:tcPr>
            <w:tcW w:type="dxa" w:w="3312"/>
          </w:tcPr>
          <w:p>
            <w:r>
              <w:t>Email</w:t>
            </w:r>
          </w:p>
        </w:tc>
        <w:tc>
          <w:tcPr>
            <w:tcW w:type="dxa" w:w="3312"/>
          </w:tcPr>
          <w:p>
            <w:r>
              <w:t>SMTP/provider adapter</w:t>
            </w:r>
          </w:p>
        </w:tc>
        <w:tc>
          <w:tcPr>
            <w:tcW w:type="dxa" w:w="3312"/>
          </w:tcPr>
          <w:p>
            <w:r>
              <w:t>Email verification and notifications</w:t>
            </w:r>
          </w:p>
        </w:tc>
      </w:tr>
      <w:tr>
        <w:tc>
          <w:tcPr>
            <w:tcW w:type="dxa" w:w="3312"/>
          </w:tcPr>
          <w:p>
            <w:r>
              <w:t>Automation</w:t>
            </w:r>
          </w:p>
        </w:tc>
        <w:tc>
          <w:tcPr>
            <w:tcW w:type="dxa" w:w="3312"/>
          </w:tcPr>
          <w:p>
            <w:r>
              <w:t>BullMQ + Cloud Scheduler/Tasks + n8n</w:t>
            </w:r>
          </w:p>
        </w:tc>
        <w:tc>
          <w:tcPr>
            <w:tcW w:type="dxa" w:w="3312"/>
          </w:tcPr>
          <w:p>
            <w:r>
              <w:t>Internal jobs + external workflows</w:t>
            </w:r>
          </w:p>
        </w:tc>
      </w:tr>
      <w:tr>
        <w:tc>
          <w:tcPr>
            <w:tcW w:type="dxa" w:w="3312"/>
          </w:tcPr>
          <w:p>
            <w:r>
              <w:t>AI/ML</w:t>
            </w:r>
          </w:p>
        </w:tc>
        <w:tc>
          <w:tcPr>
            <w:tcW w:type="dxa" w:w="3312"/>
          </w:tcPr>
          <w:p>
            <w:r>
              <w:t>Python + scikit-learn/XGBoost + selected Hugging Face/hosted models</w:t>
            </w:r>
          </w:p>
        </w:tc>
        <w:tc>
          <w:tcPr>
            <w:tcW w:type="dxa" w:w="3312"/>
          </w:tcPr>
          <w:p>
            <w:r>
              <w:t>Prediction, embeddings and assistant</w:t>
            </w:r>
          </w:p>
        </w:tc>
      </w:tr>
      <w:tr>
        <w:tc>
          <w:tcPr>
            <w:tcW w:type="dxa" w:w="3312"/>
          </w:tcPr>
          <w:p>
            <w:r>
              <w:t>Cloud</w:t>
            </w:r>
          </w:p>
        </w:tc>
        <w:tc>
          <w:tcPr>
            <w:tcW w:type="dxa" w:w="3312"/>
          </w:tcPr>
          <w:p>
            <w:r>
              <w:t>Google Cloud Run + Cloud SQL + Secret Manager + monitoring</w:t>
            </w:r>
          </w:p>
        </w:tc>
        <w:tc>
          <w:tcPr>
            <w:tcW w:type="dxa" w:w="3312"/>
          </w:tcPr>
          <w:p>
            <w:r>
              <w:t>Primary production platform</w:t>
            </w:r>
          </w:p>
        </w:tc>
      </w:tr>
    </w:tbl>
    <w:p>
      <w:pPr>
        <w:pStyle w:val="Heading2"/>
      </w:pPr>
      <w:r>
        <w:t>B. Backend Fundamentals from the Supplied Reference Images</w:t>
      </w:r>
    </w:p>
    <w:tbl>
      <w:tblPr>
        <w:tblStyle w:val="TableGrid"/>
        <w:tblW w:type="auto" w:w="0"/>
        <w:tblLook w:firstColumn="1" w:firstRow="1" w:lastColumn="0" w:lastRow="0" w:noHBand="0" w:noVBand="1" w:val="04A0"/>
      </w:tblPr>
      <w:tblGrid>
        <w:gridCol w:w="3312"/>
        <w:gridCol w:w="3312"/>
        <w:gridCol w:w="3312"/>
      </w:tblGrid>
      <w:tr>
        <w:tc>
          <w:tcPr>
            <w:tcW w:type="dxa" w:w="3312"/>
          </w:tcPr>
          <w:p>
            <w:r>
              <w:t>Capability</w:t>
            </w:r>
          </w:p>
        </w:tc>
        <w:tc>
          <w:tcPr>
            <w:tcW w:type="dxa" w:w="3312"/>
          </w:tcPr>
          <w:p>
            <w:r>
              <w:t>Why it matters</w:t>
            </w:r>
          </w:p>
        </w:tc>
        <w:tc>
          <w:tcPr>
            <w:tcW w:type="dxa" w:w="3312"/>
          </w:tcPr>
          <w:p>
            <w:r>
              <w:t>Implementation standard</w:t>
            </w:r>
          </w:p>
        </w:tc>
      </w:tr>
      <w:tr>
        <w:tc>
          <w:tcPr>
            <w:tcW w:type="dxa" w:w="3312"/>
          </w:tcPr>
          <w:p>
            <w:r>
              <w:t>01 Authentication</w:t>
            </w:r>
          </w:p>
        </w:tc>
        <w:tc>
          <w:tcPr>
            <w:tcW w:type="dxa" w:w="3312"/>
          </w:tcPr>
          <w:p>
            <w:r>
              <w:t>Verify identity before protected access</w:t>
            </w:r>
          </w:p>
        </w:tc>
        <w:tc>
          <w:tcPr>
            <w:tcW w:type="dxa" w:w="3312"/>
          </w:tcPr>
          <w:p>
            <w:r>
              <w:t>Secure session/token flow; no plaintext passwords</w:t>
            </w:r>
          </w:p>
        </w:tc>
      </w:tr>
      <w:tr>
        <w:tc>
          <w:tcPr>
            <w:tcW w:type="dxa" w:w="3312"/>
          </w:tcPr>
          <w:p>
            <w:r>
              <w:t>02 RBAC</w:t>
            </w:r>
          </w:p>
        </w:tc>
        <w:tc>
          <w:tcPr>
            <w:tcW w:type="dxa" w:w="3312"/>
          </w:tcPr>
          <w:p>
            <w:r>
              <w:t>Different users have different permissions</w:t>
            </w:r>
          </w:p>
        </w:tc>
        <w:tc>
          <w:tcPr>
            <w:tcW w:type="dxa" w:w="3312"/>
          </w:tcPr>
          <w:p>
            <w:r>
              <w:t>Role + property/resource authorization on every protected request</w:t>
            </w:r>
          </w:p>
        </w:tc>
      </w:tr>
      <w:tr>
        <w:tc>
          <w:tcPr>
            <w:tcW w:type="dxa" w:w="3312"/>
          </w:tcPr>
          <w:p>
            <w:r>
              <w:t>03 Email Verification</w:t>
            </w:r>
          </w:p>
        </w:tc>
        <w:tc>
          <w:tcPr>
            <w:tcW w:type="dxa" w:w="3312"/>
          </w:tcPr>
          <w:p>
            <w:r>
              <w:t>Confirm signup email ownership</w:t>
            </w:r>
          </w:p>
        </w:tc>
        <w:tc>
          <w:tcPr>
            <w:tcW w:type="dxa" w:w="3312"/>
          </w:tcPr>
          <w:p>
            <w:r>
              <w:t>Single-use expiring verification token</w:t>
            </w:r>
          </w:p>
        </w:tc>
      </w:tr>
      <w:tr>
        <w:tc>
          <w:tcPr>
            <w:tcW w:type="dxa" w:w="3312"/>
          </w:tcPr>
          <w:p>
            <w:r>
              <w:t>04 File Uploads</w:t>
            </w:r>
          </w:p>
        </w:tc>
        <w:tc>
          <w:tcPr>
            <w:tcW w:type="dxa" w:w="3312"/>
          </w:tcPr>
          <w:p>
            <w:r>
              <w:t>Store large files outside DB</w:t>
            </w:r>
          </w:p>
        </w:tc>
        <w:tc>
          <w:tcPr>
            <w:tcW w:type="dxa" w:w="3312"/>
          </w:tcPr>
          <w:p>
            <w:r>
              <w:t>Backend validation → R2 → DB metadata</w:t>
            </w:r>
          </w:p>
        </w:tc>
      </w:tr>
      <w:tr>
        <w:tc>
          <w:tcPr>
            <w:tcW w:type="dxa" w:w="3312"/>
          </w:tcPr>
          <w:p>
            <w:r>
              <w:t>05 Search &amp; Filtering</w:t>
            </w:r>
          </w:p>
        </w:tc>
        <w:tc>
          <w:tcPr>
            <w:tcW w:type="dxa" w:w="3312"/>
          </w:tcPr>
          <w:p>
            <w:r>
              <w:t>Find records efficiently</w:t>
            </w:r>
          </w:p>
        </w:tc>
        <w:tc>
          <w:tcPr>
            <w:tcW w:type="dxa" w:w="3312"/>
          </w:tcPr>
          <w:p>
            <w:r>
              <w:t>Indexed, validated server-side queries</w:t>
            </w:r>
          </w:p>
        </w:tc>
      </w:tr>
      <w:tr>
        <w:tc>
          <w:tcPr>
            <w:tcW w:type="dxa" w:w="3312"/>
          </w:tcPr>
          <w:p>
            <w:r>
              <w:t>06 Pagination</w:t>
            </w:r>
          </w:p>
        </w:tc>
        <w:tc>
          <w:tcPr>
            <w:tcW w:type="dxa" w:w="3312"/>
          </w:tcPr>
          <w:p>
            <w:r>
              <w:t>Prevent oversized responses</w:t>
            </w:r>
          </w:p>
        </w:tc>
        <w:tc>
          <w:tcPr>
            <w:tcW w:type="dxa" w:w="3312"/>
          </w:tcPr>
          <w:p>
            <w:r>
              <w:t>Cursor/keyset pagination for large/high-churn lists</w:t>
            </w:r>
          </w:p>
        </w:tc>
      </w:tr>
      <w:tr>
        <w:tc>
          <w:tcPr>
            <w:tcW w:type="dxa" w:w="3312"/>
          </w:tcPr>
          <w:p>
            <w:r>
              <w:t>07 Sorting</w:t>
            </w:r>
          </w:p>
        </w:tc>
        <w:tc>
          <w:tcPr>
            <w:tcW w:type="dxa" w:w="3312"/>
          </w:tcPr>
          <w:p>
            <w:r>
              <w:t>Order results deterministically</w:t>
            </w:r>
          </w:p>
        </w:tc>
        <w:tc>
          <w:tcPr>
            <w:tcW w:type="dxa" w:w="3312"/>
          </w:tcPr>
          <w:p>
            <w:r>
              <w:t>Allowlisted server-side ORDER BY fields</w:t>
            </w:r>
          </w:p>
        </w:tc>
      </w:tr>
      <w:tr>
        <w:tc>
          <w:tcPr>
            <w:tcW w:type="dxa" w:w="3312"/>
          </w:tcPr>
          <w:p>
            <w:r>
              <w:t>08 Caching</w:t>
            </w:r>
          </w:p>
        </w:tc>
        <w:tc>
          <w:tcPr>
            <w:tcW w:type="dxa" w:w="3312"/>
          </w:tcPr>
          <w:p>
            <w:r>
              <w:t>Reduce repeated DB work</w:t>
            </w:r>
          </w:p>
        </w:tc>
        <w:tc>
          <w:tcPr>
            <w:tcW w:type="dxa" w:w="3312"/>
          </w:tcPr>
          <w:p>
            <w:r>
              <w:t>Redis with TTL/invalidation</w:t>
            </w:r>
          </w:p>
        </w:tc>
      </w:tr>
      <w:tr>
        <w:tc>
          <w:tcPr>
            <w:tcW w:type="dxa" w:w="3312"/>
          </w:tcPr>
          <w:p>
            <w:r>
              <w:t>09 Rate Limiting</w:t>
            </w:r>
          </w:p>
        </w:tc>
        <w:tc>
          <w:tcPr>
            <w:tcW w:type="dxa" w:w="3312"/>
          </w:tcPr>
          <w:p>
            <w:r>
              <w:t>Prevent abuse and cost attacks</w:t>
            </w:r>
          </w:p>
        </w:tc>
        <w:tc>
          <w:tcPr>
            <w:tcW w:type="dxa" w:w="3312"/>
          </w:tcPr>
          <w:p>
            <w:r>
              <w:t>Redis-backed counters + 429</w:t>
            </w:r>
          </w:p>
        </w:tc>
      </w:tr>
      <w:tr>
        <w:tc>
          <w:tcPr>
            <w:tcW w:type="dxa" w:w="3312"/>
          </w:tcPr>
          <w:p>
            <w:r>
              <w:t>10 Error Handling</w:t>
            </w:r>
          </w:p>
        </w:tc>
        <w:tc>
          <w:tcPr>
            <w:tcW w:type="dxa" w:w="3312"/>
          </w:tcPr>
          <w:p>
            <w:r>
              <w:t>Return safe consistent failures</w:t>
            </w:r>
          </w:p>
        </w:tc>
        <w:tc>
          <w:tcPr>
            <w:tcW w:type="dxa" w:w="3312"/>
          </w:tcPr>
          <w:p>
            <w:r>
              <w:t>Centralized exception handling + structured error envelope</w:t>
            </w:r>
          </w:p>
        </w:tc>
      </w:tr>
    </w:tbl>
    <w:p>
      <w:pPr>
        <w:pStyle w:val="Heading2"/>
      </w:pPr>
      <w:r>
        <w:t>C. Cloudflare R2 Final Storage Architecture</w:t>
      </w:r>
    </w:p>
    <w:p>
      <w:pPr>
        <w:pStyle w:val="ListBullet"/>
      </w:pPr>
      <w:r>
        <w:t>Use R2 for property images, room/bed media, KYC documents, agreements, inspection photos, maintenance attachments, inventory images and future marketplace/listing media.</w:t>
      </w:r>
    </w:p>
    <w:p>
      <w:pPr>
        <w:pStyle w:val="ListBullet"/>
      </w:pPr>
      <w:r>
        <w:t>Use PostgreSQL only for file metadata and authorization metadata; do not store binary files in PostgreSQL.</w:t>
      </w:r>
    </w:p>
    <w:p>
      <w:pPr>
        <w:pStyle w:val="ListBullet"/>
      </w:pPr>
      <w:r>
        <w:t>Access R2 through its S3-compatible API from the backend storage module.</w:t>
      </w:r>
    </w:p>
    <w:p>
      <w:pPr>
        <w:pStyle w:val="ListBullet"/>
      </w:pPr>
      <w:r>
        <w:t>Use private buckets for sensitive documents and short-lived signed access for authorized browser downloads/uploads.</w:t>
      </w:r>
    </w:p>
    <w:p>
      <w:pPr>
        <w:pStyle w:val="ListBullet"/>
      </w:pPr>
      <w:r>
        <w:t>Validate MIME type, extension and file size server-side; rename with UUID/object keys.</w:t>
      </w:r>
    </w:p>
    <w:p>
      <w:pPr>
        <w:pStyle w:val="ListBullet"/>
      </w:pPr>
      <w:r>
        <w:t>Optional malware scanning is required before public delivery of untrusted files when the risk assessment demands it.</w:t>
      </w:r>
    </w:p>
    <w:p>
      <w:pPr>
        <w:pStyle w:val="ListBullet"/>
      </w:pPr>
      <w:r>
        <w:t>R2 is selected because it avoids R2 egress charges and has an included monthly Standard-storage/operation allocation under its current pricing; current pricing must be revalidated before production budgeting.</w:t>
      </w:r>
    </w:p>
    <w:p>
      <w:pPr>
        <w:pStyle w:val="ListBullet"/>
      </w:pPr>
      <w:r>
        <w:t>Google Cloud Storage is not required for ordinary application files. It may be introduced for a specific Google-native requirement after an ADR.</w:t>
      </w:r>
    </w:p>
    <w:p>
      <w:pPr>
        <w:pStyle w:val="Heading2"/>
      </w:pPr>
      <w:r>
        <w:t>D. Final API Rules</w:t>
      </w:r>
    </w:p>
    <w:p>
      <w:pPr>
        <w:pStyle w:val="ListBullet"/>
      </w:pPr>
      <w:r>
        <w:t>All public-facing endpoints have rate limits.</w:t>
      </w:r>
    </w:p>
    <w:p>
      <w:pPr>
        <w:pStyle w:val="ListBullet"/>
      </w:pPr>
      <w:r>
        <w:t>Authentication endpoints use a strict limit baseline; general APIs use a broader baseline; AI and uploads use their own limits.</w:t>
      </w:r>
    </w:p>
    <w:p>
      <w:pPr>
        <w:pStyle w:val="ListBullet"/>
      </w:pPr>
      <w:r>
        <w:t>All input is validated server-side with Zod/Pydantic at application boundaries.</w:t>
      </w:r>
    </w:p>
    <w:p>
      <w:pPr>
        <w:pStyle w:val="ListBullet"/>
      </w:pPr>
      <w:r>
        <w:t>Prisma/parameterized queries only; never concatenate user input into SQL.</w:t>
      </w:r>
    </w:p>
    <w:p>
      <w:pPr>
        <w:pStyle w:val="ListBullet"/>
      </w:pPr>
      <w:r>
        <w:t>Every protected request verifies authentication, role and resource ownership/property scope.</w:t>
      </w:r>
    </w:p>
    <w:p>
      <w:pPr>
        <w:pStyle w:val="ListBullet"/>
      </w:pPr>
      <w:r>
        <w:t>CORS is an explicit production allowlist.</w:t>
      </w:r>
    </w:p>
    <w:p>
      <w:pPr>
        <w:pStyle w:val="ListBullet"/>
      </w:pPr>
      <w:r>
        <w:t>Security headers include CSP, HSTS, frame protection, nosniff and strict referrer policy.</w:t>
      </w:r>
    </w:p>
    <w:p>
      <w:pPr>
        <w:pStyle w:val="ListBullet"/>
      </w:pPr>
      <w:r>
        <w:t>Errors use consistent JSON envelopes and never expose stack traces or internal implementation details.</w:t>
      </w:r>
    </w:p>
    <w:p>
      <w:pPr>
        <w:pStyle w:val="ListBullet"/>
      </w:pPr>
      <w:r>
        <w:t>Pagination, filtering and sorting are server-side for large datasets.</w:t>
      </w:r>
    </w:p>
    <w:p>
      <w:pPr>
        <w:pStyle w:val="ListBullet"/>
      </w:pPr>
      <w:r>
        <w:t>Webhook and scheduled operations are idempotent.</w:t>
      </w:r>
    </w:p>
    <w:p>
      <w:pPr>
        <w:pStyle w:val="Heading2"/>
      </w:pPr>
      <w:r>
        <w:t>E. Final Search / Pagination / Sorting Design</w:t>
      </w:r>
    </w:p>
    <w:p>
      <w:pPr>
        <w:pStyle w:val="ListBullet"/>
      </w:pPr>
      <w:r>
        <w:t>Start with PostgreSQL full-text search and indexed predicates.</w:t>
      </w:r>
    </w:p>
    <w:p>
      <w:pPr>
        <w:pStyle w:val="ListBullet"/>
      </w:pPr>
      <w:r>
        <w:t>Use pg_trgm where substring/fuzzy search is needed and query volume justifies it.</w:t>
      </w:r>
    </w:p>
    <w:p>
      <w:pPr>
        <w:pStyle w:val="ListBullet"/>
      </w:pPr>
      <w:r>
        <w:t>Use cursor/keyset pagination for high-volume tables; page-number pagination is acceptable for smaller stable result sets.</w:t>
      </w:r>
    </w:p>
    <w:p>
      <w:pPr>
        <w:pStyle w:val="ListBullet"/>
      </w:pPr>
      <w:r>
        <w:t>Expose only allowlisted sort fields and directions.</w:t>
      </w:r>
    </w:p>
    <w:p>
      <w:pPr>
        <w:pStyle w:val="ListBullet"/>
      </w:pPr>
      <w:r>
        <w:t>Never let users provide arbitrary SQL expressions through search/filter/sort parameters.</w:t>
      </w:r>
    </w:p>
    <w:p>
      <w:pPr>
        <w:pStyle w:val="ListBullet"/>
      </w:pPr>
      <w:r>
        <w:t>OpenSearch is a scale-path, not an MVP dependency.</w:t>
      </w:r>
    </w:p>
    <w:p>
      <w:pPr>
        <w:pStyle w:val="Heading2"/>
      </w:pPr>
      <w:r>
        <w:t>F. Final Caching Design</w:t>
      </w:r>
    </w:p>
    <w:p>
      <w:pPr>
        <w:pStyle w:val="ListBullet"/>
      </w:pPr>
      <w:r>
        <w:t>Redis is the primary cache and distributed rate-limit counter.</w:t>
      </w:r>
    </w:p>
    <w:p>
      <w:pPr>
        <w:pStyle w:val="ListBullet"/>
      </w:pPr>
      <w:r>
        <w:t>Cache safe, read-heavy dashboard aggregates and reference data.</w:t>
      </w:r>
    </w:p>
    <w:p>
      <w:pPr>
        <w:pStyle w:val="ListBullet"/>
      </w:pPr>
      <w:r>
        <w:t>Every cache has an explicit TTL and invalidation strategy.</w:t>
      </w:r>
    </w:p>
    <w:p>
      <w:pPr>
        <w:pStyle w:val="ListBullet"/>
      </w:pPr>
      <w:r>
        <w:t>Never rely on cached values as the authoritative payment, deposit, lease or occupancy state.</w:t>
      </w:r>
    </w:p>
    <w:p>
      <w:pPr>
        <w:pStyle w:val="ListBullet"/>
      </w:pPr>
      <w:r>
        <w:t>Cache keys must include organization/property scope where applicable.</w:t>
      </w:r>
    </w:p>
    <w:p>
      <w:pPr>
        <w:pStyle w:val="Heading2"/>
      </w:pPr>
      <w:r>
        <w:t>G. Final AI/LLM Security Design</w:t>
      </w:r>
    </w:p>
    <w:p>
      <w:pPr>
        <w:pStyle w:val="ListBullet"/>
      </w:pPr>
      <w:r>
        <w:t>All model/API keys remain server-side.</w:t>
      </w:r>
    </w:p>
    <w:p>
      <w:pPr>
        <w:pStyle w:val="ListBullet"/>
      </w:pPr>
      <w:r>
        <w:t>All LLM requests pass through an AI gateway.</w:t>
      </w:r>
    </w:p>
    <w:p>
      <w:pPr>
        <w:pStyle w:val="ListBullet"/>
      </w:pPr>
      <w:r>
        <w:t>Raw user or uploaded content is treated as untrusted and is separated from system instructions.</w:t>
      </w:r>
    </w:p>
    <w:p>
      <w:pPr>
        <w:pStyle w:val="ListBullet"/>
      </w:pPr>
      <w:r>
        <w:t>Use tool allowlists and permission checks before any tool call.</w:t>
      </w:r>
    </w:p>
    <w:p>
      <w:pPr>
        <w:pStyle w:val="ListBullet"/>
      </w:pPr>
      <w:r>
        <w:t>Set maximum token/output budgets and per-user/session quotas.</w:t>
      </w:r>
    </w:p>
    <w:p>
      <w:pPr>
        <w:pStyle w:val="ListBullet"/>
      </w:pPr>
      <w:r>
        <w:t>Log model usage, latency and token counts where supported.</w:t>
      </w:r>
    </w:p>
    <w:p>
      <w:pPr>
        <w:pStyle w:val="ListBullet"/>
      </w:pPr>
      <w:r>
        <w:t>Validate generated output before rendering.</w:t>
      </w:r>
    </w:p>
    <w:p>
      <w:pPr>
        <w:pStyle w:val="ListBullet"/>
      </w:pPr>
      <w:r>
        <w:t>No AI tool may silently mutate financial, lease, deposit or occupancy state.</w:t>
      </w:r>
    </w:p>
    <w:p>
      <w:pPr>
        <w:pStyle w:val="Heading2"/>
      </w:pPr>
      <w:r>
        <w:t>H. Final Deployment Architecture</w:t>
      </w:r>
    </w:p>
    <w:p>
      <w:r>
        <w:t>Next.js / React → HTTPS → Cloud Run/NestJS → Cloud SQL PostgreSQL + Redis → Cloudflare R2.</w:t>
        <w:br/>
        <w:t>Supporting services: Secret Manager, Scheduler/Tasks, Artifact Registry, Cloud Logging/Monitoring, n8n and provider adapters.</w:t>
        <w:br/>
        <w:t>Future AI workloads: Cloud Run Jobs/Python workers or a managed model service only when cost/performance evaluation justifies it.</w:t>
      </w:r>
    </w:p>
    <w:p>
      <w:pPr>
        <w:pStyle w:val="Heading2"/>
      </w:pPr>
      <w:r>
        <w:t>I. Final Cost-Control Rules</w:t>
      </w:r>
    </w:p>
    <w:p>
      <w:pPr>
        <w:pStyle w:val="ListBullet"/>
      </w:pPr>
      <w:r>
        <w:t>Use Cloud Run scale-to-zero and maximum-instance limits during MVP.</w:t>
      </w:r>
    </w:p>
    <w:p>
      <w:pPr>
        <w:pStyle w:val="ListBullet"/>
      </w:pPr>
      <w:r>
        <w:t>Use Cloud SQL at the smallest suitable size with backups and monitoring; managed PostgreSQL is a real cost center.</w:t>
      </w:r>
    </w:p>
    <w:p>
      <w:pPr>
        <w:pStyle w:val="ListBullet"/>
      </w:pPr>
      <w:r>
        <w:t>Use R2 for media to avoid R2 egress charges and keep large-file delivery out of application containers.</w:t>
      </w:r>
    </w:p>
    <w:p>
      <w:pPr>
        <w:pStyle w:val="ListBullet"/>
      </w:pPr>
      <w:r>
        <w:t>Set Google Cloud billing budgets and alerts before production traffic.</w:t>
      </w:r>
    </w:p>
    <w:p>
      <w:pPr>
        <w:pStyle w:val="ListBullet"/>
      </w:pPr>
      <w:r>
        <w:t>Control log retention and AI inference budgets.</w:t>
      </w:r>
    </w:p>
    <w:p>
      <w:pPr>
        <w:pStyle w:val="ListBullet"/>
      </w:pPr>
      <w:r>
        <w:t>Treat payment gateways, WhatsApp, SMS, maps and hosted AI as potentially paid dependencies.</w:t>
      </w:r>
    </w:p>
    <w:p>
      <w:pPr>
        <w:pStyle w:val="ListBullet"/>
      </w:pPr>
      <w:r>
        <w:t>Never claim a service is permanently free without rechecking current quotas/pricing.</w:t>
      </w:r>
    </w:p>
    <w:p>
      <w:pPr>
        <w:pStyle w:val="Heading2"/>
      </w:pPr>
      <w:r>
        <w:t>J. Final Implementation Gate</w:t>
      </w:r>
    </w:p>
    <w:p>
      <w:r>
        <w:t>This document is finalized for product planning and architecture reference. It does not automatically authorize code changes. The project gate remains: discovery/plan → explicit implementation approval → implementation → verification report → explicit commit approval → optional push approval.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