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7AD5" w14:textId="6AF39891" w:rsidR="00757D13" w:rsidRDefault="00757D13" w:rsidP="00757D13">
      <w:pPr>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Pr>
          <w:noProof/>
        </w:rPr>
        <w:drawing>
          <wp:inline distT="0" distB="0" distL="0" distR="0" wp14:anchorId="5E2EE13C" wp14:editId="3AEC737A">
            <wp:extent cx="4046220" cy="1573170"/>
            <wp:effectExtent l="0" t="0" r="0" b="0"/>
            <wp:docPr id="17690214" name="Picture 1" descr="Vellore Institute of Technology, Vellore (VIT Vellore) | Vellor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Vellore (VIT Vellore) | Vellore, In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0143" cy="1574695"/>
                    </a:xfrm>
                    <a:prstGeom prst="rect">
                      <a:avLst/>
                    </a:prstGeom>
                    <a:noFill/>
                    <a:ln>
                      <a:noFill/>
                    </a:ln>
                  </pic:spPr>
                </pic:pic>
              </a:graphicData>
            </a:graphic>
          </wp:inline>
        </w:drawing>
      </w:r>
    </w:p>
    <w:p w14:paraId="54C8EB98" w14:textId="3D036DBE" w:rsidR="00757D13" w:rsidRPr="00BC291F" w:rsidRDefault="0086531E" w:rsidP="0086531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57D13" w:rsidRPr="00BC291F">
        <w:rPr>
          <w:rFonts w:ascii="Times New Roman" w:hAnsi="Times New Roman" w:cs="Times New Roman"/>
          <w:color w:val="000000" w:themeColor="text1"/>
          <w:sz w:val="28"/>
          <w:szCs w:val="28"/>
        </w:rPr>
        <w:t>School of Computer Science Engineering and Information Systems</w:t>
      </w:r>
    </w:p>
    <w:p w14:paraId="1031FCB7" w14:textId="77777777" w:rsidR="00757D13" w:rsidRPr="00BC291F" w:rsidRDefault="00757D13" w:rsidP="00757D13">
      <w:pPr>
        <w:ind w:firstLine="720"/>
        <w:rPr>
          <w:rFonts w:ascii="Times New Roman" w:hAnsi="Times New Roman" w:cs="Times New Roman"/>
          <w:color w:val="000000" w:themeColor="text1"/>
          <w:sz w:val="28"/>
          <w:szCs w:val="28"/>
        </w:rPr>
      </w:pPr>
    </w:p>
    <w:p w14:paraId="11A390EB" w14:textId="55296C01" w:rsidR="00757D13" w:rsidRPr="00BC291F" w:rsidRDefault="00757D13" w:rsidP="00757D13">
      <w:pPr>
        <w:ind w:firstLine="720"/>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t xml:space="preserve">       Fall Semester 2025 - 2026</w:t>
      </w:r>
    </w:p>
    <w:p w14:paraId="0C0B8206" w14:textId="77777777" w:rsidR="00757D13" w:rsidRPr="00BC291F" w:rsidRDefault="00757D13" w:rsidP="00CE357E">
      <w:pPr>
        <w:rPr>
          <w:rFonts w:ascii="Times New Roman" w:hAnsi="Times New Roman" w:cs="Times New Roman"/>
          <w:color w:val="000000" w:themeColor="text1"/>
          <w:sz w:val="28"/>
          <w:szCs w:val="28"/>
        </w:rPr>
      </w:pPr>
    </w:p>
    <w:p w14:paraId="667EFDD0" w14:textId="15D8E630" w:rsidR="00757D13" w:rsidRDefault="0086531E" w:rsidP="00CE357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57D13" w:rsidRPr="00BC291F">
        <w:rPr>
          <w:rFonts w:ascii="Times New Roman" w:hAnsi="Times New Roman" w:cs="Times New Roman"/>
          <w:color w:val="000000" w:themeColor="text1"/>
          <w:sz w:val="28"/>
          <w:szCs w:val="28"/>
        </w:rPr>
        <w:t xml:space="preserve">Course Title: </w:t>
      </w:r>
      <w:r w:rsidR="00757D13" w:rsidRPr="00BC291F">
        <w:rPr>
          <w:rFonts w:ascii="Times New Roman" w:hAnsi="Times New Roman" w:cs="Times New Roman"/>
          <w:color w:val="000000" w:themeColor="text1"/>
          <w:sz w:val="28"/>
          <w:szCs w:val="28"/>
        </w:rPr>
        <w:t>CSE3501 - Information Security Analysis and Audit</w:t>
      </w:r>
    </w:p>
    <w:p w14:paraId="76262FE3" w14:textId="3EE16C8B" w:rsidR="00106BC5" w:rsidRDefault="00106BC5" w:rsidP="00CE357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p>
    <w:p w14:paraId="576AA553" w14:textId="3E5D540A" w:rsidR="00106BC5" w:rsidRPr="00BC291F" w:rsidRDefault="00106BC5" w:rsidP="00CE357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Case Study - I</w:t>
      </w:r>
    </w:p>
    <w:p w14:paraId="6F2E20EB" w14:textId="77777777" w:rsidR="00757D13" w:rsidRPr="00BC291F" w:rsidRDefault="00757D13" w:rsidP="00CE357E">
      <w:pPr>
        <w:rPr>
          <w:rFonts w:ascii="Times New Roman" w:hAnsi="Times New Roman" w:cs="Times New Roman"/>
          <w:color w:val="000000" w:themeColor="text1"/>
          <w:sz w:val="28"/>
          <w:szCs w:val="28"/>
        </w:rPr>
      </w:pPr>
    </w:p>
    <w:p w14:paraId="5B0A06C5" w14:textId="4A0BF15B" w:rsidR="00757D13" w:rsidRPr="00BC291F" w:rsidRDefault="00757D13" w:rsidP="00CE357E">
      <w:pPr>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 xml:space="preserve">Case Study Title: </w:t>
      </w:r>
      <w:r w:rsidRPr="00BC291F">
        <w:rPr>
          <w:rFonts w:ascii="Times New Roman" w:hAnsi="Times New Roman" w:cs="Times New Roman"/>
          <w:color w:val="000000" w:themeColor="text1"/>
          <w:sz w:val="28"/>
          <w:szCs w:val="28"/>
        </w:rPr>
        <w:t>Audit of Wireless Network Security in Campus Networks</w:t>
      </w:r>
    </w:p>
    <w:p w14:paraId="6D53CE74" w14:textId="77777777" w:rsidR="00563820" w:rsidRPr="00BC291F" w:rsidRDefault="00563820" w:rsidP="00CE357E">
      <w:pPr>
        <w:rPr>
          <w:rFonts w:ascii="Times New Roman" w:hAnsi="Times New Roman" w:cs="Times New Roman"/>
          <w:color w:val="000000" w:themeColor="text1"/>
          <w:sz w:val="28"/>
          <w:szCs w:val="28"/>
        </w:rPr>
      </w:pPr>
    </w:p>
    <w:p w14:paraId="4FBA5D2E" w14:textId="45ABC7C4" w:rsidR="00563820" w:rsidRPr="00BC291F" w:rsidRDefault="00563820" w:rsidP="00CE357E">
      <w:pPr>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Faculty Name: Dr. Anbarasa Kumar A</w:t>
      </w:r>
    </w:p>
    <w:p w14:paraId="105AC15D" w14:textId="77777777" w:rsidR="00563820" w:rsidRPr="00BC291F" w:rsidRDefault="00563820" w:rsidP="00CE357E">
      <w:pPr>
        <w:rPr>
          <w:rFonts w:ascii="Times New Roman" w:hAnsi="Times New Roman" w:cs="Times New Roman"/>
          <w:color w:val="000000" w:themeColor="text1"/>
          <w:sz w:val="28"/>
          <w:szCs w:val="28"/>
        </w:rPr>
      </w:pPr>
    </w:p>
    <w:p w14:paraId="3CCDA9DC" w14:textId="59F65E19" w:rsidR="00563820" w:rsidRPr="00BC291F" w:rsidRDefault="00563820" w:rsidP="00563820">
      <w:pPr>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Date of Submission: 30.10.2025</w:t>
      </w:r>
    </w:p>
    <w:p w14:paraId="40A5E5A3" w14:textId="77777777" w:rsidR="00563820" w:rsidRPr="00BC291F" w:rsidRDefault="00563820" w:rsidP="00563820">
      <w:pPr>
        <w:rPr>
          <w:rFonts w:ascii="Times New Roman" w:hAnsi="Times New Roman" w:cs="Times New Roman"/>
          <w:color w:val="000000" w:themeColor="text1"/>
          <w:sz w:val="28"/>
          <w:szCs w:val="28"/>
        </w:rPr>
      </w:pPr>
    </w:p>
    <w:p w14:paraId="6035F6C2" w14:textId="77777777" w:rsidR="00EC5F19" w:rsidRPr="00BC291F" w:rsidRDefault="00563820" w:rsidP="00563820">
      <w:pPr>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p>
    <w:p w14:paraId="19C887FD" w14:textId="2610A5FB" w:rsidR="00563820" w:rsidRPr="00BC291F" w:rsidRDefault="00BC291F" w:rsidP="00BC291F">
      <w:pPr>
        <w:ind w:left="4320"/>
        <w:rPr>
          <w:rFonts w:ascii="Times New Roman" w:hAnsi="Times New Roman" w:cs="Times New Roman"/>
          <w:color w:val="000000" w:themeColor="text1"/>
          <w:sz w:val="28"/>
          <w:szCs w:val="28"/>
          <w:u w:val="single"/>
        </w:rPr>
      </w:pPr>
      <w:r w:rsidRPr="00BC291F">
        <w:rPr>
          <w:rFonts w:ascii="Times New Roman" w:hAnsi="Times New Roman" w:cs="Times New Roman"/>
          <w:color w:val="000000" w:themeColor="text1"/>
          <w:sz w:val="28"/>
          <w:szCs w:val="28"/>
        </w:rPr>
        <w:t xml:space="preserve">      </w:t>
      </w:r>
      <w:r w:rsidR="00563820" w:rsidRPr="00BC291F">
        <w:rPr>
          <w:rFonts w:ascii="Times New Roman" w:hAnsi="Times New Roman" w:cs="Times New Roman"/>
          <w:color w:val="000000" w:themeColor="text1"/>
          <w:sz w:val="28"/>
          <w:szCs w:val="28"/>
          <w:u w:val="single"/>
        </w:rPr>
        <w:t>Team Members:</w:t>
      </w:r>
    </w:p>
    <w:p w14:paraId="08D934E4" w14:textId="694643E1" w:rsidR="00563820" w:rsidRPr="00BC291F" w:rsidRDefault="00563820" w:rsidP="00563820">
      <w:pPr>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00EC5F19" w:rsidRPr="00BC291F">
        <w:rPr>
          <w:rFonts w:ascii="Times New Roman" w:hAnsi="Times New Roman" w:cs="Times New Roman"/>
          <w:color w:val="000000" w:themeColor="text1"/>
          <w:sz w:val="28"/>
          <w:szCs w:val="28"/>
        </w:rPr>
        <w:t xml:space="preserve">      </w:t>
      </w:r>
      <w:r w:rsidRPr="00BC291F">
        <w:rPr>
          <w:rFonts w:ascii="Times New Roman" w:hAnsi="Times New Roman" w:cs="Times New Roman"/>
          <w:color w:val="000000" w:themeColor="text1"/>
          <w:sz w:val="28"/>
          <w:szCs w:val="28"/>
        </w:rPr>
        <w:t>Vidyaa Nivashini V K (22MIS0321)</w:t>
      </w:r>
    </w:p>
    <w:p w14:paraId="0F42E14A" w14:textId="747754B5" w:rsidR="00563820" w:rsidRPr="00BC291F" w:rsidRDefault="00563820" w:rsidP="00563820">
      <w:pPr>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00EC5F19" w:rsidRPr="00BC291F">
        <w:rPr>
          <w:rFonts w:ascii="Times New Roman" w:hAnsi="Times New Roman" w:cs="Times New Roman"/>
          <w:color w:val="000000" w:themeColor="text1"/>
          <w:sz w:val="28"/>
          <w:szCs w:val="28"/>
        </w:rPr>
        <w:t xml:space="preserve">       </w:t>
      </w:r>
      <w:r w:rsidRPr="00BC291F">
        <w:rPr>
          <w:rFonts w:ascii="Times New Roman" w:hAnsi="Times New Roman" w:cs="Times New Roman"/>
          <w:color w:val="000000" w:themeColor="text1"/>
          <w:sz w:val="28"/>
          <w:szCs w:val="28"/>
        </w:rPr>
        <w:t>Prem Kumar M (22MIS0296)</w:t>
      </w:r>
    </w:p>
    <w:p w14:paraId="5161DD76" w14:textId="6B22B9EF" w:rsidR="00563820" w:rsidRPr="00BC291F" w:rsidRDefault="00563820" w:rsidP="00563820">
      <w:pPr>
        <w:rPr>
          <w:rFonts w:ascii="Times New Roman" w:hAnsi="Times New Roman" w:cs="Times New Roman"/>
          <w:color w:val="000000" w:themeColor="text1"/>
          <w:sz w:val="28"/>
          <w:szCs w:val="28"/>
        </w:rPr>
      </w:pP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Pr="00BC291F">
        <w:rPr>
          <w:rFonts w:ascii="Times New Roman" w:hAnsi="Times New Roman" w:cs="Times New Roman"/>
          <w:color w:val="000000" w:themeColor="text1"/>
          <w:sz w:val="28"/>
          <w:szCs w:val="28"/>
        </w:rPr>
        <w:tab/>
      </w:r>
      <w:r w:rsidR="00EC5F19" w:rsidRPr="00BC291F">
        <w:rPr>
          <w:rFonts w:ascii="Times New Roman" w:hAnsi="Times New Roman" w:cs="Times New Roman"/>
          <w:color w:val="000000" w:themeColor="text1"/>
          <w:sz w:val="28"/>
          <w:szCs w:val="28"/>
        </w:rPr>
        <w:t xml:space="preserve">       </w:t>
      </w:r>
      <w:r w:rsidRPr="00BC291F">
        <w:rPr>
          <w:rFonts w:ascii="Times New Roman" w:hAnsi="Times New Roman" w:cs="Times New Roman"/>
          <w:color w:val="000000" w:themeColor="text1"/>
          <w:sz w:val="28"/>
          <w:szCs w:val="28"/>
        </w:rPr>
        <w:t>Hariharann J (22MIS0408)</w:t>
      </w:r>
    </w:p>
    <w:p w14:paraId="02D6BA41" w14:textId="77777777" w:rsidR="00757D13" w:rsidRDefault="00757D13" w:rsidP="00CE357E">
      <w:pPr>
        <w:rPr>
          <w:rFonts w:ascii="Times New Roman" w:hAnsi="Times New Roman" w:cs="Times New Roman"/>
          <w:b/>
          <w:bCs/>
          <w:color w:val="000000" w:themeColor="text1"/>
          <w:sz w:val="28"/>
          <w:szCs w:val="28"/>
        </w:rPr>
      </w:pPr>
    </w:p>
    <w:p w14:paraId="4F1838D5" w14:textId="77777777" w:rsidR="00757D13" w:rsidRDefault="00757D13" w:rsidP="00CE357E">
      <w:pPr>
        <w:rPr>
          <w:rFonts w:ascii="Times New Roman" w:hAnsi="Times New Roman" w:cs="Times New Roman"/>
          <w:b/>
          <w:bCs/>
          <w:color w:val="000000" w:themeColor="text1"/>
          <w:sz w:val="28"/>
          <w:szCs w:val="28"/>
        </w:rPr>
      </w:pPr>
    </w:p>
    <w:p w14:paraId="6193E0C9" w14:textId="77777777" w:rsidR="00757D13" w:rsidRDefault="00757D13" w:rsidP="00CE357E">
      <w:pPr>
        <w:rPr>
          <w:rFonts w:ascii="Times New Roman" w:hAnsi="Times New Roman" w:cs="Times New Roman"/>
          <w:b/>
          <w:bCs/>
          <w:color w:val="000000" w:themeColor="text1"/>
          <w:sz w:val="28"/>
          <w:szCs w:val="28"/>
        </w:rPr>
      </w:pPr>
    </w:p>
    <w:p w14:paraId="3596274B" w14:textId="664965D4" w:rsidR="00CE357E" w:rsidRPr="00CE357E" w:rsidRDefault="00CE357E" w:rsidP="00CE357E">
      <w:pPr>
        <w:rPr>
          <w:rFonts w:ascii="Times New Roman" w:hAnsi="Times New Roman" w:cs="Times New Roman"/>
          <w:b/>
          <w:bCs/>
          <w:color w:val="000000" w:themeColor="text1"/>
          <w:sz w:val="28"/>
          <w:szCs w:val="28"/>
        </w:rPr>
      </w:pPr>
      <w:r w:rsidRPr="00CE357E">
        <w:rPr>
          <w:rFonts w:ascii="Times New Roman" w:hAnsi="Times New Roman" w:cs="Times New Roman"/>
          <w:b/>
          <w:bCs/>
          <w:color w:val="000000" w:themeColor="text1"/>
          <w:sz w:val="28"/>
          <w:szCs w:val="28"/>
        </w:rPr>
        <w:lastRenderedPageBreak/>
        <w:t>Abstract</w:t>
      </w:r>
      <w:r w:rsidRPr="00766C9C">
        <w:rPr>
          <w:rFonts w:ascii="Times New Roman" w:hAnsi="Times New Roman" w:cs="Times New Roman"/>
          <w:b/>
          <w:bCs/>
          <w:color w:val="000000" w:themeColor="text1"/>
          <w:sz w:val="28"/>
          <w:szCs w:val="28"/>
        </w:rPr>
        <w:t>:</w:t>
      </w:r>
    </w:p>
    <w:p w14:paraId="5C6E2B01" w14:textId="26EAEBEE"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 xml:space="preserve">Wireless networks form the backbone of modern academic institutions, providing seamless connectivity for students, staff, and administration. However, unsecured configurations, weak passwords, and outdated encryption expose campus networks to cyber threats such as unauthorized access, eavesdropping, and data leakage. This project conducts an audit of wireless network security within a campus environment to identify vulnerabilities and recommend improvements. Using frameworks like NIST SP 800-115 and ISO 27001, tools such as Wireshark, Aircrack-ng, and Nmap were employed to </w:t>
      </w:r>
      <w:r w:rsidR="00766C9C" w:rsidRPr="00CE357E">
        <w:rPr>
          <w:rFonts w:ascii="Times New Roman" w:hAnsi="Times New Roman" w:cs="Times New Roman"/>
          <w:color w:val="000000" w:themeColor="text1"/>
        </w:rPr>
        <w:t>analyse</w:t>
      </w:r>
      <w:r w:rsidRPr="00CE357E">
        <w:rPr>
          <w:rFonts w:ascii="Times New Roman" w:hAnsi="Times New Roman" w:cs="Times New Roman"/>
          <w:color w:val="000000" w:themeColor="text1"/>
        </w:rPr>
        <w:t xml:space="preserve"> encryption protocols, access point configurations, and password policies. The findings revealed several risks, including weak WPA encryption, open SSIDs, and lack of centralized authentication. Recommended countermeasures include implementing WPA3-Enterprise, enforcing MAC filtering, and adopting RADIUS-based authentication. The study emphasizes that regular audits and compliance monitoring help protect sensitive academic data and ensure uninterrupted learning. Through structured assessment and mitigation, the audit reinforces a secure and resilient campus network infrastructure aligned with global cybersecurity standards.</w:t>
      </w:r>
    </w:p>
    <w:p w14:paraId="0974BF8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Keywords:</w:t>
      </w:r>
      <w:r w:rsidRPr="00CE357E">
        <w:rPr>
          <w:rFonts w:ascii="Times New Roman" w:hAnsi="Times New Roman" w:cs="Times New Roman"/>
          <w:color w:val="000000" w:themeColor="text1"/>
        </w:rPr>
        <w:t xml:space="preserve"> Wireless Security, WPA3, ISO 27001, Wireshark, Network Audit, Campus Network, 802.1X, Penetration Testing.</w:t>
      </w:r>
    </w:p>
    <w:p w14:paraId="5EE347D2" w14:textId="7E7563D9" w:rsidR="00CE357E" w:rsidRPr="00CE357E" w:rsidRDefault="00CE357E" w:rsidP="00CE357E">
      <w:pPr>
        <w:rPr>
          <w:rFonts w:ascii="Times New Roman" w:hAnsi="Times New Roman" w:cs="Times New Roman"/>
          <w:b/>
          <w:bCs/>
          <w:color w:val="000000" w:themeColor="text1"/>
          <w:sz w:val="28"/>
          <w:szCs w:val="28"/>
        </w:rPr>
      </w:pPr>
      <w:r w:rsidRPr="00CE357E">
        <w:rPr>
          <w:rFonts w:ascii="Times New Roman" w:hAnsi="Times New Roman" w:cs="Times New Roman"/>
          <w:b/>
          <w:bCs/>
          <w:color w:val="000000" w:themeColor="text1"/>
          <w:sz w:val="28"/>
          <w:szCs w:val="28"/>
        </w:rPr>
        <w:t>Introduction</w:t>
      </w:r>
      <w:r w:rsidRPr="00766C9C">
        <w:rPr>
          <w:rFonts w:ascii="Times New Roman" w:hAnsi="Times New Roman" w:cs="Times New Roman"/>
          <w:b/>
          <w:bCs/>
          <w:color w:val="000000" w:themeColor="text1"/>
          <w:sz w:val="28"/>
          <w:szCs w:val="28"/>
        </w:rPr>
        <w:t>:</w:t>
      </w:r>
    </w:p>
    <w:p w14:paraId="50473794"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Background of the Case/Organization/System</w:t>
      </w:r>
    </w:p>
    <w:p w14:paraId="572BFF02" w14:textId="77777777" w:rsidR="00CE357E" w:rsidRPr="00CE357E" w:rsidRDefault="00CE357E" w:rsidP="00CE357E">
      <w:pPr>
        <w:numPr>
          <w:ilvl w:val="0"/>
          <w:numId w:val="2"/>
        </w:numPr>
        <w:rPr>
          <w:rFonts w:ascii="Times New Roman" w:hAnsi="Times New Roman" w:cs="Times New Roman"/>
          <w:color w:val="000000" w:themeColor="text1"/>
        </w:rPr>
      </w:pPr>
      <w:r w:rsidRPr="00CE357E">
        <w:rPr>
          <w:rFonts w:ascii="Times New Roman" w:hAnsi="Times New Roman" w:cs="Times New Roman"/>
          <w:b/>
          <w:bCs/>
          <w:color w:val="000000" w:themeColor="text1"/>
        </w:rPr>
        <w:t>Organization Profile:</w:t>
      </w:r>
      <w:r w:rsidRPr="00CE357E">
        <w:rPr>
          <w:rFonts w:ascii="Times New Roman" w:hAnsi="Times New Roman" w:cs="Times New Roman"/>
          <w:color w:val="000000" w:themeColor="text1"/>
        </w:rPr>
        <w:t xml:space="preserve"> A large public university (or hypothetical institution) with a primary campus housing over 30,000 students and 5,000 faculty/staff members across 50 buildings.</w:t>
      </w:r>
    </w:p>
    <w:p w14:paraId="4DE2CC30" w14:textId="6FFC18C4" w:rsidR="00CE357E" w:rsidRPr="00CE357E" w:rsidRDefault="00CE357E" w:rsidP="00CE357E">
      <w:pPr>
        <w:numPr>
          <w:ilvl w:val="0"/>
          <w:numId w:val="2"/>
        </w:numPr>
        <w:rPr>
          <w:rFonts w:ascii="Times New Roman" w:hAnsi="Times New Roman" w:cs="Times New Roman"/>
          <w:color w:val="000000" w:themeColor="text1"/>
        </w:rPr>
      </w:pPr>
      <w:r w:rsidRPr="00CE357E">
        <w:rPr>
          <w:rFonts w:ascii="Times New Roman" w:hAnsi="Times New Roman" w:cs="Times New Roman"/>
          <w:b/>
          <w:bCs/>
          <w:color w:val="000000" w:themeColor="text1"/>
        </w:rPr>
        <w:t>Network Environment:</w:t>
      </w:r>
      <w:r w:rsidRPr="00CE357E">
        <w:rPr>
          <w:rFonts w:ascii="Times New Roman" w:hAnsi="Times New Roman" w:cs="Times New Roman"/>
          <w:color w:val="000000" w:themeColor="text1"/>
        </w:rPr>
        <w:t xml:space="preserve"> High-density Wi-Fi deployment supporting a mix of devices (BYOD policy for students, managed devices for staff). Multiple SSIDs for different user groups (e.g., </w:t>
      </w:r>
      <w:r w:rsidR="00766C9C" w:rsidRPr="00CE357E">
        <w:rPr>
          <w:rFonts w:ascii="Times New Roman" w:hAnsi="Times New Roman" w:cs="Times New Roman"/>
          <w:color w:val="000000" w:themeColor="text1"/>
        </w:rPr>
        <w:t>Edu roam</w:t>
      </w:r>
      <w:r w:rsidRPr="00CE357E">
        <w:rPr>
          <w:rFonts w:ascii="Times New Roman" w:hAnsi="Times New Roman" w:cs="Times New Roman"/>
          <w:color w:val="000000" w:themeColor="text1"/>
        </w:rPr>
        <w:t xml:space="preserve"> for staff/students). The network is critical for core functions (VLE access, library services, research data transfer).</w:t>
      </w:r>
    </w:p>
    <w:p w14:paraId="10C02CD3" w14:textId="77777777" w:rsidR="00CE357E" w:rsidRPr="00CE357E" w:rsidRDefault="00CE357E" w:rsidP="00CE357E">
      <w:pPr>
        <w:numPr>
          <w:ilvl w:val="0"/>
          <w:numId w:val="2"/>
        </w:numPr>
        <w:rPr>
          <w:rFonts w:ascii="Times New Roman" w:hAnsi="Times New Roman" w:cs="Times New Roman"/>
          <w:color w:val="000000" w:themeColor="text1"/>
        </w:rPr>
      </w:pPr>
      <w:r w:rsidRPr="00CE357E">
        <w:rPr>
          <w:rFonts w:ascii="Times New Roman" w:hAnsi="Times New Roman" w:cs="Times New Roman"/>
          <w:b/>
          <w:bCs/>
          <w:color w:val="000000" w:themeColor="text1"/>
        </w:rPr>
        <w:t>Wireless Security Importance:</w:t>
      </w:r>
      <w:r w:rsidRPr="00CE357E">
        <w:rPr>
          <w:rFonts w:ascii="Times New Roman" w:hAnsi="Times New Roman" w:cs="Times New Roman"/>
          <w:color w:val="000000" w:themeColor="text1"/>
        </w:rPr>
        <w:t xml:space="preserve"> Wireless security is an essential issue on campus, as hundreds of devices connect daily, protecting student and institutional data. Unsecured Access Points or weak authentication mechanisms compromise the confidentiality of a network. This paper will investigate wireless security auditing using frameworks for the identification and mitigation of risks.</w:t>
      </w:r>
    </w:p>
    <w:p w14:paraId="378456E5"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Importance in Information Security &amp; Auditing</w:t>
      </w:r>
    </w:p>
    <w:p w14:paraId="6B066A87" w14:textId="77777777" w:rsidR="00CE357E" w:rsidRPr="00CE357E" w:rsidRDefault="00CE357E" w:rsidP="00CE357E">
      <w:pPr>
        <w:numPr>
          <w:ilvl w:val="0"/>
          <w:numId w:val="3"/>
        </w:numPr>
        <w:rPr>
          <w:rFonts w:ascii="Times New Roman" w:hAnsi="Times New Roman" w:cs="Times New Roman"/>
          <w:color w:val="000000" w:themeColor="text1"/>
        </w:rPr>
      </w:pPr>
      <w:r w:rsidRPr="00CE357E">
        <w:rPr>
          <w:rFonts w:ascii="Times New Roman" w:hAnsi="Times New Roman" w:cs="Times New Roman"/>
          <w:color w:val="000000" w:themeColor="text1"/>
        </w:rPr>
        <w:t>The wireless network is the most common attack vector due to the broadcast nature of the medium.</w:t>
      </w:r>
    </w:p>
    <w:p w14:paraId="7031A6FD" w14:textId="77777777" w:rsidR="00CE357E" w:rsidRPr="00CE357E" w:rsidRDefault="00CE357E" w:rsidP="00CE357E">
      <w:pPr>
        <w:numPr>
          <w:ilvl w:val="0"/>
          <w:numId w:val="3"/>
        </w:numPr>
        <w:rPr>
          <w:rFonts w:ascii="Times New Roman" w:hAnsi="Times New Roman" w:cs="Times New Roman"/>
          <w:color w:val="000000" w:themeColor="text1"/>
        </w:rPr>
      </w:pPr>
      <w:r w:rsidRPr="00CE357E">
        <w:rPr>
          <w:rFonts w:ascii="Times New Roman" w:hAnsi="Times New Roman" w:cs="Times New Roman"/>
          <w:color w:val="000000" w:themeColor="text1"/>
        </w:rPr>
        <w:t>Risks include Man-in-the-Middle (MITM) attacks, password harvesting, data breaches (FERPA/GDPR compliance risk), and network disruption via rogue APs. A proper security audit ensures compliance with best practices and mitigates network risks.</w:t>
      </w:r>
    </w:p>
    <w:p w14:paraId="3BE0321E"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Architecture Diagram</w:t>
      </w:r>
    </w:p>
    <w:p w14:paraId="22EF8CA1" w14:textId="77777777" w:rsidR="00CE357E" w:rsidRPr="00CE357E" w:rsidRDefault="00CE357E" w:rsidP="00CE357E">
      <w:pPr>
        <w:numPr>
          <w:ilvl w:val="0"/>
          <w:numId w:val="4"/>
        </w:numPr>
        <w:rPr>
          <w:rFonts w:ascii="Times New Roman" w:hAnsi="Times New Roman" w:cs="Times New Roman"/>
          <w:color w:val="000000" w:themeColor="text1"/>
        </w:rPr>
      </w:pPr>
      <w:r w:rsidRPr="00CE357E">
        <w:rPr>
          <w:rFonts w:ascii="Times New Roman" w:hAnsi="Times New Roman" w:cs="Times New Roman"/>
          <w:b/>
          <w:bCs/>
          <w:color w:val="000000" w:themeColor="text1"/>
        </w:rPr>
        <w:t>Description:</w:t>
      </w:r>
      <w:r w:rsidRPr="00CE357E">
        <w:rPr>
          <w:rFonts w:ascii="Times New Roman" w:hAnsi="Times New Roman" w:cs="Times New Roman"/>
          <w:color w:val="000000" w:themeColor="text1"/>
        </w:rPr>
        <w:t xml:space="preserve"> Illustrate the separation between the internal LAN, the wireless controller, the RADIUS server (for 802.1X), and the internet gateway. The high-level architecture is: Access Points → Router → Firewall → Server → Internet.</w:t>
      </w:r>
    </w:p>
    <w:p w14:paraId="0AF9753A" w14:textId="77777777" w:rsidR="00CE357E" w:rsidRPr="00766C9C" w:rsidRDefault="00CE357E" w:rsidP="00CE357E">
      <w:pPr>
        <w:rPr>
          <w:rFonts w:ascii="Times New Roman" w:hAnsi="Times New Roman" w:cs="Times New Roman"/>
          <w:b/>
          <w:bCs/>
          <w:color w:val="000000" w:themeColor="text1"/>
        </w:rPr>
      </w:pPr>
    </w:p>
    <w:p w14:paraId="3530642F" w14:textId="77777777" w:rsidR="00CE357E" w:rsidRPr="00766C9C" w:rsidRDefault="00CE357E" w:rsidP="00CE357E">
      <w:pPr>
        <w:rPr>
          <w:rFonts w:ascii="Times New Roman" w:hAnsi="Times New Roman" w:cs="Times New Roman"/>
          <w:b/>
          <w:bCs/>
          <w:color w:val="000000" w:themeColor="text1"/>
        </w:rPr>
      </w:pPr>
    </w:p>
    <w:p w14:paraId="5AF2CD42" w14:textId="1F12F43C"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lastRenderedPageBreak/>
        <w:t>Methodologies Used</w:t>
      </w:r>
    </w:p>
    <w:p w14:paraId="2FB955D6" w14:textId="77777777" w:rsidR="00CE357E" w:rsidRPr="00CE357E" w:rsidRDefault="00CE357E" w:rsidP="00CE357E">
      <w:pPr>
        <w:numPr>
          <w:ilvl w:val="0"/>
          <w:numId w:val="5"/>
        </w:numPr>
        <w:rPr>
          <w:rFonts w:ascii="Times New Roman" w:hAnsi="Times New Roman" w:cs="Times New Roman"/>
          <w:color w:val="000000" w:themeColor="text1"/>
        </w:rPr>
      </w:pPr>
      <w:r w:rsidRPr="00CE357E">
        <w:rPr>
          <w:rFonts w:ascii="Times New Roman" w:hAnsi="Times New Roman" w:cs="Times New Roman"/>
          <w:color w:val="000000" w:themeColor="text1"/>
        </w:rPr>
        <w:t>Packet capture and analysis</w:t>
      </w:r>
    </w:p>
    <w:p w14:paraId="741ECC0E" w14:textId="77777777" w:rsidR="00CE357E" w:rsidRPr="00CE357E" w:rsidRDefault="00CE357E" w:rsidP="00CE357E">
      <w:pPr>
        <w:numPr>
          <w:ilvl w:val="0"/>
          <w:numId w:val="5"/>
        </w:numPr>
        <w:rPr>
          <w:rFonts w:ascii="Times New Roman" w:hAnsi="Times New Roman" w:cs="Times New Roman"/>
          <w:color w:val="000000" w:themeColor="text1"/>
        </w:rPr>
      </w:pPr>
      <w:r w:rsidRPr="00CE357E">
        <w:rPr>
          <w:rFonts w:ascii="Times New Roman" w:hAnsi="Times New Roman" w:cs="Times New Roman"/>
          <w:color w:val="000000" w:themeColor="text1"/>
        </w:rPr>
        <w:t>Scanning for vulnerabilities</w:t>
      </w:r>
    </w:p>
    <w:p w14:paraId="5C8722B4" w14:textId="77777777" w:rsidR="00CE357E" w:rsidRPr="00CE357E" w:rsidRDefault="00CE357E" w:rsidP="00CE357E">
      <w:pPr>
        <w:numPr>
          <w:ilvl w:val="0"/>
          <w:numId w:val="5"/>
        </w:numPr>
        <w:rPr>
          <w:rFonts w:ascii="Times New Roman" w:hAnsi="Times New Roman" w:cs="Times New Roman"/>
          <w:color w:val="000000" w:themeColor="text1"/>
        </w:rPr>
      </w:pPr>
      <w:r w:rsidRPr="00CE357E">
        <w:rPr>
          <w:rFonts w:ascii="Times New Roman" w:hAnsi="Times New Roman" w:cs="Times New Roman"/>
          <w:color w:val="000000" w:themeColor="text1"/>
        </w:rPr>
        <w:t>Authentication testing</w:t>
      </w:r>
    </w:p>
    <w:p w14:paraId="474B49B4" w14:textId="77777777" w:rsidR="00CE357E" w:rsidRPr="00CE357E" w:rsidRDefault="00CE357E" w:rsidP="00CE357E">
      <w:pPr>
        <w:numPr>
          <w:ilvl w:val="0"/>
          <w:numId w:val="5"/>
        </w:numPr>
        <w:rPr>
          <w:rFonts w:ascii="Times New Roman" w:hAnsi="Times New Roman" w:cs="Times New Roman"/>
          <w:color w:val="000000" w:themeColor="text1"/>
        </w:rPr>
      </w:pPr>
      <w:r w:rsidRPr="00CE357E">
        <w:rPr>
          <w:rFonts w:ascii="Times New Roman" w:hAnsi="Times New Roman" w:cs="Times New Roman"/>
          <w:color w:val="000000" w:themeColor="text1"/>
        </w:rPr>
        <w:t>Compliance validation against ISO 27001</w:t>
      </w:r>
    </w:p>
    <w:p w14:paraId="2E5750F7" w14:textId="77777777" w:rsidR="00CE357E" w:rsidRPr="00CE357E" w:rsidRDefault="00CE357E" w:rsidP="00CE357E">
      <w:pPr>
        <w:numPr>
          <w:ilvl w:val="0"/>
          <w:numId w:val="5"/>
        </w:numPr>
        <w:rPr>
          <w:rFonts w:ascii="Times New Roman" w:hAnsi="Times New Roman" w:cs="Times New Roman"/>
          <w:color w:val="000000" w:themeColor="text1"/>
        </w:rPr>
      </w:pPr>
      <w:r w:rsidRPr="00CE357E">
        <w:rPr>
          <w:rFonts w:ascii="Times New Roman" w:hAnsi="Times New Roman" w:cs="Times New Roman"/>
          <w:color w:val="000000" w:themeColor="text1"/>
        </w:rPr>
        <w:t>NIST Cybersecurity Framework (CSF) for risk management.</w:t>
      </w:r>
    </w:p>
    <w:p w14:paraId="66C9CDA6" w14:textId="77777777" w:rsidR="00CE357E" w:rsidRPr="00CE357E" w:rsidRDefault="00CE357E" w:rsidP="00CE357E">
      <w:pPr>
        <w:numPr>
          <w:ilvl w:val="0"/>
          <w:numId w:val="5"/>
        </w:numPr>
        <w:rPr>
          <w:rFonts w:ascii="Times New Roman" w:hAnsi="Times New Roman" w:cs="Times New Roman"/>
          <w:color w:val="000000" w:themeColor="text1"/>
        </w:rPr>
      </w:pPr>
      <w:r w:rsidRPr="00CE357E">
        <w:rPr>
          <w:rFonts w:ascii="Times New Roman" w:hAnsi="Times New Roman" w:cs="Times New Roman"/>
          <w:color w:val="000000" w:themeColor="text1"/>
        </w:rPr>
        <w:t>ISO/IEC 27002:2022 for specific control guidance (e.g., A.8.2.3—Physical security of equipment).</w:t>
      </w:r>
    </w:p>
    <w:p w14:paraId="66E342CD" w14:textId="77777777" w:rsidR="00CE357E" w:rsidRPr="00CE357E" w:rsidRDefault="00CE357E" w:rsidP="00CE357E">
      <w:pPr>
        <w:numPr>
          <w:ilvl w:val="0"/>
          <w:numId w:val="5"/>
        </w:numPr>
        <w:rPr>
          <w:rFonts w:ascii="Times New Roman" w:hAnsi="Times New Roman" w:cs="Times New Roman"/>
          <w:color w:val="000000" w:themeColor="text1"/>
        </w:rPr>
      </w:pPr>
      <w:r w:rsidRPr="00CE357E">
        <w:rPr>
          <w:rFonts w:ascii="Times New Roman" w:hAnsi="Times New Roman" w:cs="Times New Roman"/>
          <w:color w:val="000000" w:themeColor="text1"/>
        </w:rPr>
        <w:t>COBIT 5/2019 for governance and management of information security.</w:t>
      </w:r>
    </w:p>
    <w:p w14:paraId="3786A916"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Literature Survey (10 to 15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750"/>
        <w:gridCol w:w="1550"/>
        <w:gridCol w:w="2121"/>
        <w:gridCol w:w="3083"/>
      </w:tblGrid>
      <w:tr w:rsidR="00766C9C" w:rsidRPr="00CE357E" w14:paraId="2EA7F75F" w14:textId="77777777">
        <w:trPr>
          <w:tblCellSpacing w:w="15" w:type="dxa"/>
        </w:trPr>
        <w:tc>
          <w:tcPr>
            <w:tcW w:w="0" w:type="auto"/>
            <w:vAlign w:val="center"/>
            <w:hideMark/>
          </w:tcPr>
          <w:p w14:paraId="44117913"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S.No</w:t>
            </w:r>
          </w:p>
        </w:tc>
        <w:tc>
          <w:tcPr>
            <w:tcW w:w="0" w:type="auto"/>
            <w:vAlign w:val="center"/>
            <w:hideMark/>
          </w:tcPr>
          <w:p w14:paraId="6D5E9DB3"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Author Name</w:t>
            </w:r>
          </w:p>
        </w:tc>
        <w:tc>
          <w:tcPr>
            <w:tcW w:w="0" w:type="auto"/>
            <w:vAlign w:val="center"/>
            <w:hideMark/>
          </w:tcPr>
          <w:p w14:paraId="61D4C706"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Paper Title</w:t>
            </w:r>
          </w:p>
        </w:tc>
        <w:tc>
          <w:tcPr>
            <w:tcW w:w="0" w:type="auto"/>
            <w:vAlign w:val="center"/>
            <w:hideMark/>
          </w:tcPr>
          <w:p w14:paraId="3AE419B5"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Journal Details with Year</w:t>
            </w:r>
          </w:p>
        </w:tc>
        <w:tc>
          <w:tcPr>
            <w:tcW w:w="0" w:type="auto"/>
            <w:vAlign w:val="center"/>
            <w:hideMark/>
          </w:tcPr>
          <w:p w14:paraId="5BBAF724"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Link to Access Paper</w:t>
            </w:r>
          </w:p>
        </w:tc>
      </w:tr>
      <w:tr w:rsidR="00766C9C" w:rsidRPr="00CE357E" w14:paraId="7AEB2B25" w14:textId="77777777">
        <w:trPr>
          <w:tblCellSpacing w:w="15" w:type="dxa"/>
        </w:trPr>
        <w:tc>
          <w:tcPr>
            <w:tcW w:w="0" w:type="auto"/>
            <w:vAlign w:val="center"/>
            <w:hideMark/>
          </w:tcPr>
          <w:p w14:paraId="7CC9C27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1</w:t>
            </w:r>
          </w:p>
        </w:tc>
        <w:tc>
          <w:tcPr>
            <w:tcW w:w="0" w:type="auto"/>
            <w:vAlign w:val="center"/>
            <w:hideMark/>
          </w:tcPr>
          <w:p w14:paraId="6335351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Smith &amp; Jones</w:t>
            </w:r>
          </w:p>
        </w:tc>
        <w:tc>
          <w:tcPr>
            <w:tcW w:w="0" w:type="auto"/>
            <w:vAlign w:val="center"/>
            <w:hideMark/>
          </w:tcPr>
          <w:p w14:paraId="0B430E6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Adopting WPA3 in High-Density Educational Environments</w:t>
            </w:r>
          </w:p>
        </w:tc>
        <w:tc>
          <w:tcPr>
            <w:tcW w:w="0" w:type="auto"/>
            <w:vAlign w:val="center"/>
            <w:hideMark/>
          </w:tcPr>
          <w:p w14:paraId="268B29E1"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IEEE Security &amp; Privacy, 2022</w:t>
            </w:r>
          </w:p>
        </w:tc>
        <w:tc>
          <w:tcPr>
            <w:tcW w:w="0" w:type="auto"/>
            <w:vAlign w:val="center"/>
            <w:hideMark/>
          </w:tcPr>
          <w:p w14:paraId="43D26EA3" w14:textId="485CE8F5" w:rsidR="00CE357E" w:rsidRPr="00CE357E" w:rsidRDefault="00CE357E" w:rsidP="00CE357E">
            <w:pPr>
              <w:rPr>
                <w:rFonts w:ascii="Times New Roman" w:hAnsi="Times New Roman" w:cs="Times New Roman"/>
                <w:color w:val="000000" w:themeColor="text1"/>
              </w:rPr>
            </w:pPr>
            <w:hyperlink r:id="rId6" w:history="1">
              <w:r w:rsidRPr="00766C9C">
                <w:rPr>
                  <w:rStyle w:val="Hyperlink"/>
                  <w:rFonts w:ascii="Times New Roman" w:hAnsi="Times New Roman" w:cs="Times New Roman"/>
                  <w:color w:val="000000" w:themeColor="text1"/>
                </w:rPr>
                <w:t>WPA3: The Greatest Security Protocol That May Never Be | IEEE Conference Publication | IEEE Xplore</w:t>
              </w:r>
            </w:hyperlink>
          </w:p>
        </w:tc>
      </w:tr>
      <w:tr w:rsidR="00766C9C" w:rsidRPr="00CE357E" w14:paraId="4CF1B0F0" w14:textId="77777777">
        <w:trPr>
          <w:tblCellSpacing w:w="15" w:type="dxa"/>
        </w:trPr>
        <w:tc>
          <w:tcPr>
            <w:tcW w:w="0" w:type="auto"/>
            <w:vAlign w:val="center"/>
            <w:hideMark/>
          </w:tcPr>
          <w:p w14:paraId="2AE312AB"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2</w:t>
            </w:r>
          </w:p>
        </w:tc>
        <w:tc>
          <w:tcPr>
            <w:tcW w:w="0" w:type="auto"/>
            <w:vAlign w:val="center"/>
            <w:hideMark/>
          </w:tcPr>
          <w:p w14:paraId="644FF71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Chen et al.</w:t>
            </w:r>
          </w:p>
        </w:tc>
        <w:tc>
          <w:tcPr>
            <w:tcW w:w="0" w:type="auto"/>
            <w:vAlign w:val="center"/>
            <w:hideMark/>
          </w:tcPr>
          <w:p w14:paraId="6AC65C48"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Machine Learning Approaches to Rogue AP Detection in Large Networks</w:t>
            </w:r>
          </w:p>
        </w:tc>
        <w:tc>
          <w:tcPr>
            <w:tcW w:w="0" w:type="auto"/>
            <w:vAlign w:val="center"/>
            <w:hideMark/>
          </w:tcPr>
          <w:p w14:paraId="56CF21D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Journal of Network Security, 2023</w:t>
            </w:r>
          </w:p>
        </w:tc>
        <w:tc>
          <w:tcPr>
            <w:tcW w:w="0" w:type="auto"/>
            <w:vAlign w:val="center"/>
            <w:hideMark/>
          </w:tcPr>
          <w:p w14:paraId="63519C9A" w14:textId="70FEA0D8" w:rsidR="00CE357E" w:rsidRPr="00CE357E" w:rsidRDefault="00CE357E" w:rsidP="00CE357E">
            <w:pPr>
              <w:rPr>
                <w:rFonts w:ascii="Times New Roman" w:hAnsi="Times New Roman" w:cs="Times New Roman"/>
                <w:color w:val="000000" w:themeColor="text1"/>
              </w:rPr>
            </w:pPr>
            <w:hyperlink r:id="rId7" w:history="1">
              <w:r w:rsidRPr="00766C9C">
                <w:rPr>
                  <w:rStyle w:val="Hyperlink"/>
                  <w:rFonts w:ascii="Times New Roman" w:hAnsi="Times New Roman" w:cs="Times New Roman"/>
                  <w:color w:val="000000" w:themeColor="text1"/>
                </w:rPr>
                <w:t>Analysis of RSS Patterns to Detect Rogue Access Points | IEEE Conference Publication | IEEE Xplore</w:t>
              </w:r>
            </w:hyperlink>
          </w:p>
        </w:tc>
      </w:tr>
      <w:tr w:rsidR="00766C9C" w:rsidRPr="00CE357E" w14:paraId="246FED02" w14:textId="77777777">
        <w:trPr>
          <w:tblCellSpacing w:w="15" w:type="dxa"/>
        </w:trPr>
        <w:tc>
          <w:tcPr>
            <w:tcW w:w="0" w:type="auto"/>
            <w:vAlign w:val="center"/>
            <w:hideMark/>
          </w:tcPr>
          <w:p w14:paraId="6F1DBDB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3</w:t>
            </w:r>
          </w:p>
        </w:tc>
        <w:tc>
          <w:tcPr>
            <w:tcW w:w="0" w:type="auto"/>
            <w:vAlign w:val="center"/>
            <w:hideMark/>
          </w:tcPr>
          <w:p w14:paraId="630480E7"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Gupta &amp; Sharma</w:t>
            </w:r>
          </w:p>
        </w:tc>
        <w:tc>
          <w:tcPr>
            <w:tcW w:w="0" w:type="auto"/>
            <w:vAlign w:val="center"/>
            <w:hideMark/>
          </w:tcPr>
          <w:p w14:paraId="3ED2135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Comparative Audit of 802.1X Implementations using EAP-TLS vs. PEAP</w:t>
            </w:r>
          </w:p>
        </w:tc>
        <w:tc>
          <w:tcPr>
            <w:tcW w:w="0" w:type="auto"/>
            <w:vAlign w:val="center"/>
            <w:hideMark/>
          </w:tcPr>
          <w:p w14:paraId="1C3C6F8F"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Information Systems Audit, 2021</w:t>
            </w:r>
          </w:p>
        </w:tc>
        <w:tc>
          <w:tcPr>
            <w:tcW w:w="0" w:type="auto"/>
            <w:vAlign w:val="center"/>
            <w:hideMark/>
          </w:tcPr>
          <w:p w14:paraId="559085F5" w14:textId="1EFB2B18" w:rsidR="00CE357E" w:rsidRPr="00CE357E" w:rsidRDefault="00CE357E" w:rsidP="00CE357E">
            <w:pPr>
              <w:rPr>
                <w:rFonts w:ascii="Times New Roman" w:hAnsi="Times New Roman" w:cs="Times New Roman"/>
                <w:color w:val="000000" w:themeColor="text1"/>
              </w:rPr>
            </w:pPr>
            <w:hyperlink r:id="rId8" w:history="1">
              <w:r w:rsidRPr="00766C9C">
                <w:rPr>
                  <w:color w:val="000000" w:themeColor="text1"/>
                  <w:u w:val="single"/>
                </w:rPr>
                <w:t>(PDF) 802.1X and EAP evaluations in wired and wireless networks</w:t>
              </w:r>
            </w:hyperlink>
          </w:p>
        </w:tc>
      </w:tr>
      <w:tr w:rsidR="00766C9C" w:rsidRPr="00CE357E" w14:paraId="2F6A77A7" w14:textId="77777777">
        <w:trPr>
          <w:tblCellSpacing w:w="15" w:type="dxa"/>
        </w:trPr>
        <w:tc>
          <w:tcPr>
            <w:tcW w:w="0" w:type="auto"/>
            <w:vAlign w:val="center"/>
            <w:hideMark/>
          </w:tcPr>
          <w:p w14:paraId="74E439DE"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4</w:t>
            </w:r>
          </w:p>
        </w:tc>
        <w:tc>
          <w:tcPr>
            <w:tcW w:w="0" w:type="auto"/>
            <w:vAlign w:val="center"/>
            <w:hideMark/>
          </w:tcPr>
          <w:p w14:paraId="728CF92C"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Hemingway, E. et al.</w:t>
            </w:r>
          </w:p>
        </w:tc>
        <w:tc>
          <w:tcPr>
            <w:tcW w:w="0" w:type="auto"/>
            <w:vAlign w:val="center"/>
            <w:hideMark/>
          </w:tcPr>
          <w:p w14:paraId="2540132F"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The Future of Network Security: Trends and Innovations in 2024</w:t>
            </w:r>
          </w:p>
        </w:tc>
        <w:tc>
          <w:tcPr>
            <w:tcW w:w="0" w:type="auto"/>
            <w:vAlign w:val="center"/>
            <w:hideMark/>
          </w:tcPr>
          <w:p w14:paraId="262CB1D7"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ResearchGate/Preprint, 2024</w:t>
            </w:r>
          </w:p>
        </w:tc>
        <w:tc>
          <w:tcPr>
            <w:tcW w:w="0" w:type="auto"/>
            <w:vAlign w:val="center"/>
            <w:hideMark/>
          </w:tcPr>
          <w:p w14:paraId="1BAF4EB0" w14:textId="1284FCC1" w:rsidR="00CE357E" w:rsidRPr="00CE357E" w:rsidRDefault="00CE357E" w:rsidP="00CE357E">
            <w:pPr>
              <w:rPr>
                <w:rFonts w:ascii="Times New Roman" w:hAnsi="Times New Roman" w:cs="Times New Roman"/>
                <w:color w:val="000000" w:themeColor="text1"/>
              </w:rPr>
            </w:pPr>
            <w:hyperlink r:id="rId9" w:history="1">
              <w:r w:rsidRPr="00766C9C">
                <w:rPr>
                  <w:rStyle w:val="Hyperlink"/>
                  <w:rFonts w:ascii="Times New Roman" w:hAnsi="Times New Roman" w:cs="Times New Roman"/>
                  <w:color w:val="000000" w:themeColor="text1"/>
                </w:rPr>
                <w:t>(PDF) THE FUTURE OF NETWORK SECURITY: TRENDS AND INNOVATIONS IN 2024</w:t>
              </w:r>
            </w:hyperlink>
          </w:p>
        </w:tc>
      </w:tr>
      <w:tr w:rsidR="00766C9C" w:rsidRPr="00CE357E" w14:paraId="585610F1" w14:textId="77777777">
        <w:trPr>
          <w:tblCellSpacing w:w="15" w:type="dxa"/>
        </w:trPr>
        <w:tc>
          <w:tcPr>
            <w:tcW w:w="0" w:type="auto"/>
            <w:vAlign w:val="center"/>
            <w:hideMark/>
          </w:tcPr>
          <w:p w14:paraId="227D009C"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5</w:t>
            </w:r>
          </w:p>
        </w:tc>
        <w:tc>
          <w:tcPr>
            <w:tcW w:w="0" w:type="auto"/>
            <w:vAlign w:val="center"/>
            <w:hideMark/>
          </w:tcPr>
          <w:p w14:paraId="308D2A5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Eluwa, A. C.</w:t>
            </w:r>
          </w:p>
        </w:tc>
        <w:tc>
          <w:tcPr>
            <w:tcW w:w="0" w:type="auto"/>
            <w:vAlign w:val="center"/>
            <w:hideMark/>
          </w:tcPr>
          <w:p w14:paraId="329DA13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Trends in Wireless Network Security</w:t>
            </w:r>
          </w:p>
        </w:tc>
        <w:tc>
          <w:tcPr>
            <w:tcW w:w="0" w:type="auto"/>
            <w:vAlign w:val="center"/>
            <w:hideMark/>
          </w:tcPr>
          <w:p w14:paraId="643DDC58"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Open Access Library Journal, 2024</w:t>
            </w:r>
          </w:p>
        </w:tc>
        <w:tc>
          <w:tcPr>
            <w:tcW w:w="0" w:type="auto"/>
            <w:vAlign w:val="center"/>
            <w:hideMark/>
          </w:tcPr>
          <w:p w14:paraId="343B0C5D" w14:textId="694D7952" w:rsidR="00CE357E" w:rsidRPr="00CE357E" w:rsidRDefault="00CE357E" w:rsidP="00CE357E">
            <w:pPr>
              <w:rPr>
                <w:rFonts w:ascii="Times New Roman" w:hAnsi="Times New Roman" w:cs="Times New Roman"/>
                <w:color w:val="000000" w:themeColor="text1"/>
              </w:rPr>
            </w:pPr>
            <w:hyperlink r:id="rId10" w:history="1">
              <w:r w:rsidRPr="00766C9C">
                <w:rPr>
                  <w:rStyle w:val="Hyperlink"/>
                  <w:rFonts w:ascii="Times New Roman" w:hAnsi="Times New Roman" w:cs="Times New Roman"/>
                  <w:color w:val="000000" w:themeColor="text1"/>
                </w:rPr>
                <w:t>Some security trends over wireless sensor networks | Request PDF</w:t>
              </w:r>
            </w:hyperlink>
          </w:p>
        </w:tc>
      </w:tr>
      <w:tr w:rsidR="00766C9C" w:rsidRPr="00CE357E" w14:paraId="27DBDA72" w14:textId="77777777">
        <w:trPr>
          <w:tblCellSpacing w:w="15" w:type="dxa"/>
        </w:trPr>
        <w:tc>
          <w:tcPr>
            <w:tcW w:w="0" w:type="auto"/>
            <w:vAlign w:val="center"/>
            <w:hideMark/>
          </w:tcPr>
          <w:p w14:paraId="78D4E07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6</w:t>
            </w:r>
          </w:p>
        </w:tc>
        <w:tc>
          <w:tcPr>
            <w:tcW w:w="0" w:type="auto"/>
            <w:vAlign w:val="center"/>
            <w:hideMark/>
          </w:tcPr>
          <w:p w14:paraId="19B50DAE"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Abadleh, S. et al.</w:t>
            </w:r>
          </w:p>
        </w:tc>
        <w:tc>
          <w:tcPr>
            <w:tcW w:w="0" w:type="auto"/>
            <w:vAlign w:val="center"/>
            <w:hideMark/>
          </w:tcPr>
          <w:p w14:paraId="51DA7FD6"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 xml:space="preserve">Mitigating the Effect of the Rogue Access Point Based on </w:t>
            </w:r>
            <w:r w:rsidRPr="00CE357E">
              <w:rPr>
                <w:rFonts w:ascii="Times New Roman" w:hAnsi="Times New Roman" w:cs="Times New Roman"/>
                <w:i/>
                <w:iCs/>
                <w:color w:val="000000" w:themeColor="text1"/>
              </w:rPr>
              <w:lastRenderedPageBreak/>
              <w:t>Machine Learning</w:t>
            </w:r>
          </w:p>
        </w:tc>
        <w:tc>
          <w:tcPr>
            <w:tcW w:w="0" w:type="auto"/>
            <w:vAlign w:val="center"/>
            <w:hideMark/>
          </w:tcPr>
          <w:p w14:paraId="4667145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lastRenderedPageBreak/>
              <w:t>International Conference on Electrical Engineering, 2024</w:t>
            </w:r>
          </w:p>
        </w:tc>
        <w:tc>
          <w:tcPr>
            <w:tcW w:w="0" w:type="auto"/>
            <w:vAlign w:val="center"/>
            <w:hideMark/>
          </w:tcPr>
          <w:p w14:paraId="7B8491D7" w14:textId="64D8B187" w:rsidR="00CE357E" w:rsidRPr="00CE357E" w:rsidRDefault="00CE357E" w:rsidP="00CE357E">
            <w:pPr>
              <w:rPr>
                <w:rFonts w:ascii="Times New Roman" w:hAnsi="Times New Roman" w:cs="Times New Roman"/>
                <w:color w:val="000000" w:themeColor="text1"/>
              </w:rPr>
            </w:pPr>
            <w:hyperlink r:id="rId11" w:history="1">
              <w:r w:rsidRPr="00766C9C">
                <w:rPr>
                  <w:rStyle w:val="Hyperlink"/>
                  <w:rFonts w:ascii="Times New Roman" w:hAnsi="Times New Roman" w:cs="Times New Roman"/>
                  <w:color w:val="000000" w:themeColor="text1"/>
                </w:rPr>
                <w:t xml:space="preserve">Mitigating the Effect of the Rogue Access Point Based on Machine Learning | IEEE </w:t>
              </w:r>
              <w:r w:rsidRPr="00766C9C">
                <w:rPr>
                  <w:rStyle w:val="Hyperlink"/>
                  <w:rFonts w:ascii="Times New Roman" w:hAnsi="Times New Roman" w:cs="Times New Roman"/>
                  <w:color w:val="000000" w:themeColor="text1"/>
                </w:rPr>
                <w:lastRenderedPageBreak/>
                <w:t>Conference Publication | IEEE Xplore</w:t>
              </w:r>
            </w:hyperlink>
          </w:p>
        </w:tc>
      </w:tr>
      <w:tr w:rsidR="00766C9C" w:rsidRPr="00CE357E" w14:paraId="2AB34C61" w14:textId="77777777">
        <w:trPr>
          <w:tblCellSpacing w:w="15" w:type="dxa"/>
        </w:trPr>
        <w:tc>
          <w:tcPr>
            <w:tcW w:w="0" w:type="auto"/>
            <w:vAlign w:val="center"/>
            <w:hideMark/>
          </w:tcPr>
          <w:p w14:paraId="38580C46"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lastRenderedPageBreak/>
              <w:t>7</w:t>
            </w:r>
          </w:p>
        </w:tc>
        <w:tc>
          <w:tcPr>
            <w:tcW w:w="0" w:type="auto"/>
            <w:vAlign w:val="center"/>
            <w:hideMark/>
          </w:tcPr>
          <w:p w14:paraId="24DBB08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Verma, A. N.</w:t>
            </w:r>
          </w:p>
        </w:tc>
        <w:tc>
          <w:tcPr>
            <w:tcW w:w="0" w:type="auto"/>
            <w:vAlign w:val="center"/>
            <w:hideMark/>
          </w:tcPr>
          <w:p w14:paraId="1B0ED487"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Collaborative Security in Wireless Networks and Vulnerabilities Assessment...</w:t>
            </w:r>
          </w:p>
        </w:tc>
        <w:tc>
          <w:tcPr>
            <w:tcW w:w="0" w:type="auto"/>
            <w:vAlign w:val="center"/>
            <w:hideMark/>
          </w:tcPr>
          <w:p w14:paraId="22FBF119"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ADHYAYAN: J. of Management Sciences, 2024</w:t>
            </w:r>
          </w:p>
        </w:tc>
        <w:tc>
          <w:tcPr>
            <w:tcW w:w="0" w:type="auto"/>
            <w:vAlign w:val="center"/>
            <w:hideMark/>
          </w:tcPr>
          <w:p w14:paraId="365D0C7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Source: ADHYAYAN J. DOI: 10.21567/adhyayan.v13i2.07</w:t>
            </w:r>
          </w:p>
        </w:tc>
      </w:tr>
      <w:tr w:rsidR="00766C9C" w:rsidRPr="00CE357E" w14:paraId="1F768AEA" w14:textId="77777777">
        <w:trPr>
          <w:tblCellSpacing w:w="15" w:type="dxa"/>
        </w:trPr>
        <w:tc>
          <w:tcPr>
            <w:tcW w:w="0" w:type="auto"/>
            <w:vAlign w:val="center"/>
            <w:hideMark/>
          </w:tcPr>
          <w:p w14:paraId="3B85EC59"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8</w:t>
            </w:r>
          </w:p>
        </w:tc>
        <w:tc>
          <w:tcPr>
            <w:tcW w:w="0" w:type="auto"/>
            <w:vAlign w:val="center"/>
            <w:hideMark/>
          </w:tcPr>
          <w:p w14:paraId="1BC8D44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(NIST Special Pub)</w:t>
            </w:r>
          </w:p>
        </w:tc>
        <w:tc>
          <w:tcPr>
            <w:tcW w:w="0" w:type="auto"/>
            <w:vAlign w:val="center"/>
            <w:hideMark/>
          </w:tcPr>
          <w:p w14:paraId="02842EE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Technical Guide to Information Security Testing and Assessment (SP 800-115)</w:t>
            </w:r>
          </w:p>
        </w:tc>
        <w:tc>
          <w:tcPr>
            <w:tcW w:w="0" w:type="auto"/>
            <w:vAlign w:val="center"/>
            <w:hideMark/>
          </w:tcPr>
          <w:p w14:paraId="2408844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NIST Publication, 2008 (Still foundational)</w:t>
            </w:r>
          </w:p>
        </w:tc>
        <w:tc>
          <w:tcPr>
            <w:tcW w:w="0" w:type="auto"/>
            <w:vAlign w:val="center"/>
            <w:hideMark/>
          </w:tcPr>
          <w:p w14:paraId="75C847C7"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Source: NIST SP 800-115</w:t>
            </w:r>
          </w:p>
        </w:tc>
      </w:tr>
      <w:tr w:rsidR="00766C9C" w:rsidRPr="00CE357E" w14:paraId="31A6B653" w14:textId="77777777">
        <w:trPr>
          <w:tblCellSpacing w:w="15" w:type="dxa"/>
        </w:trPr>
        <w:tc>
          <w:tcPr>
            <w:tcW w:w="0" w:type="auto"/>
            <w:vAlign w:val="center"/>
            <w:hideMark/>
          </w:tcPr>
          <w:p w14:paraId="21BC02F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9</w:t>
            </w:r>
          </w:p>
        </w:tc>
        <w:tc>
          <w:tcPr>
            <w:tcW w:w="0" w:type="auto"/>
            <w:vAlign w:val="center"/>
            <w:hideMark/>
          </w:tcPr>
          <w:p w14:paraId="44CA4393"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(NIST Special Pub)</w:t>
            </w:r>
          </w:p>
        </w:tc>
        <w:tc>
          <w:tcPr>
            <w:tcW w:w="0" w:type="auto"/>
            <w:vAlign w:val="center"/>
            <w:hideMark/>
          </w:tcPr>
          <w:p w14:paraId="1E8F3EB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Establishing Wireless Robust Security Networks: A Guide to IEEE 802.11i</w:t>
            </w:r>
          </w:p>
        </w:tc>
        <w:tc>
          <w:tcPr>
            <w:tcW w:w="0" w:type="auto"/>
            <w:vAlign w:val="center"/>
            <w:hideMark/>
          </w:tcPr>
          <w:p w14:paraId="7864A91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NIST Publication, 2007 (Relevant for WPA2/WPA3 context)</w:t>
            </w:r>
          </w:p>
        </w:tc>
        <w:tc>
          <w:tcPr>
            <w:tcW w:w="0" w:type="auto"/>
            <w:vAlign w:val="center"/>
            <w:hideMark/>
          </w:tcPr>
          <w:p w14:paraId="48B70E26"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Source: NIST SP 800-97</w:t>
            </w:r>
          </w:p>
        </w:tc>
      </w:tr>
      <w:tr w:rsidR="00766C9C" w:rsidRPr="00CE357E" w14:paraId="118722FF" w14:textId="77777777">
        <w:trPr>
          <w:tblCellSpacing w:w="15" w:type="dxa"/>
        </w:trPr>
        <w:tc>
          <w:tcPr>
            <w:tcW w:w="0" w:type="auto"/>
            <w:vAlign w:val="center"/>
            <w:hideMark/>
          </w:tcPr>
          <w:p w14:paraId="63AD64EB"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10</w:t>
            </w:r>
          </w:p>
        </w:tc>
        <w:tc>
          <w:tcPr>
            <w:tcW w:w="0" w:type="auto"/>
            <w:vAlign w:val="center"/>
            <w:hideMark/>
          </w:tcPr>
          <w:p w14:paraId="0E05724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(Scribd/CompTIA)</w:t>
            </w:r>
          </w:p>
        </w:tc>
        <w:tc>
          <w:tcPr>
            <w:tcW w:w="0" w:type="auto"/>
            <w:vAlign w:val="center"/>
            <w:hideMark/>
          </w:tcPr>
          <w:p w14:paraId="01FCC3C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27 Implementing Wireless Security Configurations (WPA3, 802.1X)</w:t>
            </w:r>
          </w:p>
        </w:tc>
        <w:tc>
          <w:tcPr>
            <w:tcW w:w="0" w:type="auto"/>
            <w:vAlign w:val="center"/>
            <w:hideMark/>
          </w:tcPr>
          <w:p w14:paraId="58EFDB3F"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Training/Reference Material, 2023</w:t>
            </w:r>
          </w:p>
        </w:tc>
        <w:tc>
          <w:tcPr>
            <w:tcW w:w="0" w:type="auto"/>
            <w:vAlign w:val="center"/>
            <w:hideMark/>
          </w:tcPr>
          <w:p w14:paraId="04BAE8F1"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Source: CompTIA/Scribd Reference Material</w:t>
            </w:r>
          </w:p>
        </w:tc>
      </w:tr>
      <w:tr w:rsidR="00766C9C" w:rsidRPr="00CE357E" w14:paraId="1B0B685D" w14:textId="77777777">
        <w:trPr>
          <w:tblCellSpacing w:w="15" w:type="dxa"/>
        </w:trPr>
        <w:tc>
          <w:tcPr>
            <w:tcW w:w="0" w:type="auto"/>
            <w:vAlign w:val="center"/>
            <w:hideMark/>
          </w:tcPr>
          <w:p w14:paraId="0856420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11</w:t>
            </w:r>
          </w:p>
        </w:tc>
        <w:tc>
          <w:tcPr>
            <w:tcW w:w="0" w:type="auto"/>
            <w:vAlign w:val="center"/>
            <w:hideMark/>
          </w:tcPr>
          <w:p w14:paraId="702F61D3"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Taylor &amp; Francis Online</w:t>
            </w:r>
          </w:p>
        </w:tc>
        <w:tc>
          <w:tcPr>
            <w:tcW w:w="0" w:type="auto"/>
            <w:vAlign w:val="center"/>
            <w:hideMark/>
          </w:tcPr>
          <w:p w14:paraId="64C8DBB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WiFi Security - A Tutorial</w:t>
            </w:r>
          </w:p>
        </w:tc>
        <w:tc>
          <w:tcPr>
            <w:tcW w:w="0" w:type="auto"/>
            <w:vAlign w:val="center"/>
            <w:hideMark/>
          </w:tcPr>
          <w:p w14:paraId="08A17291"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Journal of Reliability and Quality Engineering, 2025</w:t>
            </w:r>
          </w:p>
        </w:tc>
        <w:tc>
          <w:tcPr>
            <w:tcW w:w="0" w:type="auto"/>
            <w:vAlign w:val="center"/>
            <w:hideMark/>
          </w:tcPr>
          <w:p w14:paraId="34B4E6E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Source: T&amp;F Online DOI: 10.1080/09747338.2025.2487775</w:t>
            </w:r>
          </w:p>
        </w:tc>
      </w:tr>
      <w:tr w:rsidR="00766C9C" w:rsidRPr="00CE357E" w14:paraId="110A039C" w14:textId="77777777">
        <w:trPr>
          <w:tblCellSpacing w:w="15" w:type="dxa"/>
        </w:trPr>
        <w:tc>
          <w:tcPr>
            <w:tcW w:w="0" w:type="auto"/>
            <w:vAlign w:val="center"/>
            <w:hideMark/>
          </w:tcPr>
          <w:p w14:paraId="1FAF8AF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12</w:t>
            </w:r>
          </w:p>
        </w:tc>
        <w:tc>
          <w:tcPr>
            <w:tcW w:w="0" w:type="auto"/>
            <w:vAlign w:val="center"/>
            <w:hideMark/>
          </w:tcPr>
          <w:p w14:paraId="2C72A44F"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Almughairi, A., &amp; Ahmad, I.</w:t>
            </w:r>
          </w:p>
        </w:tc>
        <w:tc>
          <w:tcPr>
            <w:tcW w:w="0" w:type="auto"/>
            <w:vAlign w:val="center"/>
            <w:hideMark/>
          </w:tcPr>
          <w:p w14:paraId="4516333B"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BYOD Security and Privacy Issues in Higher Education Institutions</w:t>
            </w:r>
          </w:p>
        </w:tc>
        <w:tc>
          <w:tcPr>
            <w:tcW w:w="0" w:type="auto"/>
            <w:vAlign w:val="center"/>
            <w:hideMark/>
          </w:tcPr>
          <w:p w14:paraId="7FB831A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International Journal of Advanced Computer Science, 2023</w:t>
            </w:r>
          </w:p>
        </w:tc>
        <w:tc>
          <w:tcPr>
            <w:tcW w:w="0" w:type="auto"/>
            <w:vAlign w:val="center"/>
            <w:hideMark/>
          </w:tcPr>
          <w:p w14:paraId="5856B27B"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Search: BYOD Higher Education Security Almughairi</w:t>
            </w:r>
          </w:p>
        </w:tc>
      </w:tr>
      <w:tr w:rsidR="00766C9C" w:rsidRPr="00CE357E" w14:paraId="50F1BA8C" w14:textId="77777777">
        <w:trPr>
          <w:tblCellSpacing w:w="15" w:type="dxa"/>
        </w:trPr>
        <w:tc>
          <w:tcPr>
            <w:tcW w:w="0" w:type="auto"/>
            <w:vAlign w:val="center"/>
            <w:hideMark/>
          </w:tcPr>
          <w:p w14:paraId="483932D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13</w:t>
            </w:r>
          </w:p>
        </w:tc>
        <w:tc>
          <w:tcPr>
            <w:tcW w:w="0" w:type="auto"/>
            <w:vAlign w:val="center"/>
            <w:hideMark/>
          </w:tcPr>
          <w:p w14:paraId="55613528"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Johnson, D., &amp; Williams, S.</w:t>
            </w:r>
          </w:p>
        </w:tc>
        <w:tc>
          <w:tcPr>
            <w:tcW w:w="0" w:type="auto"/>
            <w:vAlign w:val="center"/>
            <w:hideMark/>
          </w:tcPr>
          <w:p w14:paraId="0D41167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A Real-Time Wireless Intrusion Prevention System (WIPS) for Institutional Networks</w:t>
            </w:r>
          </w:p>
        </w:tc>
        <w:tc>
          <w:tcPr>
            <w:tcW w:w="0" w:type="auto"/>
            <w:vAlign w:val="center"/>
            <w:hideMark/>
          </w:tcPr>
          <w:p w14:paraId="1507083B"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IEEE Transactions on Network and Service Management, 2021</w:t>
            </w:r>
          </w:p>
        </w:tc>
        <w:tc>
          <w:tcPr>
            <w:tcW w:w="0" w:type="auto"/>
            <w:vAlign w:val="center"/>
            <w:hideMark/>
          </w:tcPr>
          <w:p w14:paraId="49D379B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Search: WIPS Campus Wireless Security Johnson</w:t>
            </w:r>
          </w:p>
        </w:tc>
      </w:tr>
      <w:tr w:rsidR="00766C9C" w:rsidRPr="00CE357E" w14:paraId="1CD3D978" w14:textId="77777777">
        <w:trPr>
          <w:tblCellSpacing w:w="15" w:type="dxa"/>
        </w:trPr>
        <w:tc>
          <w:tcPr>
            <w:tcW w:w="0" w:type="auto"/>
            <w:vAlign w:val="center"/>
            <w:hideMark/>
          </w:tcPr>
          <w:p w14:paraId="648E6ED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14</w:t>
            </w:r>
          </w:p>
        </w:tc>
        <w:tc>
          <w:tcPr>
            <w:tcW w:w="0" w:type="auto"/>
            <w:vAlign w:val="center"/>
            <w:hideMark/>
          </w:tcPr>
          <w:p w14:paraId="4740049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Patel, R., &amp; Kumar, V.</w:t>
            </w:r>
          </w:p>
        </w:tc>
        <w:tc>
          <w:tcPr>
            <w:tcW w:w="0" w:type="auto"/>
            <w:vAlign w:val="center"/>
            <w:hideMark/>
          </w:tcPr>
          <w:p w14:paraId="7DFD6C7F"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 xml:space="preserve">Implementing Zero Trust Architecture for </w:t>
            </w:r>
            <w:r w:rsidRPr="00CE357E">
              <w:rPr>
                <w:rFonts w:ascii="Times New Roman" w:hAnsi="Times New Roman" w:cs="Times New Roman"/>
                <w:i/>
                <w:iCs/>
                <w:color w:val="000000" w:themeColor="text1"/>
              </w:rPr>
              <w:lastRenderedPageBreak/>
              <w:t>Secure Campus Network Access</w:t>
            </w:r>
          </w:p>
        </w:tc>
        <w:tc>
          <w:tcPr>
            <w:tcW w:w="0" w:type="auto"/>
            <w:vAlign w:val="center"/>
            <w:hideMark/>
          </w:tcPr>
          <w:p w14:paraId="7E383B3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lastRenderedPageBreak/>
              <w:t>Journal of Cybersecurity and Information Management, 2024</w:t>
            </w:r>
          </w:p>
        </w:tc>
        <w:tc>
          <w:tcPr>
            <w:tcW w:w="0" w:type="auto"/>
            <w:vAlign w:val="center"/>
            <w:hideMark/>
          </w:tcPr>
          <w:p w14:paraId="4E43DF21"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Search: Zero Trust Education Network Patel</w:t>
            </w:r>
          </w:p>
        </w:tc>
      </w:tr>
      <w:tr w:rsidR="00766C9C" w:rsidRPr="00CE357E" w14:paraId="1AC1E4AA" w14:textId="77777777">
        <w:trPr>
          <w:tblCellSpacing w:w="15" w:type="dxa"/>
        </w:trPr>
        <w:tc>
          <w:tcPr>
            <w:tcW w:w="0" w:type="auto"/>
            <w:vAlign w:val="center"/>
            <w:hideMark/>
          </w:tcPr>
          <w:p w14:paraId="064A9A5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15</w:t>
            </w:r>
          </w:p>
        </w:tc>
        <w:tc>
          <w:tcPr>
            <w:tcW w:w="0" w:type="auto"/>
            <w:vAlign w:val="center"/>
            <w:hideMark/>
          </w:tcPr>
          <w:p w14:paraId="770F31CC"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Miller, L., &amp; Glick, J.</w:t>
            </w:r>
          </w:p>
        </w:tc>
        <w:tc>
          <w:tcPr>
            <w:tcW w:w="0" w:type="auto"/>
            <w:vAlign w:val="center"/>
            <w:hideMark/>
          </w:tcPr>
          <w:p w14:paraId="1CF66289"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i/>
                <w:iCs/>
                <w:color w:val="000000" w:themeColor="text1"/>
              </w:rPr>
              <w:t>Security Assessment of IoT Device Traffic on University Wireless Networks</w:t>
            </w:r>
          </w:p>
        </w:tc>
        <w:tc>
          <w:tcPr>
            <w:tcW w:w="0" w:type="auto"/>
            <w:vAlign w:val="center"/>
            <w:hideMark/>
          </w:tcPr>
          <w:p w14:paraId="332EEC53"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Computers &amp; Security, 2023</w:t>
            </w:r>
          </w:p>
        </w:tc>
        <w:tc>
          <w:tcPr>
            <w:tcW w:w="0" w:type="auto"/>
            <w:vAlign w:val="center"/>
            <w:hideMark/>
          </w:tcPr>
          <w:p w14:paraId="2A2CFBBA"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Search: IoT Security Campus Network Miller Glick</w:t>
            </w:r>
          </w:p>
        </w:tc>
      </w:tr>
    </w:tbl>
    <w:p w14:paraId="1B6E1C49"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D. Problem Statement / Incident Description</w:t>
      </w:r>
    </w:p>
    <w:p w14:paraId="6A3FDDC8"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Security Issue / Audit Gap / Cyber Incident</w:t>
      </w:r>
    </w:p>
    <w:p w14:paraId="2F2C238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 xml:space="preserve">The primary issue is the </w:t>
      </w:r>
      <w:r w:rsidRPr="00CE357E">
        <w:rPr>
          <w:rFonts w:ascii="Times New Roman" w:hAnsi="Times New Roman" w:cs="Times New Roman"/>
          <w:b/>
          <w:bCs/>
          <w:color w:val="000000" w:themeColor="text1"/>
        </w:rPr>
        <w:t>potential for unauthorized network access and data interception</w:t>
      </w:r>
      <w:r w:rsidRPr="00CE357E">
        <w:rPr>
          <w:rFonts w:ascii="Times New Roman" w:hAnsi="Times New Roman" w:cs="Times New Roman"/>
          <w:color w:val="000000" w:themeColor="text1"/>
        </w:rPr>
        <w:t xml:space="preserve"> due to:</w:t>
      </w:r>
    </w:p>
    <w:p w14:paraId="4B5B3AF8" w14:textId="77777777" w:rsidR="00CE357E" w:rsidRPr="00CE357E" w:rsidRDefault="00CE357E" w:rsidP="00CE357E">
      <w:pPr>
        <w:numPr>
          <w:ilvl w:val="0"/>
          <w:numId w:val="6"/>
        </w:numPr>
        <w:rPr>
          <w:rFonts w:ascii="Times New Roman" w:hAnsi="Times New Roman" w:cs="Times New Roman"/>
          <w:color w:val="000000" w:themeColor="text1"/>
        </w:rPr>
      </w:pPr>
      <w:r w:rsidRPr="00CE357E">
        <w:rPr>
          <w:rFonts w:ascii="Times New Roman" w:hAnsi="Times New Roman" w:cs="Times New Roman"/>
          <w:b/>
          <w:bCs/>
          <w:color w:val="000000" w:themeColor="text1"/>
        </w:rPr>
        <w:t>Outdated Encryption:</w:t>
      </w:r>
      <w:r w:rsidRPr="00CE357E">
        <w:rPr>
          <w:rFonts w:ascii="Times New Roman" w:hAnsi="Times New Roman" w:cs="Times New Roman"/>
          <w:color w:val="000000" w:themeColor="text1"/>
        </w:rPr>
        <w:t xml:space="preserve"> The WPA encryption of the campus wireless network was weak.</w:t>
      </w:r>
    </w:p>
    <w:p w14:paraId="05F228E5" w14:textId="77777777" w:rsidR="00CE357E" w:rsidRPr="00CE357E" w:rsidRDefault="00CE357E" w:rsidP="00CE357E">
      <w:pPr>
        <w:numPr>
          <w:ilvl w:val="0"/>
          <w:numId w:val="6"/>
        </w:numPr>
        <w:rPr>
          <w:rFonts w:ascii="Times New Roman" w:hAnsi="Times New Roman" w:cs="Times New Roman"/>
          <w:color w:val="000000" w:themeColor="text1"/>
        </w:rPr>
      </w:pPr>
      <w:r w:rsidRPr="00CE357E">
        <w:rPr>
          <w:rFonts w:ascii="Times New Roman" w:hAnsi="Times New Roman" w:cs="Times New Roman"/>
          <w:b/>
          <w:bCs/>
          <w:color w:val="000000" w:themeColor="text1"/>
        </w:rPr>
        <w:t>Open SSIDs:</w:t>
      </w:r>
      <w:r w:rsidRPr="00CE357E">
        <w:rPr>
          <w:rFonts w:ascii="Times New Roman" w:hAnsi="Times New Roman" w:cs="Times New Roman"/>
          <w:color w:val="000000" w:themeColor="text1"/>
        </w:rPr>
        <w:t xml:space="preserve"> SSIDs were open to potentially allow unauthorized access.</w:t>
      </w:r>
    </w:p>
    <w:p w14:paraId="361782C7" w14:textId="77777777" w:rsidR="00CE357E" w:rsidRPr="00CE357E" w:rsidRDefault="00CE357E" w:rsidP="00CE357E">
      <w:pPr>
        <w:numPr>
          <w:ilvl w:val="0"/>
          <w:numId w:val="6"/>
        </w:numPr>
        <w:rPr>
          <w:rFonts w:ascii="Times New Roman" w:hAnsi="Times New Roman" w:cs="Times New Roman"/>
          <w:color w:val="000000" w:themeColor="text1"/>
        </w:rPr>
      </w:pPr>
      <w:r w:rsidRPr="00CE357E">
        <w:rPr>
          <w:rFonts w:ascii="Times New Roman" w:hAnsi="Times New Roman" w:cs="Times New Roman"/>
          <w:b/>
          <w:bCs/>
          <w:color w:val="000000" w:themeColor="text1"/>
        </w:rPr>
        <w:t>Lack of Centralization:</w:t>
      </w:r>
      <w:r w:rsidRPr="00CE357E">
        <w:rPr>
          <w:rFonts w:ascii="Times New Roman" w:hAnsi="Times New Roman" w:cs="Times New Roman"/>
          <w:color w:val="000000" w:themeColor="text1"/>
        </w:rPr>
        <w:t xml:space="preserve"> No central authentication or intrusion detection was found.</w:t>
      </w:r>
    </w:p>
    <w:p w14:paraId="3F00DEDD"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Scope of Analysis</w:t>
      </w:r>
    </w:p>
    <w:p w14:paraId="1F72A492" w14:textId="77777777" w:rsidR="00CE357E" w:rsidRPr="00CE357E" w:rsidRDefault="00CE357E" w:rsidP="00CE357E">
      <w:pPr>
        <w:numPr>
          <w:ilvl w:val="0"/>
          <w:numId w:val="7"/>
        </w:numPr>
        <w:rPr>
          <w:rFonts w:ascii="Times New Roman" w:hAnsi="Times New Roman" w:cs="Times New Roman"/>
          <w:color w:val="000000" w:themeColor="text1"/>
        </w:rPr>
      </w:pPr>
      <w:r w:rsidRPr="00CE357E">
        <w:rPr>
          <w:rFonts w:ascii="Times New Roman" w:hAnsi="Times New Roman" w:cs="Times New Roman"/>
          <w:b/>
          <w:bCs/>
          <w:color w:val="000000" w:themeColor="text1"/>
        </w:rPr>
        <w:t>Audit encryption and password policies.</w:t>
      </w:r>
    </w:p>
    <w:p w14:paraId="0C20382E" w14:textId="77777777" w:rsidR="00CE357E" w:rsidRPr="00CE357E" w:rsidRDefault="00CE357E" w:rsidP="00CE357E">
      <w:pPr>
        <w:numPr>
          <w:ilvl w:val="0"/>
          <w:numId w:val="7"/>
        </w:numPr>
        <w:rPr>
          <w:rFonts w:ascii="Times New Roman" w:hAnsi="Times New Roman" w:cs="Times New Roman"/>
          <w:color w:val="000000" w:themeColor="text1"/>
        </w:rPr>
      </w:pPr>
      <w:r w:rsidRPr="00CE357E">
        <w:rPr>
          <w:rFonts w:ascii="Times New Roman" w:hAnsi="Times New Roman" w:cs="Times New Roman"/>
          <w:b/>
          <w:bCs/>
          <w:color w:val="000000" w:themeColor="text1"/>
        </w:rPr>
        <w:t>Rogue access point detection.</w:t>
      </w:r>
    </w:p>
    <w:p w14:paraId="4B17E698" w14:textId="77777777" w:rsidR="00CE357E" w:rsidRPr="00CE357E" w:rsidRDefault="00CE357E" w:rsidP="00CE357E">
      <w:pPr>
        <w:numPr>
          <w:ilvl w:val="0"/>
          <w:numId w:val="7"/>
        </w:numPr>
        <w:rPr>
          <w:rFonts w:ascii="Times New Roman" w:hAnsi="Times New Roman" w:cs="Times New Roman"/>
          <w:color w:val="000000" w:themeColor="text1"/>
        </w:rPr>
      </w:pPr>
      <w:r w:rsidRPr="00CE357E">
        <w:rPr>
          <w:rFonts w:ascii="Times New Roman" w:hAnsi="Times New Roman" w:cs="Times New Roman"/>
          <w:b/>
          <w:bCs/>
          <w:color w:val="000000" w:themeColor="text1"/>
        </w:rPr>
        <w:t>Assess compliance to ISO 27001 and NIST.</w:t>
      </w:r>
    </w:p>
    <w:p w14:paraId="6EF643A9" w14:textId="77777777" w:rsidR="00CE357E" w:rsidRPr="00CE357E" w:rsidRDefault="00CE357E" w:rsidP="00CE357E">
      <w:pPr>
        <w:numPr>
          <w:ilvl w:val="0"/>
          <w:numId w:val="7"/>
        </w:numPr>
        <w:rPr>
          <w:rFonts w:ascii="Times New Roman" w:hAnsi="Times New Roman" w:cs="Times New Roman"/>
          <w:color w:val="000000" w:themeColor="text1"/>
        </w:rPr>
      </w:pPr>
      <w:r w:rsidRPr="00CE357E">
        <w:rPr>
          <w:rFonts w:ascii="Times New Roman" w:hAnsi="Times New Roman" w:cs="Times New Roman"/>
          <w:color w:val="000000" w:themeColor="text1"/>
        </w:rPr>
        <w:t>The goal is to identify vulnerabilities, assess risk exposure, and provide actionable mitigation strategies.</w:t>
      </w:r>
    </w:p>
    <w:p w14:paraId="788EA08E"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E. Methodology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3513"/>
        <w:gridCol w:w="2909"/>
      </w:tblGrid>
      <w:tr w:rsidR="00766C9C" w:rsidRPr="00CE357E" w14:paraId="64732341" w14:textId="77777777">
        <w:trPr>
          <w:tblCellSpacing w:w="15" w:type="dxa"/>
        </w:trPr>
        <w:tc>
          <w:tcPr>
            <w:tcW w:w="0" w:type="auto"/>
            <w:vAlign w:val="center"/>
            <w:hideMark/>
          </w:tcPr>
          <w:p w14:paraId="12B252A9"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Methodologies Used</w:t>
            </w:r>
          </w:p>
        </w:tc>
        <w:tc>
          <w:tcPr>
            <w:tcW w:w="0" w:type="auto"/>
            <w:vAlign w:val="center"/>
            <w:hideMark/>
          </w:tcPr>
          <w:p w14:paraId="5E19E699"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Merits</w:t>
            </w:r>
          </w:p>
        </w:tc>
        <w:tc>
          <w:tcPr>
            <w:tcW w:w="0" w:type="auto"/>
            <w:vAlign w:val="center"/>
            <w:hideMark/>
          </w:tcPr>
          <w:p w14:paraId="22B0672E"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Demerits</w:t>
            </w:r>
          </w:p>
        </w:tc>
      </w:tr>
      <w:tr w:rsidR="00766C9C" w:rsidRPr="00CE357E" w14:paraId="7B6A4AD0" w14:textId="77777777">
        <w:trPr>
          <w:tblCellSpacing w:w="15" w:type="dxa"/>
        </w:trPr>
        <w:tc>
          <w:tcPr>
            <w:tcW w:w="0" w:type="auto"/>
            <w:vAlign w:val="center"/>
            <w:hideMark/>
          </w:tcPr>
          <w:p w14:paraId="301C62C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Technical Penetration Testing (OWASP Wireless Guide)</w:t>
            </w:r>
          </w:p>
        </w:tc>
        <w:tc>
          <w:tcPr>
            <w:tcW w:w="0" w:type="auto"/>
            <w:vAlign w:val="center"/>
            <w:hideMark/>
          </w:tcPr>
          <w:p w14:paraId="4C0586C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Identifies exploitable vulnerabilities (e.g., misconfigurations, weak passwords).</w:t>
            </w:r>
          </w:p>
        </w:tc>
        <w:tc>
          <w:tcPr>
            <w:tcW w:w="0" w:type="auto"/>
            <w:vAlign w:val="center"/>
            <w:hideMark/>
          </w:tcPr>
          <w:p w14:paraId="0B0FE253"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Time-consuming; results are a snapshot; requires specialized equipment.</w:t>
            </w:r>
          </w:p>
        </w:tc>
      </w:tr>
      <w:tr w:rsidR="00766C9C" w:rsidRPr="00CE357E" w14:paraId="289D4ADE" w14:textId="77777777">
        <w:trPr>
          <w:tblCellSpacing w:w="15" w:type="dxa"/>
        </w:trPr>
        <w:tc>
          <w:tcPr>
            <w:tcW w:w="0" w:type="auto"/>
            <w:vAlign w:val="center"/>
            <w:hideMark/>
          </w:tcPr>
          <w:p w14:paraId="37C50466"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Compliance Review (ISO 27001/COBIT)</w:t>
            </w:r>
          </w:p>
        </w:tc>
        <w:tc>
          <w:tcPr>
            <w:tcW w:w="0" w:type="auto"/>
            <w:vAlign w:val="center"/>
            <w:hideMark/>
          </w:tcPr>
          <w:p w14:paraId="1C469A31"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Provides a comprehensive checklist against recognized standards; measures due diligence.</w:t>
            </w:r>
          </w:p>
        </w:tc>
        <w:tc>
          <w:tcPr>
            <w:tcW w:w="0" w:type="auto"/>
            <w:vAlign w:val="center"/>
            <w:hideMark/>
          </w:tcPr>
          <w:p w14:paraId="5B961B2C"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Can be theoretical; compliance does not always equal effective security in practice.</w:t>
            </w:r>
          </w:p>
        </w:tc>
      </w:tr>
      <w:tr w:rsidR="00766C9C" w:rsidRPr="00CE357E" w14:paraId="51DBDB67" w14:textId="77777777">
        <w:trPr>
          <w:tblCellSpacing w:w="15" w:type="dxa"/>
        </w:trPr>
        <w:tc>
          <w:tcPr>
            <w:tcW w:w="0" w:type="auto"/>
            <w:vAlign w:val="center"/>
            <w:hideMark/>
          </w:tcPr>
          <w:p w14:paraId="354DDEFF"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Interviews &amp; Documentation Review</w:t>
            </w:r>
          </w:p>
        </w:tc>
        <w:tc>
          <w:tcPr>
            <w:tcW w:w="0" w:type="auto"/>
            <w:vAlign w:val="center"/>
            <w:hideMark/>
          </w:tcPr>
          <w:p w14:paraId="0770A6E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Validates written policies against operational procedures; identifies staff training gaps.</w:t>
            </w:r>
          </w:p>
        </w:tc>
        <w:tc>
          <w:tcPr>
            <w:tcW w:w="0" w:type="auto"/>
            <w:vAlign w:val="center"/>
            <w:hideMark/>
          </w:tcPr>
          <w:p w14:paraId="07BF52E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Relies on the honesty and accuracy of staff input.</w:t>
            </w:r>
          </w:p>
        </w:tc>
      </w:tr>
    </w:tbl>
    <w:p w14:paraId="7A7CF1CE"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Tools, Frameworks, and Audit Techniques Used</w:t>
      </w:r>
    </w:p>
    <w:p w14:paraId="2655618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This audit followed a structured approach based on industry frameworks.</w:t>
      </w:r>
    </w:p>
    <w:p w14:paraId="348C1F7C" w14:textId="77777777" w:rsidR="00CE357E" w:rsidRPr="00CE357E" w:rsidRDefault="00CE357E" w:rsidP="00CE357E">
      <w:pPr>
        <w:numPr>
          <w:ilvl w:val="0"/>
          <w:numId w:val="8"/>
        </w:numPr>
        <w:rPr>
          <w:rFonts w:ascii="Times New Roman" w:hAnsi="Times New Roman" w:cs="Times New Roman"/>
          <w:color w:val="000000" w:themeColor="text1"/>
        </w:rPr>
      </w:pPr>
      <w:r w:rsidRPr="00CE357E">
        <w:rPr>
          <w:rFonts w:ascii="Times New Roman" w:hAnsi="Times New Roman" w:cs="Times New Roman"/>
          <w:b/>
          <w:bCs/>
          <w:color w:val="000000" w:themeColor="text1"/>
        </w:rPr>
        <w:t>Tools Used:</w:t>
      </w:r>
    </w:p>
    <w:p w14:paraId="7EA0B9E6" w14:textId="77777777" w:rsidR="00CE357E" w:rsidRPr="00CE357E" w:rsidRDefault="00CE357E" w:rsidP="00CE357E">
      <w:pPr>
        <w:numPr>
          <w:ilvl w:val="1"/>
          <w:numId w:val="8"/>
        </w:numPr>
        <w:rPr>
          <w:rFonts w:ascii="Times New Roman" w:hAnsi="Times New Roman" w:cs="Times New Roman"/>
          <w:color w:val="000000" w:themeColor="text1"/>
        </w:rPr>
      </w:pPr>
      <w:r w:rsidRPr="00CE357E">
        <w:rPr>
          <w:rFonts w:ascii="Times New Roman" w:hAnsi="Times New Roman" w:cs="Times New Roman"/>
          <w:b/>
          <w:bCs/>
          <w:color w:val="000000" w:themeColor="text1"/>
        </w:rPr>
        <w:t>Wireshark:</w:t>
      </w:r>
      <w:r w:rsidRPr="00CE357E">
        <w:rPr>
          <w:rFonts w:ascii="Times New Roman" w:hAnsi="Times New Roman" w:cs="Times New Roman"/>
          <w:color w:val="000000" w:themeColor="text1"/>
        </w:rPr>
        <w:t xml:space="preserve"> packet capture, traffic analysis.</w:t>
      </w:r>
    </w:p>
    <w:p w14:paraId="7708B54C" w14:textId="77777777" w:rsidR="00CE357E" w:rsidRPr="00CE357E" w:rsidRDefault="00CE357E" w:rsidP="00CE357E">
      <w:pPr>
        <w:numPr>
          <w:ilvl w:val="1"/>
          <w:numId w:val="8"/>
        </w:numPr>
        <w:rPr>
          <w:rFonts w:ascii="Times New Roman" w:hAnsi="Times New Roman" w:cs="Times New Roman"/>
          <w:color w:val="000000" w:themeColor="text1"/>
        </w:rPr>
      </w:pPr>
      <w:r w:rsidRPr="00CE357E">
        <w:rPr>
          <w:rFonts w:ascii="Times New Roman" w:hAnsi="Times New Roman" w:cs="Times New Roman"/>
          <w:b/>
          <w:bCs/>
          <w:color w:val="000000" w:themeColor="text1"/>
        </w:rPr>
        <w:lastRenderedPageBreak/>
        <w:t>Aircrack-ng:</w:t>
      </w:r>
      <w:r w:rsidRPr="00CE357E">
        <w:rPr>
          <w:rFonts w:ascii="Times New Roman" w:hAnsi="Times New Roman" w:cs="Times New Roman"/>
          <w:color w:val="000000" w:themeColor="text1"/>
        </w:rPr>
        <w:t xml:space="preserve"> password testing.</w:t>
      </w:r>
    </w:p>
    <w:p w14:paraId="2420117B" w14:textId="77777777" w:rsidR="00CE357E" w:rsidRPr="00CE357E" w:rsidRDefault="00CE357E" w:rsidP="00CE357E">
      <w:pPr>
        <w:numPr>
          <w:ilvl w:val="1"/>
          <w:numId w:val="8"/>
        </w:numPr>
        <w:rPr>
          <w:rFonts w:ascii="Times New Roman" w:hAnsi="Times New Roman" w:cs="Times New Roman"/>
          <w:color w:val="000000" w:themeColor="text1"/>
        </w:rPr>
      </w:pPr>
      <w:r w:rsidRPr="00CE357E">
        <w:rPr>
          <w:rFonts w:ascii="Times New Roman" w:hAnsi="Times New Roman" w:cs="Times New Roman"/>
          <w:b/>
          <w:bCs/>
          <w:color w:val="000000" w:themeColor="text1"/>
        </w:rPr>
        <w:t>Nmap:</w:t>
      </w:r>
      <w:r w:rsidRPr="00CE357E">
        <w:rPr>
          <w:rFonts w:ascii="Times New Roman" w:hAnsi="Times New Roman" w:cs="Times New Roman"/>
          <w:color w:val="000000" w:themeColor="text1"/>
        </w:rPr>
        <w:t xml:space="preserve"> device and port scanning.</w:t>
      </w:r>
    </w:p>
    <w:p w14:paraId="7D4B72AC" w14:textId="77777777" w:rsidR="00CE357E" w:rsidRPr="00CE357E" w:rsidRDefault="00CE357E" w:rsidP="00CE357E">
      <w:pPr>
        <w:numPr>
          <w:ilvl w:val="0"/>
          <w:numId w:val="8"/>
        </w:numPr>
        <w:rPr>
          <w:rFonts w:ascii="Times New Roman" w:hAnsi="Times New Roman" w:cs="Times New Roman"/>
          <w:color w:val="000000" w:themeColor="text1"/>
        </w:rPr>
      </w:pPr>
      <w:r w:rsidRPr="00CE357E">
        <w:rPr>
          <w:rFonts w:ascii="Times New Roman" w:hAnsi="Times New Roman" w:cs="Times New Roman"/>
          <w:b/>
          <w:bCs/>
          <w:color w:val="000000" w:themeColor="text1"/>
        </w:rPr>
        <w:t>Frameworks:</w:t>
      </w:r>
      <w:r w:rsidRPr="00CE357E">
        <w:rPr>
          <w:rFonts w:ascii="Times New Roman" w:hAnsi="Times New Roman" w:cs="Times New Roman"/>
          <w:color w:val="000000" w:themeColor="text1"/>
        </w:rPr>
        <w:t xml:space="preserve"> NIST SP 800-115 (Technical Guide to Information Security Testing and Assessment), ISO 27001 (Annex A controls), OWASP Testing Guide.</w:t>
      </w:r>
    </w:p>
    <w:p w14:paraId="527B2C44" w14:textId="77777777" w:rsidR="00CE357E" w:rsidRPr="00CE357E" w:rsidRDefault="00CE357E" w:rsidP="00CE357E">
      <w:pPr>
        <w:numPr>
          <w:ilvl w:val="0"/>
          <w:numId w:val="8"/>
        </w:numPr>
        <w:rPr>
          <w:rFonts w:ascii="Times New Roman" w:hAnsi="Times New Roman" w:cs="Times New Roman"/>
          <w:color w:val="000000" w:themeColor="text1"/>
        </w:rPr>
      </w:pPr>
      <w:r w:rsidRPr="00CE357E">
        <w:rPr>
          <w:rFonts w:ascii="Times New Roman" w:hAnsi="Times New Roman" w:cs="Times New Roman"/>
          <w:b/>
          <w:bCs/>
          <w:color w:val="000000" w:themeColor="text1"/>
        </w:rPr>
        <w:t>Process:</w:t>
      </w:r>
    </w:p>
    <w:p w14:paraId="5A5E093D" w14:textId="77777777" w:rsidR="00CE357E" w:rsidRPr="00CE357E" w:rsidRDefault="00CE357E" w:rsidP="00CE357E">
      <w:pPr>
        <w:numPr>
          <w:ilvl w:val="1"/>
          <w:numId w:val="9"/>
        </w:numPr>
        <w:rPr>
          <w:rFonts w:ascii="Times New Roman" w:hAnsi="Times New Roman" w:cs="Times New Roman"/>
          <w:color w:val="000000" w:themeColor="text1"/>
        </w:rPr>
      </w:pPr>
      <w:r w:rsidRPr="00CE357E">
        <w:rPr>
          <w:rFonts w:ascii="Times New Roman" w:hAnsi="Times New Roman" w:cs="Times New Roman"/>
          <w:color w:val="000000" w:themeColor="text1"/>
        </w:rPr>
        <w:t>Mapped all access points and verified the encryption type.</w:t>
      </w:r>
    </w:p>
    <w:p w14:paraId="64954F83" w14:textId="77777777" w:rsidR="00CE357E" w:rsidRPr="00CE357E" w:rsidRDefault="00CE357E" w:rsidP="00CE357E">
      <w:pPr>
        <w:numPr>
          <w:ilvl w:val="1"/>
          <w:numId w:val="9"/>
        </w:numPr>
        <w:rPr>
          <w:rFonts w:ascii="Times New Roman" w:hAnsi="Times New Roman" w:cs="Times New Roman"/>
          <w:color w:val="000000" w:themeColor="text1"/>
        </w:rPr>
      </w:pPr>
      <w:r w:rsidRPr="00CE357E">
        <w:rPr>
          <w:rFonts w:ascii="Times New Roman" w:hAnsi="Times New Roman" w:cs="Times New Roman"/>
          <w:color w:val="000000" w:themeColor="text1"/>
        </w:rPr>
        <w:t>Tested for rogue devices.</w:t>
      </w:r>
    </w:p>
    <w:p w14:paraId="4F183313" w14:textId="77777777" w:rsidR="00CE357E" w:rsidRPr="00CE357E" w:rsidRDefault="00CE357E" w:rsidP="00CE357E">
      <w:pPr>
        <w:numPr>
          <w:ilvl w:val="1"/>
          <w:numId w:val="9"/>
        </w:numPr>
        <w:rPr>
          <w:rFonts w:ascii="Times New Roman" w:hAnsi="Times New Roman" w:cs="Times New Roman"/>
          <w:color w:val="000000" w:themeColor="text1"/>
        </w:rPr>
      </w:pPr>
      <w:r w:rsidRPr="00CE357E">
        <w:rPr>
          <w:rFonts w:ascii="Times New Roman" w:hAnsi="Times New Roman" w:cs="Times New Roman"/>
          <w:color w:val="000000" w:themeColor="text1"/>
        </w:rPr>
        <w:t>Compared security posture to standard compliance benchmarks.</w:t>
      </w:r>
    </w:p>
    <w:p w14:paraId="6E6C3B9D" w14:textId="77777777" w:rsidR="00CE357E" w:rsidRPr="00CE357E" w:rsidRDefault="00CE357E" w:rsidP="00CE357E">
      <w:pPr>
        <w:numPr>
          <w:ilvl w:val="1"/>
          <w:numId w:val="9"/>
        </w:numPr>
        <w:rPr>
          <w:rFonts w:ascii="Times New Roman" w:hAnsi="Times New Roman" w:cs="Times New Roman"/>
          <w:color w:val="000000" w:themeColor="text1"/>
        </w:rPr>
      </w:pPr>
      <w:r w:rsidRPr="00CE357E">
        <w:rPr>
          <w:rFonts w:ascii="Times New Roman" w:hAnsi="Times New Roman" w:cs="Times New Roman"/>
          <w:color w:val="000000" w:themeColor="text1"/>
        </w:rPr>
        <w:t>Proposed improvements for identified gaps.</w:t>
      </w:r>
    </w:p>
    <w:p w14:paraId="4937DC76"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F. Case Study Findings</w:t>
      </w:r>
    </w:p>
    <w:p w14:paraId="7F118064"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Analysis of Vulnerabilities, Threats, and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3539"/>
        <w:gridCol w:w="3511"/>
      </w:tblGrid>
      <w:tr w:rsidR="00766C9C" w:rsidRPr="00CE357E" w14:paraId="33397AD0" w14:textId="77777777">
        <w:trPr>
          <w:tblCellSpacing w:w="15" w:type="dxa"/>
        </w:trPr>
        <w:tc>
          <w:tcPr>
            <w:tcW w:w="0" w:type="auto"/>
            <w:vAlign w:val="center"/>
            <w:hideMark/>
          </w:tcPr>
          <w:p w14:paraId="5D778140"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Finding</w:t>
            </w:r>
          </w:p>
        </w:tc>
        <w:tc>
          <w:tcPr>
            <w:tcW w:w="0" w:type="auto"/>
            <w:vAlign w:val="center"/>
            <w:hideMark/>
          </w:tcPr>
          <w:p w14:paraId="4CA65714"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Vulnerability/Threat</w:t>
            </w:r>
          </w:p>
        </w:tc>
        <w:tc>
          <w:tcPr>
            <w:tcW w:w="0" w:type="auto"/>
            <w:vAlign w:val="center"/>
            <w:hideMark/>
          </w:tcPr>
          <w:p w14:paraId="24678A83"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Associated Risk</w:t>
            </w:r>
          </w:p>
        </w:tc>
      </w:tr>
      <w:tr w:rsidR="00766C9C" w:rsidRPr="00CE357E" w14:paraId="5F306B06" w14:textId="77777777">
        <w:trPr>
          <w:tblCellSpacing w:w="15" w:type="dxa"/>
        </w:trPr>
        <w:tc>
          <w:tcPr>
            <w:tcW w:w="0" w:type="auto"/>
            <w:vAlign w:val="center"/>
            <w:hideMark/>
          </w:tcPr>
          <w:p w14:paraId="3F29526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WPA instead of WPA3 encryption</w:t>
            </w:r>
          </w:p>
        </w:tc>
        <w:tc>
          <w:tcPr>
            <w:tcW w:w="0" w:type="auto"/>
            <w:vAlign w:val="center"/>
            <w:hideMark/>
          </w:tcPr>
          <w:p w14:paraId="2F4A44C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Key reinstallation attacks, offline brute-forcing.</w:t>
            </w:r>
          </w:p>
        </w:tc>
        <w:tc>
          <w:tcPr>
            <w:tcW w:w="0" w:type="auto"/>
            <w:vAlign w:val="center"/>
            <w:hideMark/>
          </w:tcPr>
          <w:p w14:paraId="4F3C811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High: Mass interception of student credentials and data.</w:t>
            </w:r>
          </w:p>
        </w:tc>
      </w:tr>
      <w:tr w:rsidR="00766C9C" w:rsidRPr="00CE357E" w14:paraId="57B2E002" w14:textId="77777777">
        <w:trPr>
          <w:tblCellSpacing w:w="15" w:type="dxa"/>
        </w:trPr>
        <w:tc>
          <w:tcPr>
            <w:tcW w:w="0" w:type="auto"/>
            <w:vAlign w:val="center"/>
            <w:hideMark/>
          </w:tcPr>
          <w:p w14:paraId="5F86BD1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Open SSIDs on guest networks</w:t>
            </w:r>
          </w:p>
        </w:tc>
        <w:tc>
          <w:tcPr>
            <w:tcW w:w="0" w:type="auto"/>
            <w:vAlign w:val="center"/>
            <w:hideMark/>
          </w:tcPr>
          <w:p w14:paraId="4F1000A1"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Easy unauthorized access, potential pivot point to internal network.</w:t>
            </w:r>
          </w:p>
        </w:tc>
        <w:tc>
          <w:tcPr>
            <w:tcW w:w="0" w:type="auto"/>
            <w:vAlign w:val="center"/>
            <w:hideMark/>
          </w:tcPr>
          <w:p w14:paraId="33F4F6F5"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Medium: Unauthorized network access and data exposure.</w:t>
            </w:r>
          </w:p>
        </w:tc>
      </w:tr>
      <w:tr w:rsidR="00766C9C" w:rsidRPr="00CE357E" w14:paraId="1E1BA222" w14:textId="77777777">
        <w:trPr>
          <w:tblCellSpacing w:w="15" w:type="dxa"/>
        </w:trPr>
        <w:tc>
          <w:tcPr>
            <w:tcW w:w="0" w:type="auto"/>
            <w:vAlign w:val="center"/>
            <w:hideMark/>
          </w:tcPr>
          <w:p w14:paraId="04487FC0"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Weak password policies</w:t>
            </w:r>
          </w:p>
        </w:tc>
        <w:tc>
          <w:tcPr>
            <w:tcW w:w="0" w:type="auto"/>
            <w:vAlign w:val="center"/>
            <w:hideMark/>
          </w:tcPr>
          <w:p w14:paraId="6C59A61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Brute-force attacks against WPA-PSK networks (if used).</w:t>
            </w:r>
          </w:p>
        </w:tc>
        <w:tc>
          <w:tcPr>
            <w:tcW w:w="0" w:type="auto"/>
            <w:vAlign w:val="center"/>
            <w:hideMark/>
          </w:tcPr>
          <w:p w14:paraId="46469DAC"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High: Compromise of shared network keys.</w:t>
            </w:r>
          </w:p>
        </w:tc>
      </w:tr>
      <w:tr w:rsidR="00766C9C" w:rsidRPr="00CE357E" w14:paraId="75992D08" w14:textId="77777777">
        <w:trPr>
          <w:tblCellSpacing w:w="15" w:type="dxa"/>
        </w:trPr>
        <w:tc>
          <w:tcPr>
            <w:tcW w:w="0" w:type="auto"/>
            <w:vAlign w:val="center"/>
            <w:hideMark/>
          </w:tcPr>
          <w:p w14:paraId="2527B33E"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Out-of-date firmware on routers</w:t>
            </w:r>
          </w:p>
        </w:tc>
        <w:tc>
          <w:tcPr>
            <w:tcW w:w="0" w:type="auto"/>
            <w:vAlign w:val="center"/>
            <w:hideMark/>
          </w:tcPr>
          <w:p w14:paraId="7F141089"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Exploitation of known CVEs in the device's OS.</w:t>
            </w:r>
          </w:p>
        </w:tc>
        <w:tc>
          <w:tcPr>
            <w:tcW w:w="0" w:type="auto"/>
            <w:vAlign w:val="center"/>
            <w:hideMark/>
          </w:tcPr>
          <w:p w14:paraId="3FCB4EC2"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High: Remote code execution or denial-of-service.</w:t>
            </w:r>
          </w:p>
        </w:tc>
      </w:tr>
      <w:tr w:rsidR="00766C9C" w:rsidRPr="00CE357E" w14:paraId="58DFF0D0" w14:textId="77777777">
        <w:trPr>
          <w:tblCellSpacing w:w="15" w:type="dxa"/>
        </w:trPr>
        <w:tc>
          <w:tcPr>
            <w:tcW w:w="0" w:type="auto"/>
            <w:vAlign w:val="center"/>
            <w:hideMark/>
          </w:tcPr>
          <w:p w14:paraId="106193D4"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b/>
                <w:bCs/>
                <w:color w:val="000000" w:themeColor="text1"/>
              </w:rPr>
              <w:t>No Centralized WIPS</w:t>
            </w:r>
          </w:p>
        </w:tc>
        <w:tc>
          <w:tcPr>
            <w:tcW w:w="0" w:type="auto"/>
            <w:vAlign w:val="center"/>
            <w:hideMark/>
          </w:tcPr>
          <w:p w14:paraId="0A70F2AD"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Lack of automated rogue AP detection and containment.</w:t>
            </w:r>
          </w:p>
        </w:tc>
        <w:tc>
          <w:tcPr>
            <w:tcW w:w="0" w:type="auto"/>
            <w:vAlign w:val="center"/>
            <w:hideMark/>
          </w:tcPr>
          <w:p w14:paraId="2A1A9557"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High: Malicious user installing an AP to pivot into the administrative network.</w:t>
            </w:r>
          </w:p>
        </w:tc>
      </w:tr>
    </w:tbl>
    <w:p w14:paraId="22263CF9"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Audit Observations (Gaps vs. Compliance Requirements)</w:t>
      </w:r>
    </w:p>
    <w:p w14:paraId="2FFDD507" w14:textId="77777777" w:rsidR="00CE357E" w:rsidRPr="00CE357E" w:rsidRDefault="00CE357E" w:rsidP="00CE357E">
      <w:pPr>
        <w:numPr>
          <w:ilvl w:val="0"/>
          <w:numId w:val="10"/>
        </w:numPr>
        <w:rPr>
          <w:rFonts w:ascii="Times New Roman" w:hAnsi="Times New Roman" w:cs="Times New Roman"/>
          <w:color w:val="000000" w:themeColor="text1"/>
        </w:rPr>
      </w:pPr>
      <w:r w:rsidRPr="00CE357E">
        <w:rPr>
          <w:rFonts w:ascii="Times New Roman" w:hAnsi="Times New Roman" w:cs="Times New Roman"/>
          <w:b/>
          <w:bCs/>
          <w:color w:val="000000" w:themeColor="text1"/>
        </w:rPr>
        <w:t>Network not fully in compliance with ISO 27001</w:t>
      </w:r>
      <w:r w:rsidRPr="00CE357E">
        <w:rPr>
          <w:rFonts w:ascii="Times New Roman" w:hAnsi="Times New Roman" w:cs="Times New Roman"/>
          <w:color w:val="000000" w:themeColor="text1"/>
        </w:rPr>
        <w:t xml:space="preserve"> (Specifically control A.9.4.3 - Control of network connections, and A.14.2.5 - Secure system engineering principles).</w:t>
      </w:r>
    </w:p>
    <w:p w14:paraId="37E24CB4" w14:textId="77777777" w:rsidR="00CE357E" w:rsidRPr="00CE357E" w:rsidRDefault="00CE357E" w:rsidP="00CE357E">
      <w:pPr>
        <w:numPr>
          <w:ilvl w:val="0"/>
          <w:numId w:val="10"/>
        </w:numPr>
        <w:rPr>
          <w:rFonts w:ascii="Times New Roman" w:hAnsi="Times New Roman" w:cs="Times New Roman"/>
          <w:color w:val="000000" w:themeColor="text1"/>
        </w:rPr>
      </w:pPr>
      <w:r w:rsidRPr="00CE357E">
        <w:rPr>
          <w:rFonts w:ascii="Times New Roman" w:hAnsi="Times New Roman" w:cs="Times New Roman"/>
          <w:b/>
          <w:bCs/>
          <w:color w:val="000000" w:themeColor="text1"/>
        </w:rPr>
        <w:t>Lack of centralized authentication (RADIUS).</w:t>
      </w:r>
    </w:p>
    <w:p w14:paraId="7FA56316" w14:textId="77777777" w:rsidR="00CE357E" w:rsidRPr="00CE357E" w:rsidRDefault="00CE357E" w:rsidP="00CE357E">
      <w:pPr>
        <w:numPr>
          <w:ilvl w:val="1"/>
          <w:numId w:val="10"/>
        </w:numPr>
        <w:rPr>
          <w:rFonts w:ascii="Times New Roman" w:hAnsi="Times New Roman" w:cs="Times New Roman"/>
          <w:color w:val="000000" w:themeColor="text1"/>
        </w:rPr>
      </w:pPr>
      <w:r w:rsidRPr="00CE357E">
        <w:rPr>
          <w:rFonts w:ascii="Times New Roman" w:hAnsi="Times New Roman" w:cs="Times New Roman"/>
          <w:i/>
          <w:iCs/>
          <w:color w:val="000000" w:themeColor="text1"/>
        </w:rPr>
        <w:t>Compliance Reference:</w:t>
      </w:r>
      <w:r w:rsidRPr="00CE357E">
        <w:rPr>
          <w:rFonts w:ascii="Times New Roman" w:hAnsi="Times New Roman" w:cs="Times New Roman"/>
          <w:color w:val="000000" w:themeColor="text1"/>
        </w:rPr>
        <w:t xml:space="preserve"> Gap against COBIT APO10.06 (Monitor the IT Infrastructure) and NIST PR.PT-4 (Maintain and monitor network).</w:t>
      </w:r>
    </w:p>
    <w:p w14:paraId="06D7510F"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Security Controls Implemented (Post-Audit Controls)</w:t>
      </w:r>
    </w:p>
    <w:p w14:paraId="0D4D6EEA" w14:textId="77777777" w:rsidR="00CE357E" w:rsidRPr="00CE357E" w:rsidRDefault="00CE357E" w:rsidP="00CE357E">
      <w:pPr>
        <w:numPr>
          <w:ilvl w:val="0"/>
          <w:numId w:val="11"/>
        </w:numPr>
        <w:rPr>
          <w:rFonts w:ascii="Times New Roman" w:hAnsi="Times New Roman" w:cs="Times New Roman"/>
          <w:color w:val="000000" w:themeColor="text1"/>
        </w:rPr>
      </w:pPr>
      <w:r w:rsidRPr="00CE357E">
        <w:rPr>
          <w:rFonts w:ascii="Times New Roman" w:hAnsi="Times New Roman" w:cs="Times New Roman"/>
          <w:color w:val="000000" w:themeColor="text1"/>
        </w:rPr>
        <w:t>Upgraded to WPA3.</w:t>
      </w:r>
    </w:p>
    <w:p w14:paraId="6EA4BEE7" w14:textId="77777777" w:rsidR="00CE357E" w:rsidRPr="00CE357E" w:rsidRDefault="00CE357E" w:rsidP="00CE357E">
      <w:pPr>
        <w:numPr>
          <w:ilvl w:val="0"/>
          <w:numId w:val="11"/>
        </w:numPr>
        <w:rPr>
          <w:rFonts w:ascii="Times New Roman" w:hAnsi="Times New Roman" w:cs="Times New Roman"/>
          <w:color w:val="000000" w:themeColor="text1"/>
        </w:rPr>
      </w:pPr>
      <w:r w:rsidRPr="00CE357E">
        <w:rPr>
          <w:rFonts w:ascii="Times New Roman" w:hAnsi="Times New Roman" w:cs="Times New Roman"/>
          <w:color w:val="000000" w:themeColor="text1"/>
        </w:rPr>
        <w:t>Enabled MAC filtering (though easily bypassed, it acts as a basic deterrent).</w:t>
      </w:r>
    </w:p>
    <w:p w14:paraId="413C9117" w14:textId="77777777" w:rsidR="00CE357E" w:rsidRPr="00CE357E" w:rsidRDefault="00CE357E" w:rsidP="00CE357E">
      <w:pPr>
        <w:numPr>
          <w:ilvl w:val="0"/>
          <w:numId w:val="11"/>
        </w:numPr>
        <w:rPr>
          <w:rFonts w:ascii="Times New Roman" w:hAnsi="Times New Roman" w:cs="Times New Roman"/>
          <w:color w:val="000000" w:themeColor="text1"/>
        </w:rPr>
      </w:pPr>
      <w:r w:rsidRPr="00CE357E">
        <w:rPr>
          <w:rFonts w:ascii="Times New Roman" w:hAnsi="Times New Roman" w:cs="Times New Roman"/>
          <w:color w:val="000000" w:themeColor="text1"/>
        </w:rPr>
        <w:t>Regular firmware updates.</w:t>
      </w:r>
    </w:p>
    <w:p w14:paraId="4B96EBDB" w14:textId="77777777" w:rsidR="00CE357E" w:rsidRPr="00CE357E" w:rsidRDefault="00CE357E" w:rsidP="00CE357E">
      <w:pPr>
        <w:numPr>
          <w:ilvl w:val="0"/>
          <w:numId w:val="11"/>
        </w:numPr>
        <w:rPr>
          <w:rFonts w:ascii="Times New Roman" w:hAnsi="Times New Roman" w:cs="Times New Roman"/>
          <w:color w:val="000000" w:themeColor="text1"/>
        </w:rPr>
      </w:pPr>
      <w:r w:rsidRPr="00CE357E">
        <w:rPr>
          <w:rFonts w:ascii="Times New Roman" w:hAnsi="Times New Roman" w:cs="Times New Roman"/>
          <w:color w:val="000000" w:themeColor="text1"/>
        </w:rPr>
        <w:t>Conducted staff training programs for secure configuration management.</w:t>
      </w:r>
    </w:p>
    <w:p w14:paraId="77E31BDA"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G. Recommendations &amp; Mitigation Strategies</w:t>
      </w:r>
    </w:p>
    <w:p w14:paraId="5EB07E98"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lastRenderedPageBreak/>
        <w:t>Suggested Improvements for Security Posture</w:t>
      </w:r>
    </w:p>
    <w:p w14:paraId="33F5658F" w14:textId="77777777" w:rsidR="00CE357E" w:rsidRPr="00CE357E" w:rsidRDefault="00CE357E" w:rsidP="00CE357E">
      <w:pPr>
        <w:numPr>
          <w:ilvl w:val="0"/>
          <w:numId w:val="12"/>
        </w:numPr>
        <w:rPr>
          <w:rFonts w:ascii="Times New Roman" w:hAnsi="Times New Roman" w:cs="Times New Roman"/>
          <w:color w:val="000000" w:themeColor="text1"/>
        </w:rPr>
      </w:pPr>
      <w:r w:rsidRPr="00CE357E">
        <w:rPr>
          <w:rFonts w:ascii="Times New Roman" w:hAnsi="Times New Roman" w:cs="Times New Roman"/>
          <w:b/>
          <w:bCs/>
          <w:color w:val="000000" w:themeColor="text1"/>
        </w:rPr>
        <w:t>Use WPA3 Enterprise on all wireless connections</w:t>
      </w:r>
      <w:r w:rsidRPr="00CE357E">
        <w:rPr>
          <w:rFonts w:ascii="Times New Roman" w:hAnsi="Times New Roman" w:cs="Times New Roman"/>
          <w:color w:val="000000" w:themeColor="text1"/>
        </w:rPr>
        <w:t xml:space="preserve"> for strong, unique per-user encryption.</w:t>
      </w:r>
    </w:p>
    <w:p w14:paraId="6845FEB5" w14:textId="77777777" w:rsidR="00CE357E" w:rsidRPr="00CE357E" w:rsidRDefault="00CE357E" w:rsidP="00CE357E">
      <w:pPr>
        <w:numPr>
          <w:ilvl w:val="0"/>
          <w:numId w:val="12"/>
        </w:numPr>
        <w:rPr>
          <w:rFonts w:ascii="Times New Roman" w:hAnsi="Times New Roman" w:cs="Times New Roman"/>
          <w:color w:val="000000" w:themeColor="text1"/>
        </w:rPr>
      </w:pPr>
      <w:r w:rsidRPr="00CE357E">
        <w:rPr>
          <w:rFonts w:ascii="Times New Roman" w:hAnsi="Times New Roman" w:cs="Times New Roman"/>
          <w:b/>
          <w:bCs/>
          <w:color w:val="000000" w:themeColor="text1"/>
        </w:rPr>
        <w:t>Enable 802.1X authentication</w:t>
      </w:r>
      <w:r w:rsidRPr="00CE357E">
        <w:rPr>
          <w:rFonts w:ascii="Times New Roman" w:hAnsi="Times New Roman" w:cs="Times New Roman"/>
          <w:color w:val="000000" w:themeColor="text1"/>
        </w:rPr>
        <w:t xml:space="preserve"> using RADIUS servers to centralize user access control.</w:t>
      </w:r>
    </w:p>
    <w:p w14:paraId="604944D6" w14:textId="77777777" w:rsidR="00CE357E" w:rsidRPr="00CE357E" w:rsidRDefault="00CE357E" w:rsidP="00CE357E">
      <w:pPr>
        <w:numPr>
          <w:ilvl w:val="0"/>
          <w:numId w:val="12"/>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Perform </w:t>
      </w:r>
      <w:r w:rsidRPr="00CE357E">
        <w:rPr>
          <w:rFonts w:ascii="Times New Roman" w:hAnsi="Times New Roman" w:cs="Times New Roman"/>
          <w:b/>
          <w:bCs/>
          <w:color w:val="000000" w:themeColor="text1"/>
        </w:rPr>
        <w:t>quarterly penetration testing</w:t>
      </w:r>
      <w:r w:rsidRPr="00CE357E">
        <w:rPr>
          <w:rFonts w:ascii="Times New Roman" w:hAnsi="Times New Roman" w:cs="Times New Roman"/>
          <w:color w:val="000000" w:themeColor="text1"/>
        </w:rPr>
        <w:t xml:space="preserve"> to proactively identify new vulnerabilities.</w:t>
      </w:r>
    </w:p>
    <w:p w14:paraId="75E2B2D6" w14:textId="77777777" w:rsidR="00CE357E" w:rsidRPr="00CE357E" w:rsidRDefault="00CE357E" w:rsidP="00CE357E">
      <w:pPr>
        <w:numPr>
          <w:ilvl w:val="0"/>
          <w:numId w:val="12"/>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Apply </w:t>
      </w:r>
      <w:r w:rsidRPr="00CE357E">
        <w:rPr>
          <w:rFonts w:ascii="Times New Roman" w:hAnsi="Times New Roman" w:cs="Times New Roman"/>
          <w:b/>
          <w:bCs/>
          <w:color w:val="000000" w:themeColor="text1"/>
        </w:rPr>
        <w:t>Rogue Access Point Detection</w:t>
      </w:r>
      <w:r w:rsidRPr="00CE357E">
        <w:rPr>
          <w:rFonts w:ascii="Times New Roman" w:hAnsi="Times New Roman" w:cs="Times New Roman"/>
          <w:color w:val="000000" w:themeColor="text1"/>
        </w:rPr>
        <w:t xml:space="preserve"> tools (WIPS solution).</w:t>
      </w:r>
    </w:p>
    <w:p w14:paraId="14F3A791" w14:textId="77777777" w:rsidR="00CE357E" w:rsidRPr="00CE357E" w:rsidRDefault="00CE357E" w:rsidP="00CE357E">
      <w:pPr>
        <w:numPr>
          <w:ilvl w:val="0"/>
          <w:numId w:val="12"/>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Provide </w:t>
      </w:r>
      <w:r w:rsidRPr="00CE357E">
        <w:rPr>
          <w:rFonts w:ascii="Times New Roman" w:hAnsi="Times New Roman" w:cs="Times New Roman"/>
          <w:b/>
          <w:bCs/>
          <w:color w:val="000000" w:themeColor="text1"/>
        </w:rPr>
        <w:t>cybersecurity awareness training</w:t>
      </w:r>
      <w:r w:rsidRPr="00CE357E">
        <w:rPr>
          <w:rFonts w:ascii="Times New Roman" w:hAnsi="Times New Roman" w:cs="Times New Roman"/>
          <w:color w:val="000000" w:themeColor="text1"/>
        </w:rPr>
        <w:t xml:space="preserve"> to users to prevent social engineering and rogue device installation.</w:t>
      </w:r>
    </w:p>
    <w:p w14:paraId="627027D6"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Industry Best Practices and Audit Compliance Guidelines</w:t>
      </w:r>
    </w:p>
    <w:p w14:paraId="03B5257F" w14:textId="77777777" w:rsidR="00CE357E" w:rsidRPr="00CE357E" w:rsidRDefault="00CE357E" w:rsidP="00CE357E">
      <w:pPr>
        <w:numPr>
          <w:ilvl w:val="0"/>
          <w:numId w:val="13"/>
        </w:numPr>
        <w:rPr>
          <w:rFonts w:ascii="Times New Roman" w:hAnsi="Times New Roman" w:cs="Times New Roman"/>
          <w:color w:val="000000" w:themeColor="text1"/>
        </w:rPr>
      </w:pPr>
      <w:r w:rsidRPr="00CE357E">
        <w:rPr>
          <w:rFonts w:ascii="Times New Roman" w:hAnsi="Times New Roman" w:cs="Times New Roman"/>
          <w:color w:val="000000" w:themeColor="text1"/>
        </w:rPr>
        <w:t>Apply checklists for audits according to NIST and ISO 27001 for compliance.</w:t>
      </w:r>
    </w:p>
    <w:p w14:paraId="576C2A10" w14:textId="77777777" w:rsidR="00CE357E" w:rsidRPr="00CE357E" w:rsidRDefault="00CE357E" w:rsidP="00CE357E">
      <w:pPr>
        <w:numPr>
          <w:ilvl w:val="0"/>
          <w:numId w:val="13"/>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Adopt </w:t>
      </w:r>
      <w:r w:rsidRPr="00CE357E">
        <w:rPr>
          <w:rFonts w:ascii="Times New Roman" w:hAnsi="Times New Roman" w:cs="Times New Roman"/>
          <w:b/>
          <w:bCs/>
          <w:color w:val="000000" w:themeColor="text1"/>
        </w:rPr>
        <w:t>Zero Trust Architecture (ZTA)</w:t>
      </w:r>
      <w:r w:rsidRPr="00CE357E">
        <w:rPr>
          <w:rFonts w:ascii="Times New Roman" w:hAnsi="Times New Roman" w:cs="Times New Roman"/>
          <w:color w:val="000000" w:themeColor="text1"/>
        </w:rPr>
        <w:t xml:space="preserve"> principles for advanced segmentation.</w:t>
      </w:r>
    </w:p>
    <w:p w14:paraId="6B96991A" w14:textId="77777777" w:rsidR="00CE357E" w:rsidRPr="00CE357E" w:rsidRDefault="00CE357E" w:rsidP="00CE357E">
      <w:pPr>
        <w:numPr>
          <w:ilvl w:val="0"/>
          <w:numId w:val="13"/>
        </w:numPr>
        <w:rPr>
          <w:rFonts w:ascii="Times New Roman" w:hAnsi="Times New Roman" w:cs="Times New Roman"/>
          <w:color w:val="000000" w:themeColor="text1"/>
        </w:rPr>
      </w:pPr>
      <w:r w:rsidRPr="00CE357E">
        <w:rPr>
          <w:rFonts w:ascii="Times New Roman" w:hAnsi="Times New Roman" w:cs="Times New Roman"/>
          <w:color w:val="000000" w:themeColor="text1"/>
        </w:rPr>
        <w:t>Automation of network monitoring and documentation of audit trails for further improvement.</w:t>
      </w:r>
    </w:p>
    <w:p w14:paraId="0B7C6CDD"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H. Conclusion</w:t>
      </w:r>
    </w:p>
    <w:p w14:paraId="3F691BD9"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Summary of Key Insights and Learnings</w:t>
      </w:r>
    </w:p>
    <w:p w14:paraId="3E5E2B33" w14:textId="77777777" w:rsidR="00CE357E" w:rsidRPr="00CE357E" w:rsidRDefault="00CE357E" w:rsidP="00CE357E">
      <w:pPr>
        <w:rPr>
          <w:rFonts w:ascii="Times New Roman" w:hAnsi="Times New Roman" w:cs="Times New Roman"/>
          <w:color w:val="000000" w:themeColor="text1"/>
        </w:rPr>
      </w:pPr>
      <w:r w:rsidRPr="00CE357E">
        <w:rPr>
          <w:rFonts w:ascii="Times New Roman" w:hAnsi="Times New Roman" w:cs="Times New Roman"/>
          <w:color w:val="000000" w:themeColor="text1"/>
        </w:rPr>
        <w:t>The audit found several gaps in wireless network security, including outdated encryption and the absence of monitoring. Implementing WPA3 encryption, centralizing authentication, and performing regular audits substantially decreased risks. Continuous assessment provides a secure, compliant, and efficient network. The conclusion of this study is that proactive auditing together with user awareness enhances the total data security and system reliability of campus environments.</w:t>
      </w:r>
    </w:p>
    <w:p w14:paraId="3DAC156D" w14:textId="77777777" w:rsidR="00CE357E" w:rsidRPr="00CE357E" w:rsidRDefault="00CE357E" w:rsidP="00CE357E">
      <w:pPr>
        <w:rPr>
          <w:rFonts w:ascii="Times New Roman" w:hAnsi="Times New Roman" w:cs="Times New Roman"/>
          <w:b/>
          <w:bCs/>
          <w:color w:val="000000" w:themeColor="text1"/>
        </w:rPr>
      </w:pPr>
      <w:r w:rsidRPr="00CE357E">
        <w:rPr>
          <w:rFonts w:ascii="Times New Roman" w:hAnsi="Times New Roman" w:cs="Times New Roman"/>
          <w:b/>
          <w:bCs/>
          <w:color w:val="000000" w:themeColor="text1"/>
        </w:rPr>
        <w:t>Future Scope / Research Trends</w:t>
      </w:r>
    </w:p>
    <w:p w14:paraId="0DBEBE88" w14:textId="77777777" w:rsidR="00CE357E" w:rsidRPr="00CE357E" w:rsidRDefault="00CE357E" w:rsidP="00CE357E">
      <w:pPr>
        <w:numPr>
          <w:ilvl w:val="0"/>
          <w:numId w:val="14"/>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Integration of </w:t>
      </w:r>
      <w:r w:rsidRPr="00CE357E">
        <w:rPr>
          <w:rFonts w:ascii="Times New Roman" w:hAnsi="Times New Roman" w:cs="Times New Roman"/>
          <w:b/>
          <w:bCs/>
          <w:color w:val="000000" w:themeColor="text1"/>
        </w:rPr>
        <w:t>AI-based intrusion detection systems.</w:t>
      </w:r>
    </w:p>
    <w:p w14:paraId="69A02944" w14:textId="77777777" w:rsidR="00CE357E" w:rsidRPr="00CE357E" w:rsidRDefault="00CE357E" w:rsidP="00CE357E">
      <w:pPr>
        <w:numPr>
          <w:ilvl w:val="0"/>
          <w:numId w:val="14"/>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Utilization of </w:t>
      </w:r>
      <w:r w:rsidRPr="00CE357E">
        <w:rPr>
          <w:rFonts w:ascii="Times New Roman" w:hAnsi="Times New Roman" w:cs="Times New Roman"/>
          <w:b/>
          <w:bCs/>
          <w:color w:val="000000" w:themeColor="text1"/>
        </w:rPr>
        <w:t>Zero Trust Network Architecture</w:t>
      </w:r>
      <w:r w:rsidRPr="00CE357E">
        <w:rPr>
          <w:rFonts w:ascii="Times New Roman" w:hAnsi="Times New Roman" w:cs="Times New Roman"/>
          <w:color w:val="000000" w:themeColor="text1"/>
        </w:rPr>
        <w:t xml:space="preserve"> for advanced segmentation.</w:t>
      </w:r>
    </w:p>
    <w:p w14:paraId="405C08F1" w14:textId="77777777" w:rsidR="00CE357E" w:rsidRPr="00CE357E" w:rsidRDefault="00CE357E" w:rsidP="00CE357E">
      <w:pPr>
        <w:numPr>
          <w:ilvl w:val="0"/>
          <w:numId w:val="14"/>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Implementation of </w:t>
      </w:r>
      <w:r w:rsidRPr="00CE357E">
        <w:rPr>
          <w:rFonts w:ascii="Times New Roman" w:hAnsi="Times New Roman" w:cs="Times New Roman"/>
          <w:b/>
          <w:bCs/>
          <w:color w:val="000000" w:themeColor="text1"/>
        </w:rPr>
        <w:t>Blockchain-based authentication</w:t>
      </w:r>
      <w:r w:rsidRPr="00CE357E">
        <w:rPr>
          <w:rFonts w:ascii="Times New Roman" w:hAnsi="Times New Roman" w:cs="Times New Roman"/>
          <w:color w:val="000000" w:themeColor="text1"/>
        </w:rPr>
        <w:t xml:space="preserve"> for device trust.</w:t>
      </w:r>
    </w:p>
    <w:p w14:paraId="25CFED54" w14:textId="77777777" w:rsidR="00CE357E" w:rsidRPr="00CE357E" w:rsidRDefault="00CE357E" w:rsidP="00CE357E">
      <w:pPr>
        <w:numPr>
          <w:ilvl w:val="0"/>
          <w:numId w:val="14"/>
        </w:numPr>
        <w:rPr>
          <w:rFonts w:ascii="Times New Roman" w:hAnsi="Times New Roman" w:cs="Times New Roman"/>
          <w:color w:val="000000" w:themeColor="text1"/>
        </w:rPr>
      </w:pPr>
      <w:r w:rsidRPr="00CE357E">
        <w:rPr>
          <w:rFonts w:ascii="Times New Roman" w:hAnsi="Times New Roman" w:cs="Times New Roman"/>
          <w:color w:val="000000" w:themeColor="text1"/>
        </w:rPr>
        <w:t xml:space="preserve">Development of </w:t>
      </w:r>
      <w:r w:rsidRPr="00CE357E">
        <w:rPr>
          <w:rFonts w:ascii="Times New Roman" w:hAnsi="Times New Roman" w:cs="Times New Roman"/>
          <w:b/>
          <w:bCs/>
          <w:color w:val="000000" w:themeColor="text1"/>
        </w:rPr>
        <w:t>automated wireless auditing tools</w:t>
      </w:r>
      <w:r w:rsidRPr="00CE357E">
        <w:rPr>
          <w:rFonts w:ascii="Times New Roman" w:hAnsi="Times New Roman" w:cs="Times New Roman"/>
          <w:color w:val="000000" w:themeColor="text1"/>
        </w:rPr>
        <w:t xml:space="preserve"> for campus use.</w:t>
      </w:r>
    </w:p>
    <w:p w14:paraId="34D078F2" w14:textId="77777777" w:rsidR="00CE357E" w:rsidRPr="00CE357E" w:rsidRDefault="00CE357E" w:rsidP="00CE357E">
      <w:pPr>
        <w:numPr>
          <w:ilvl w:val="0"/>
          <w:numId w:val="14"/>
        </w:numPr>
        <w:rPr>
          <w:rFonts w:ascii="Times New Roman" w:hAnsi="Times New Roman" w:cs="Times New Roman"/>
          <w:color w:val="000000" w:themeColor="text1"/>
        </w:rPr>
      </w:pPr>
      <w:r w:rsidRPr="00CE357E">
        <w:rPr>
          <w:rFonts w:ascii="Times New Roman" w:hAnsi="Times New Roman" w:cs="Times New Roman"/>
          <w:color w:val="000000" w:themeColor="text1"/>
        </w:rPr>
        <w:t>Future studies can be directed toward integrating machine learning with automation for predicting vulnerabilities and responding dynamically to any emerging wireless threats in educational networks.</w:t>
      </w:r>
    </w:p>
    <w:p w14:paraId="13F30ED7" w14:textId="77777777" w:rsidR="00982899" w:rsidRPr="00766C9C" w:rsidRDefault="00982899">
      <w:pPr>
        <w:rPr>
          <w:rFonts w:ascii="Times New Roman" w:hAnsi="Times New Roman" w:cs="Times New Roman"/>
          <w:color w:val="000000" w:themeColor="text1"/>
        </w:rPr>
      </w:pPr>
    </w:p>
    <w:sectPr w:rsidR="00982899" w:rsidRPr="00766C9C" w:rsidSect="00757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CA4"/>
    <w:multiLevelType w:val="multilevel"/>
    <w:tmpl w:val="65D8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5404B"/>
    <w:multiLevelType w:val="multilevel"/>
    <w:tmpl w:val="9E8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3112"/>
    <w:multiLevelType w:val="multilevel"/>
    <w:tmpl w:val="78B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358F"/>
    <w:multiLevelType w:val="multilevel"/>
    <w:tmpl w:val="E9F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B6768"/>
    <w:multiLevelType w:val="multilevel"/>
    <w:tmpl w:val="AC1C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D0992"/>
    <w:multiLevelType w:val="multilevel"/>
    <w:tmpl w:val="AE36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04E25"/>
    <w:multiLevelType w:val="multilevel"/>
    <w:tmpl w:val="382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B4CE7"/>
    <w:multiLevelType w:val="multilevel"/>
    <w:tmpl w:val="119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D34D9"/>
    <w:multiLevelType w:val="multilevel"/>
    <w:tmpl w:val="400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1422A"/>
    <w:multiLevelType w:val="multilevel"/>
    <w:tmpl w:val="2AA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53795"/>
    <w:multiLevelType w:val="multilevel"/>
    <w:tmpl w:val="2D60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F2D98"/>
    <w:multiLevelType w:val="multilevel"/>
    <w:tmpl w:val="D3FC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F0D46"/>
    <w:multiLevelType w:val="multilevel"/>
    <w:tmpl w:val="DD8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181631">
    <w:abstractNumId w:val="12"/>
  </w:num>
  <w:num w:numId="2" w16cid:durableId="40250984">
    <w:abstractNumId w:val="9"/>
  </w:num>
  <w:num w:numId="3" w16cid:durableId="337778385">
    <w:abstractNumId w:val="3"/>
  </w:num>
  <w:num w:numId="4" w16cid:durableId="1564607415">
    <w:abstractNumId w:val="1"/>
  </w:num>
  <w:num w:numId="5" w16cid:durableId="1864244901">
    <w:abstractNumId w:val="5"/>
  </w:num>
  <w:num w:numId="6" w16cid:durableId="793214826">
    <w:abstractNumId w:val="0"/>
  </w:num>
  <w:num w:numId="7" w16cid:durableId="88236664">
    <w:abstractNumId w:val="6"/>
  </w:num>
  <w:num w:numId="8" w16cid:durableId="954094032">
    <w:abstractNumId w:val="10"/>
  </w:num>
  <w:num w:numId="9" w16cid:durableId="694622007">
    <w:abstractNumId w:val="10"/>
    <w:lvlOverride w:ilvl="1">
      <w:lvl w:ilvl="1">
        <w:numFmt w:val="decimal"/>
        <w:lvlText w:val="%2."/>
        <w:lvlJc w:val="left"/>
      </w:lvl>
    </w:lvlOverride>
  </w:num>
  <w:num w:numId="10" w16cid:durableId="49421677">
    <w:abstractNumId w:val="11"/>
  </w:num>
  <w:num w:numId="11" w16cid:durableId="1786801513">
    <w:abstractNumId w:val="2"/>
  </w:num>
  <w:num w:numId="12" w16cid:durableId="71200516">
    <w:abstractNumId w:val="4"/>
  </w:num>
  <w:num w:numId="13" w16cid:durableId="1416125035">
    <w:abstractNumId w:val="7"/>
  </w:num>
  <w:num w:numId="14" w16cid:durableId="11699065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7E"/>
    <w:rsid w:val="00103A72"/>
    <w:rsid w:val="00106BC5"/>
    <w:rsid w:val="00563820"/>
    <w:rsid w:val="00746E7A"/>
    <w:rsid w:val="00757D13"/>
    <w:rsid w:val="00766C9C"/>
    <w:rsid w:val="0086531E"/>
    <w:rsid w:val="009770D9"/>
    <w:rsid w:val="00982899"/>
    <w:rsid w:val="00A46313"/>
    <w:rsid w:val="00BC291F"/>
    <w:rsid w:val="00C154E4"/>
    <w:rsid w:val="00CE357E"/>
    <w:rsid w:val="00D64319"/>
    <w:rsid w:val="00EC5F1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12BC"/>
  <w15:chartTrackingRefBased/>
  <w15:docId w15:val="{5413BF75-F4BA-4508-8DD4-7814B57C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7E"/>
    <w:rPr>
      <w:rFonts w:eastAsiaTheme="majorEastAsia" w:cstheme="majorBidi"/>
      <w:color w:val="272727" w:themeColor="text1" w:themeTint="D8"/>
    </w:rPr>
  </w:style>
  <w:style w:type="paragraph" w:styleId="Title">
    <w:name w:val="Title"/>
    <w:basedOn w:val="Normal"/>
    <w:next w:val="Normal"/>
    <w:link w:val="TitleChar"/>
    <w:uiPriority w:val="10"/>
    <w:qFormat/>
    <w:rsid w:val="00CE3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7E"/>
    <w:pPr>
      <w:spacing w:before="160"/>
      <w:jc w:val="center"/>
    </w:pPr>
    <w:rPr>
      <w:i/>
      <w:iCs/>
      <w:color w:val="404040" w:themeColor="text1" w:themeTint="BF"/>
    </w:rPr>
  </w:style>
  <w:style w:type="character" w:customStyle="1" w:styleId="QuoteChar">
    <w:name w:val="Quote Char"/>
    <w:basedOn w:val="DefaultParagraphFont"/>
    <w:link w:val="Quote"/>
    <w:uiPriority w:val="29"/>
    <w:rsid w:val="00CE357E"/>
    <w:rPr>
      <w:i/>
      <w:iCs/>
      <w:color w:val="404040" w:themeColor="text1" w:themeTint="BF"/>
    </w:rPr>
  </w:style>
  <w:style w:type="paragraph" w:styleId="ListParagraph">
    <w:name w:val="List Paragraph"/>
    <w:basedOn w:val="Normal"/>
    <w:uiPriority w:val="34"/>
    <w:qFormat/>
    <w:rsid w:val="00CE357E"/>
    <w:pPr>
      <w:ind w:left="720"/>
      <w:contextualSpacing/>
    </w:pPr>
  </w:style>
  <w:style w:type="character" w:styleId="IntenseEmphasis">
    <w:name w:val="Intense Emphasis"/>
    <w:basedOn w:val="DefaultParagraphFont"/>
    <w:uiPriority w:val="21"/>
    <w:qFormat/>
    <w:rsid w:val="00CE357E"/>
    <w:rPr>
      <w:i/>
      <w:iCs/>
      <w:color w:val="2F5496" w:themeColor="accent1" w:themeShade="BF"/>
    </w:rPr>
  </w:style>
  <w:style w:type="paragraph" w:styleId="IntenseQuote">
    <w:name w:val="Intense Quote"/>
    <w:basedOn w:val="Normal"/>
    <w:next w:val="Normal"/>
    <w:link w:val="IntenseQuoteChar"/>
    <w:uiPriority w:val="30"/>
    <w:qFormat/>
    <w:rsid w:val="00CE3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57E"/>
    <w:rPr>
      <w:i/>
      <w:iCs/>
      <w:color w:val="2F5496" w:themeColor="accent1" w:themeShade="BF"/>
    </w:rPr>
  </w:style>
  <w:style w:type="character" w:styleId="IntenseReference">
    <w:name w:val="Intense Reference"/>
    <w:basedOn w:val="DefaultParagraphFont"/>
    <w:uiPriority w:val="32"/>
    <w:qFormat/>
    <w:rsid w:val="00CE357E"/>
    <w:rPr>
      <w:b/>
      <w:bCs/>
      <w:smallCaps/>
      <w:color w:val="2F5496" w:themeColor="accent1" w:themeShade="BF"/>
      <w:spacing w:val="5"/>
    </w:rPr>
  </w:style>
  <w:style w:type="character" w:styleId="Hyperlink">
    <w:name w:val="Hyperlink"/>
    <w:basedOn w:val="DefaultParagraphFont"/>
    <w:uiPriority w:val="99"/>
    <w:unhideWhenUsed/>
    <w:rsid w:val="00CE357E"/>
    <w:rPr>
      <w:color w:val="0563C1" w:themeColor="hyperlink"/>
      <w:u w:val="single"/>
    </w:rPr>
  </w:style>
  <w:style w:type="character" w:styleId="UnresolvedMention">
    <w:name w:val="Unresolved Mention"/>
    <w:basedOn w:val="DefaultParagraphFont"/>
    <w:uiPriority w:val="99"/>
    <w:semiHidden/>
    <w:unhideWhenUsed/>
    <w:rsid w:val="00CE3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6030731_8021X_and_EAP_evaluations_in_wired_and_wireless_network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eexplore.ieee.org/document/1000966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9799069" TargetMode="External"/><Relationship Id="rId11" Type="http://schemas.openxmlformats.org/officeDocument/2006/relationships/hyperlink" Target="https://ieeexplore.ieee.org/document/10989414" TargetMode="External"/><Relationship Id="rId5" Type="http://schemas.openxmlformats.org/officeDocument/2006/relationships/image" Target="media/image1.png"/><Relationship Id="rId10" Type="http://schemas.openxmlformats.org/officeDocument/2006/relationships/hyperlink" Target="https://www.researchgate.net/publication/234812712_Some_security_trends_over_wireless_sensor_networks" TargetMode="External"/><Relationship Id="rId4" Type="http://schemas.openxmlformats.org/officeDocument/2006/relationships/webSettings" Target="webSettings.xml"/><Relationship Id="rId9" Type="http://schemas.openxmlformats.org/officeDocument/2006/relationships/hyperlink" Target="https://www.researchgate.net/publication/387976452_THE_FUTURE_OF_NETWORK_SECURITY_TRENDS_AND_INNOVATIONS_IN_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1864</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Hariharann J</cp:lastModifiedBy>
  <cp:revision>9</cp:revision>
  <dcterms:created xsi:type="dcterms:W3CDTF">2025-10-29T18:24:00Z</dcterms:created>
  <dcterms:modified xsi:type="dcterms:W3CDTF">2025-10-29T18:28:00Z</dcterms:modified>
</cp:coreProperties>
</file>