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C6C2B" w14:textId="77777777" w:rsidR="00D20C81" w:rsidRDefault="0030542E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9BE98D9" w14:textId="77777777" w:rsidR="00D20C81" w:rsidRDefault="0030542E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FFA6D89" w14:textId="77777777" w:rsidR="00D20C81" w:rsidRDefault="00D20C8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701"/>
      </w:tblGrid>
      <w:tr w:rsidR="00D20C81" w14:paraId="08E48DA5" w14:textId="77777777" w:rsidTr="002F2E8A">
        <w:tc>
          <w:tcPr>
            <w:tcW w:w="4508" w:type="dxa"/>
          </w:tcPr>
          <w:p w14:paraId="0548FD29" w14:textId="77777777" w:rsidR="00D20C81" w:rsidRDefault="0030542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701" w:type="dxa"/>
          </w:tcPr>
          <w:p w14:paraId="5C24BFF2" w14:textId="1226C42C" w:rsidR="00D20C81" w:rsidRDefault="007E63B0">
            <w:pPr>
              <w:rPr>
                <w:rFonts w:ascii="Calibri" w:eastAsia="Calibri" w:hAnsi="Calibri" w:cs="Calibri"/>
              </w:rPr>
            </w:pPr>
            <w:r w:rsidRPr="007E63B0">
              <w:rPr>
                <w:rFonts w:ascii="Calibri" w:eastAsia="Calibri" w:hAnsi="Calibri" w:cs="Calibri"/>
              </w:rPr>
              <w:t>19 February 2026</w:t>
            </w:r>
          </w:p>
        </w:tc>
      </w:tr>
      <w:tr w:rsidR="00D20C81" w14:paraId="69936A3E" w14:textId="77777777" w:rsidTr="002F2E8A">
        <w:tc>
          <w:tcPr>
            <w:tcW w:w="4508" w:type="dxa"/>
          </w:tcPr>
          <w:p w14:paraId="431AA78B" w14:textId="77777777" w:rsidR="00D20C81" w:rsidRDefault="0030542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701" w:type="dxa"/>
          </w:tcPr>
          <w:p w14:paraId="709A469A" w14:textId="0ABFCB26" w:rsidR="00D20C81" w:rsidRDefault="006E4CAF">
            <w:pPr>
              <w:rPr>
                <w:rFonts w:ascii="Calibri" w:eastAsia="Calibri" w:hAnsi="Calibri" w:cs="Calibri"/>
              </w:rPr>
            </w:pPr>
            <w:r w:rsidRPr="006E4CAF">
              <w:rPr>
                <w:rFonts w:ascii="Calibri" w:eastAsia="Calibri" w:hAnsi="Calibri" w:cs="Calibri"/>
              </w:rPr>
              <w:t>LTVIP2026TMIDS66107</w:t>
            </w:r>
          </w:p>
        </w:tc>
      </w:tr>
      <w:tr w:rsidR="00D20C81" w14:paraId="14F685AA" w14:textId="77777777" w:rsidTr="002F2E8A">
        <w:tc>
          <w:tcPr>
            <w:tcW w:w="4508" w:type="dxa"/>
          </w:tcPr>
          <w:p w14:paraId="575FC6BB" w14:textId="77777777" w:rsidR="00D20C81" w:rsidRDefault="0030542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701" w:type="dxa"/>
          </w:tcPr>
          <w:p w14:paraId="1057D797" w14:textId="17FDA7E6" w:rsidR="00D20C81" w:rsidRDefault="00972DE9">
            <w:pPr>
              <w:rPr>
                <w:rFonts w:ascii="Calibri" w:eastAsia="Calibri" w:hAnsi="Calibri" w:cs="Calibri"/>
              </w:rPr>
            </w:pPr>
            <w:r w:rsidRPr="00972DE9">
              <w:rPr>
                <w:rFonts w:ascii="Calibri" w:eastAsia="Calibri" w:hAnsi="Calibri" w:cs="Calibri"/>
              </w:rPr>
              <w:t>Hematovision: Advanced Blood Cell Classification Using Transfer Learning</w:t>
            </w:r>
          </w:p>
        </w:tc>
      </w:tr>
      <w:tr w:rsidR="00D20C81" w14:paraId="5BDC2CAF" w14:textId="77777777" w:rsidTr="002F2E8A">
        <w:tc>
          <w:tcPr>
            <w:tcW w:w="4508" w:type="dxa"/>
          </w:tcPr>
          <w:p w14:paraId="50727B03" w14:textId="77777777" w:rsidR="00D20C81" w:rsidRDefault="0030542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701" w:type="dxa"/>
          </w:tcPr>
          <w:p w14:paraId="52E5FB07" w14:textId="7DC2764C" w:rsidR="00D20C81" w:rsidRDefault="007A233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8AB1A0E" w14:textId="77777777" w:rsidR="00D20C81" w:rsidRDefault="00D20C81">
      <w:pPr>
        <w:spacing w:after="160" w:line="259" w:lineRule="auto"/>
        <w:rPr>
          <w:rFonts w:ascii="Calibri" w:eastAsia="Calibri" w:hAnsi="Calibri" w:cs="Calibri"/>
          <w:b/>
        </w:rPr>
      </w:pPr>
    </w:p>
    <w:p w14:paraId="471354D1" w14:textId="77777777" w:rsidR="00D20C81" w:rsidRDefault="0030542E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BA9A593" w14:textId="77777777" w:rsidR="00D20C81" w:rsidRDefault="0030542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D20C81" w14:paraId="4B6C122E" w14:textId="77777777">
        <w:trPr>
          <w:trHeight w:val="557"/>
        </w:trPr>
        <w:tc>
          <w:tcPr>
            <w:tcW w:w="735" w:type="dxa"/>
          </w:tcPr>
          <w:p w14:paraId="4641D577" w14:textId="77777777" w:rsidR="00D20C81" w:rsidRDefault="0030542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66A700A2" w14:textId="77777777" w:rsidR="00D20C81" w:rsidRDefault="0030542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2FD02EDA" w14:textId="77777777" w:rsidR="00D20C81" w:rsidRDefault="0030542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60A23F87" w14:textId="77777777" w:rsidR="00D20C81" w:rsidRDefault="0030542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D20C81" w14:paraId="1C2C2565" w14:textId="77777777">
        <w:trPr>
          <w:trHeight w:val="817"/>
        </w:trPr>
        <w:tc>
          <w:tcPr>
            <w:tcW w:w="735" w:type="dxa"/>
          </w:tcPr>
          <w:p w14:paraId="0C025D62" w14:textId="77777777" w:rsidR="00D20C81" w:rsidRDefault="00D20C8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1C536F1" w14:textId="77777777" w:rsidR="00D20C81" w:rsidRDefault="0030542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15D99A30" w14:textId="0B0E9AD2" w:rsidR="00D20C81" w:rsidRPr="00D1318E" w:rsidRDefault="00D1318E">
            <w:pPr>
              <w:rPr>
                <w:rFonts w:ascii="Calibri" w:eastAsia="Calibri" w:hAnsi="Calibri" w:cs="Calibri"/>
                <w:bCs/>
              </w:rPr>
            </w:pPr>
            <w:r w:rsidRPr="00D1318E">
              <w:rPr>
                <w:rFonts w:ascii="Calibri" w:eastAsia="Calibri" w:hAnsi="Calibri" w:cs="Calibri"/>
                <w:bCs/>
              </w:rPr>
              <w:t>Model: MobileNetV2 (Transfer Learning) with an added Dense layer. Total parameters: 2,586,948. Trainable parameters: 328,964. Non-trainable parameters: 2,257,984.</w:t>
            </w:r>
          </w:p>
        </w:tc>
        <w:tc>
          <w:tcPr>
            <w:tcW w:w="2850" w:type="dxa"/>
          </w:tcPr>
          <w:p w14:paraId="57FCE6B9" w14:textId="4767E2BB" w:rsidR="00D20C81" w:rsidRDefault="002F2E8A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60CCFE92" wp14:editId="0EEC6037">
                  <wp:extent cx="1672590" cy="879475"/>
                  <wp:effectExtent l="0" t="0" r="3810" b="0"/>
                  <wp:docPr id="133656280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879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0C81" w14:paraId="43CE85B0" w14:textId="77777777">
        <w:trPr>
          <w:trHeight w:val="817"/>
        </w:trPr>
        <w:tc>
          <w:tcPr>
            <w:tcW w:w="735" w:type="dxa"/>
          </w:tcPr>
          <w:p w14:paraId="64A35387" w14:textId="77777777" w:rsidR="00D20C81" w:rsidRDefault="00D20C8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8C858F4" w14:textId="77777777" w:rsidR="00D20C81" w:rsidRDefault="0030542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69096C98" w14:textId="0CBDE4BC" w:rsidR="00D20C81" w:rsidRDefault="0030542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</w:t>
            </w:r>
            <w:r w:rsidR="00F24F70"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D1318E" w:rsidRPr="00D1318E">
              <w:rPr>
                <w:rFonts w:ascii="Calibri" w:eastAsia="Calibri" w:hAnsi="Calibri" w:cs="Calibri"/>
              </w:rPr>
              <w:t>0.</w:t>
            </w:r>
            <w:r w:rsidR="002F2E8A">
              <w:rPr>
                <w:rFonts w:ascii="Calibri" w:eastAsia="Calibri" w:hAnsi="Calibri" w:cs="Calibri"/>
              </w:rPr>
              <w:t>89.3</w:t>
            </w:r>
            <w:r w:rsidR="00D1318E" w:rsidRPr="00D1318E">
              <w:rPr>
                <w:rFonts w:ascii="Calibri" w:eastAsia="Calibri" w:hAnsi="Calibri" w:cs="Calibri"/>
              </w:rPr>
              <w:t xml:space="preserve"> (from Epoch 12/15)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t>Validation Accuracy -</w:t>
            </w:r>
            <w:r w:rsidR="00D1318E" w:rsidRPr="00D1318E">
              <w:rPr>
                <w:rFonts w:ascii="Calibri" w:eastAsia="Calibri" w:hAnsi="Calibri" w:cs="Calibri"/>
              </w:rPr>
              <w:t xml:space="preserve"> 0.</w:t>
            </w:r>
            <w:r w:rsidR="002F2E8A">
              <w:rPr>
                <w:rFonts w:ascii="Calibri" w:eastAsia="Calibri" w:hAnsi="Calibri" w:cs="Calibri"/>
              </w:rPr>
              <w:t>81</w:t>
            </w:r>
            <w:r w:rsidR="00D1318E" w:rsidRPr="00D1318E">
              <w:rPr>
                <w:rFonts w:ascii="Calibri" w:eastAsia="Calibri" w:hAnsi="Calibri" w:cs="Calibri"/>
              </w:rPr>
              <w:t>462 (from Epoch 12/15)</w:t>
            </w:r>
          </w:p>
        </w:tc>
        <w:tc>
          <w:tcPr>
            <w:tcW w:w="2850" w:type="dxa"/>
          </w:tcPr>
          <w:p w14:paraId="2997E8E6" w14:textId="1B006D10" w:rsidR="00D20C81" w:rsidRDefault="002F2E8A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74ACD8B7" wp14:editId="5A1912A0">
                  <wp:extent cx="1672590" cy="862965"/>
                  <wp:effectExtent l="0" t="0" r="3810" b="0"/>
                  <wp:docPr id="9037623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862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0C81" w14:paraId="62DD671D" w14:textId="77777777">
        <w:trPr>
          <w:trHeight w:val="817"/>
        </w:trPr>
        <w:tc>
          <w:tcPr>
            <w:tcW w:w="735" w:type="dxa"/>
          </w:tcPr>
          <w:p w14:paraId="64EB8B60" w14:textId="77777777" w:rsidR="00D20C81" w:rsidRDefault="0030542E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3B4EC4EE" w14:textId="77777777" w:rsidR="00D20C81" w:rsidRDefault="0030542E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Fine Tunning Result( if Done)</w:t>
            </w:r>
          </w:p>
        </w:tc>
        <w:tc>
          <w:tcPr>
            <w:tcW w:w="3360" w:type="dxa"/>
          </w:tcPr>
          <w:p w14:paraId="57E5BD3E" w14:textId="506F0DEB" w:rsidR="00D20C81" w:rsidRDefault="0030542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  <w:r w:rsidR="00D1318E">
              <w:rPr>
                <w:rFonts w:ascii="Calibri" w:eastAsia="Calibri" w:hAnsi="Calibri" w:cs="Calibri"/>
              </w:rPr>
              <w:br/>
            </w:r>
            <w:r w:rsidR="00D1318E" w:rsidRPr="00D1318E">
              <w:rPr>
                <w:rFonts w:ascii="Calibri" w:eastAsia="Calibri" w:hAnsi="Calibri" w:cs="Calibri"/>
              </w:rPr>
              <w:t>Fine-tuning of the pre-trained MobileNetV2 base model was not performed. Only the newly added dense layer was trained.</w:t>
            </w:r>
          </w:p>
        </w:tc>
        <w:tc>
          <w:tcPr>
            <w:tcW w:w="2850" w:type="dxa"/>
          </w:tcPr>
          <w:p w14:paraId="2399EB1C" w14:textId="4F3D8F05" w:rsidR="00D20C81" w:rsidRDefault="002F2E8A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76BCF52D" wp14:editId="6BFCBE2F">
                  <wp:extent cx="1672590" cy="862965"/>
                  <wp:effectExtent l="0" t="0" r="3810" b="0"/>
                  <wp:docPr id="140562726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862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C9AA7C" w14:textId="77777777" w:rsidR="00D20C81" w:rsidRDefault="00D20C81">
      <w:pPr>
        <w:spacing w:after="160" w:line="259" w:lineRule="auto"/>
        <w:rPr>
          <w:rFonts w:ascii="Calibri" w:eastAsia="Calibri" w:hAnsi="Calibri" w:cs="Calibri"/>
        </w:rPr>
      </w:pPr>
    </w:p>
    <w:p w14:paraId="6D9E46EA" w14:textId="77777777" w:rsidR="00D20C81" w:rsidRDefault="00D20C81"/>
    <w:p w14:paraId="6C13601D" w14:textId="77777777" w:rsidR="00D20C81" w:rsidRDefault="00D20C81"/>
    <w:sectPr w:rsidR="00D20C8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C7BB5"/>
    <w:multiLevelType w:val="multilevel"/>
    <w:tmpl w:val="C808604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91473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C81"/>
    <w:rsid w:val="0006607B"/>
    <w:rsid w:val="002F2E8A"/>
    <w:rsid w:val="0030542E"/>
    <w:rsid w:val="004113C2"/>
    <w:rsid w:val="00641208"/>
    <w:rsid w:val="006E4CAF"/>
    <w:rsid w:val="00717B17"/>
    <w:rsid w:val="007A2339"/>
    <w:rsid w:val="007E63B0"/>
    <w:rsid w:val="008A0B58"/>
    <w:rsid w:val="00972DE9"/>
    <w:rsid w:val="00A06EC4"/>
    <w:rsid w:val="00D1318E"/>
    <w:rsid w:val="00D20C81"/>
    <w:rsid w:val="00F2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72B8A"/>
  <w15:docId w15:val="{A65FA323-CFAE-44DE-9150-249043C26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Harika Katepalli</cp:lastModifiedBy>
  <cp:revision>9</cp:revision>
  <cp:lastPrinted>2026-02-20T06:37:00Z</cp:lastPrinted>
  <dcterms:created xsi:type="dcterms:W3CDTF">2025-07-16T17:36:00Z</dcterms:created>
  <dcterms:modified xsi:type="dcterms:W3CDTF">2026-02-20T06:38:00Z</dcterms:modified>
</cp:coreProperties>
</file>