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Harika</w:t>
      </w:r>
    </w:p>
    <w:p>
      <w:pPr>
        <w:pStyle w:val="Date"/>
      </w:pPr>
      <w:r>
        <w:t xml:space="preserve">2023-09-30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DocumentationTok"/>
        </w:rPr>
        <w:t xml:space="preserve">### The above syntax is used to call the library named "ISLR".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 The above values represent the summary for the 'Carseats' dataset.</w:t>
      </w:r>
      <w:r>
        <w:br/>
      </w:r>
      <w:r>
        <w:rPr>
          <w:rStyle w:val="DocumentationTok"/>
        </w:rPr>
        <w:t xml:space="preserve">### This dataset contains a total of 400 observations.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DocumentationTok"/>
        </w:rPr>
        <w:t xml:space="preserve">### The above value represents the maximum value of the advertising attribute.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DocumentationTok"/>
        </w:rPr>
        <w:t xml:space="preserve">### The above value represents the Interquartile Range for Price attribute.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Pricing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The above is the representation of scatter plot for sales against price from the Carseats dataset.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Carseats$Sales and Carseats$Price</w:t>
      </w:r>
      <w:r>
        <w:br/>
      </w:r>
      <w:r>
        <w:rPr>
          <w:rStyle w:val="VerbatimChar"/>
        </w:rPr>
        <w:t xml:space="preserve">## t = -9.912, df = 398,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-0.5203026 -0.3627240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-0.4449507</w:t>
      </w:r>
    </w:p>
    <w:p>
      <w:pPr>
        <w:pStyle w:val="SourceCode"/>
      </w:pPr>
      <w:r>
        <w:rPr>
          <w:rStyle w:val="DocumentationTok"/>
        </w:rPr>
        <w:t xml:space="preserve">### The above value is the Pearson Correlation coefficient for the Sales and Price attributes, representing a negative correlation.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Harika</dc:creator>
  <cp:keywords/>
  <dcterms:created xsi:type="dcterms:W3CDTF">2023-09-30T21:35:13Z</dcterms:created>
  <dcterms:modified xsi:type="dcterms:W3CDTF">2023-09-30T21:35:13Z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2023-09-30</vt:lpwstr>
  </property>
  <property fmtid="{D5CDD505-2E9C-101B-9397-08002B2CF9AE}" pid="3" name="output">
    <vt:lpwstr/>
  </property>
</Properties>
</file>