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BC5C" w14:textId="77777777" w:rsidR="004E5D5D" w:rsidRPr="0054476F" w:rsidRDefault="00567C46" w:rsidP="0054476F">
      <w:pPr>
        <w:pStyle w:val="Heading1"/>
        <w:spacing w:before="120" w:line="240" w:lineRule="auto"/>
        <w:jc w:val="lowKashida"/>
        <w:rPr>
          <w:rFonts w:asciiTheme="minorHAnsi" w:hAnsiTheme="minorHAnsi" w:cstheme="minorHAnsi"/>
          <w:b/>
          <w:bCs/>
          <w:color w:val="000000" w:themeColor="text1"/>
          <w:sz w:val="20"/>
          <w:szCs w:val="20"/>
        </w:rPr>
      </w:pPr>
      <w:r w:rsidRPr="0054476F">
        <w:rPr>
          <w:rFonts w:asciiTheme="minorHAnsi" w:hAnsiTheme="minorHAnsi" w:cstheme="minorHAnsi"/>
          <w:b/>
          <w:bCs/>
          <w:color w:val="000000" w:themeColor="text1"/>
          <w:sz w:val="20"/>
          <w:szCs w:val="20"/>
        </w:rPr>
        <w:t xml:space="preserve">Goals and </w:t>
      </w:r>
      <w:r w:rsidRPr="0054476F">
        <w:rPr>
          <w:rFonts w:asciiTheme="minorHAnsi" w:hAnsiTheme="minorHAnsi" w:cstheme="minorHAnsi"/>
          <w:b/>
          <w:bCs/>
          <w:color w:val="000000" w:themeColor="text1"/>
          <w:sz w:val="20"/>
          <w:szCs w:val="20"/>
        </w:rPr>
        <w:t>Achievements</w:t>
      </w:r>
    </w:p>
    <w:p w14:paraId="0ED8F08A" w14:textId="1CE67433" w:rsidR="004E5D5D" w:rsidRPr="0054476F" w:rsidRDefault="0054476F" w:rsidP="0054476F">
      <w:pPr>
        <w:pStyle w:val="BodyText"/>
        <w:spacing w:before="120" w:after="0" w:line="240" w:lineRule="auto"/>
        <w:jc w:val="lowKashida"/>
        <w:rPr>
          <w:rFonts w:cstheme="minorHAnsi"/>
          <w:sz w:val="20"/>
          <w:szCs w:val="20"/>
        </w:rPr>
      </w:pPr>
      <w:r w:rsidRPr="0054476F">
        <w:rPr>
          <w:rFonts w:cstheme="minorHAnsi"/>
          <w:color w:val="0E101A"/>
          <w:sz w:val="20"/>
          <w:szCs w:val="20"/>
        </w:rPr>
        <w:t>Harikar</w:t>
      </w:r>
      <w:r>
        <w:rPr>
          <w:rFonts w:cstheme="minorHAnsi"/>
          <w:color w:val="0E101A"/>
          <w:sz w:val="20"/>
          <w:szCs w:val="20"/>
        </w:rPr>
        <w:t xml:space="preserve"> NGO</w:t>
      </w:r>
      <w:r w:rsidRPr="0054476F">
        <w:rPr>
          <w:rFonts w:cstheme="minorHAnsi"/>
          <w:color w:val="0E101A"/>
          <w:sz w:val="20"/>
          <w:szCs w:val="20"/>
        </w:rPr>
        <w:t xml:space="preserve"> </w:t>
      </w:r>
      <w:r>
        <w:rPr>
          <w:rFonts w:cstheme="minorHAnsi"/>
          <w:color w:val="0E101A"/>
          <w:sz w:val="20"/>
          <w:szCs w:val="20"/>
        </w:rPr>
        <w:t>in</w:t>
      </w:r>
      <w:r w:rsidR="00567C46" w:rsidRPr="0054476F">
        <w:rPr>
          <w:rFonts w:cstheme="minorHAnsi"/>
          <w:color w:val="0E101A"/>
          <w:sz w:val="20"/>
          <w:szCs w:val="20"/>
        </w:rPr>
        <w:t xml:space="preserve"> 2021</w:t>
      </w:r>
      <w:r>
        <w:rPr>
          <w:rFonts w:cstheme="minorHAnsi"/>
          <w:color w:val="0E101A"/>
          <w:sz w:val="20"/>
          <w:szCs w:val="20"/>
        </w:rPr>
        <w:t>,</w:t>
      </w:r>
      <w:r w:rsidR="00567C46" w:rsidRPr="0054476F">
        <w:rPr>
          <w:rFonts w:cstheme="minorHAnsi"/>
          <w:color w:val="0E101A"/>
          <w:sz w:val="20"/>
          <w:szCs w:val="20"/>
        </w:rPr>
        <w:t xml:space="preserve"> under the food security and livelihood</w:t>
      </w:r>
      <w:r w:rsidR="00567C46" w:rsidRPr="0054476F">
        <w:rPr>
          <w:rFonts w:cstheme="minorHAnsi"/>
          <w:color w:val="0E101A"/>
          <w:sz w:val="20"/>
          <w:szCs w:val="20"/>
        </w:rPr>
        <w:t xml:space="preserve"> sectors, targeted the most vulnerable </w:t>
      </w:r>
      <w:r>
        <w:rPr>
          <w:rFonts w:cstheme="minorHAnsi"/>
          <w:color w:val="0E101A"/>
          <w:sz w:val="20"/>
          <w:szCs w:val="20"/>
        </w:rPr>
        <w:t>individual and</w:t>
      </w:r>
      <w:r w:rsidR="00567C46" w:rsidRPr="0054476F">
        <w:rPr>
          <w:rFonts w:cstheme="minorHAnsi"/>
          <w:color w:val="0E101A"/>
          <w:sz w:val="20"/>
          <w:szCs w:val="20"/>
        </w:rPr>
        <w:t xml:space="preserve"> families</w:t>
      </w:r>
      <w:r>
        <w:rPr>
          <w:rFonts w:cstheme="minorHAnsi"/>
          <w:color w:val="0E101A"/>
          <w:sz w:val="20"/>
          <w:szCs w:val="20"/>
        </w:rPr>
        <w:t>, in which</w:t>
      </w:r>
      <w:r w:rsidR="00567C46" w:rsidRPr="0054476F">
        <w:rPr>
          <w:rFonts w:cstheme="minorHAnsi"/>
          <w:color w:val="0E101A"/>
          <w:sz w:val="20"/>
          <w:szCs w:val="20"/>
        </w:rPr>
        <w:t xml:space="preserve"> </w:t>
      </w:r>
      <w:r>
        <w:rPr>
          <w:rFonts w:cstheme="minorHAnsi"/>
          <w:color w:val="0E101A"/>
          <w:sz w:val="20"/>
          <w:szCs w:val="20"/>
        </w:rPr>
        <w:t>granted men and women</w:t>
      </w:r>
      <w:r w:rsidR="00567C46" w:rsidRPr="0054476F">
        <w:rPr>
          <w:rFonts w:cstheme="minorHAnsi"/>
          <w:color w:val="0E101A"/>
          <w:sz w:val="20"/>
          <w:szCs w:val="20"/>
        </w:rPr>
        <w:t xml:space="preserve"> access to vocational courses and trainings</w:t>
      </w:r>
      <w:r w:rsidR="00567C46" w:rsidRPr="0054476F">
        <w:rPr>
          <w:rFonts w:cstheme="minorHAnsi"/>
          <w:color w:val="0E101A"/>
          <w:sz w:val="20"/>
          <w:szCs w:val="20"/>
        </w:rPr>
        <w:t xml:space="preserve">, such as sewing, electricity, mechanics, and </w:t>
      </w:r>
      <w:r w:rsidR="00567C46" w:rsidRPr="0054476F">
        <w:rPr>
          <w:rFonts w:cstheme="minorHAnsi"/>
          <w:color w:val="0E101A"/>
          <w:sz w:val="20"/>
          <w:szCs w:val="20"/>
        </w:rPr>
        <w:t xml:space="preserve">agricultural </w:t>
      </w:r>
      <w:r>
        <w:rPr>
          <w:rFonts w:cstheme="minorHAnsi"/>
          <w:color w:val="0E101A"/>
          <w:sz w:val="20"/>
          <w:szCs w:val="20"/>
        </w:rPr>
        <w:t>ones</w:t>
      </w:r>
      <w:r w:rsidR="00567C46" w:rsidRPr="0054476F">
        <w:rPr>
          <w:rFonts w:cstheme="minorHAnsi"/>
          <w:color w:val="0E101A"/>
          <w:sz w:val="20"/>
          <w:szCs w:val="20"/>
        </w:rPr>
        <w:t>. The</w:t>
      </w:r>
      <w:r>
        <w:rPr>
          <w:rFonts w:cstheme="minorHAnsi"/>
          <w:color w:val="0E101A"/>
          <w:sz w:val="20"/>
          <w:szCs w:val="20"/>
        </w:rPr>
        <w:t xml:space="preserve"> mentioned</w:t>
      </w:r>
      <w:r w:rsidR="00567C46" w:rsidRPr="0054476F">
        <w:rPr>
          <w:rFonts w:cstheme="minorHAnsi"/>
          <w:color w:val="0E101A"/>
          <w:sz w:val="20"/>
          <w:szCs w:val="20"/>
        </w:rPr>
        <w:t xml:space="preserve"> trainings provided the necessary skills for the participants to fulfill their own daily living needs as well as to generate income to support their families. Some electricity trainers in Nineveh were professionally skillful an</w:t>
      </w:r>
      <w:r w:rsidR="00567C46" w:rsidRPr="0054476F">
        <w:rPr>
          <w:rFonts w:cstheme="minorHAnsi"/>
          <w:color w:val="0E101A"/>
          <w:sz w:val="20"/>
          <w:szCs w:val="20"/>
        </w:rPr>
        <w:t>d provided topics beyond their training curriculum such as solar energy.</w:t>
      </w:r>
    </w:p>
    <w:p w14:paraId="33908CD0" w14:textId="1F3A887E" w:rsidR="004E5D5D" w:rsidRPr="0054476F" w:rsidRDefault="00567C46" w:rsidP="0054476F">
      <w:pPr>
        <w:pStyle w:val="BodyText"/>
        <w:spacing w:before="120" w:after="0" w:line="240" w:lineRule="auto"/>
        <w:jc w:val="lowKashida"/>
        <w:rPr>
          <w:rFonts w:cstheme="minorHAnsi"/>
          <w:sz w:val="20"/>
          <w:szCs w:val="20"/>
        </w:rPr>
      </w:pPr>
      <w:r w:rsidRPr="0054476F">
        <w:rPr>
          <w:rFonts w:cstheme="minorHAnsi"/>
          <w:color w:val="0E101A"/>
          <w:sz w:val="20"/>
          <w:szCs w:val="20"/>
        </w:rPr>
        <w:t>The distribution of start-up kits and agricultural inputs, as well as ensuring the operation and availability of irrigation water</w:t>
      </w:r>
      <w:r w:rsidR="0054476F">
        <w:rPr>
          <w:rFonts w:cstheme="minorHAnsi"/>
          <w:color w:val="0E101A"/>
          <w:sz w:val="20"/>
          <w:szCs w:val="20"/>
        </w:rPr>
        <w:t>,</w:t>
      </w:r>
      <w:r w:rsidRPr="0054476F">
        <w:rPr>
          <w:rFonts w:cstheme="minorHAnsi"/>
          <w:color w:val="0E101A"/>
          <w:sz w:val="20"/>
          <w:szCs w:val="20"/>
        </w:rPr>
        <w:t xml:space="preserve"> ensured that the beneficiaries have the ability to st</w:t>
      </w:r>
      <w:r w:rsidRPr="0054476F">
        <w:rPr>
          <w:rFonts w:cstheme="minorHAnsi"/>
          <w:color w:val="0E101A"/>
          <w:sz w:val="20"/>
          <w:szCs w:val="20"/>
        </w:rPr>
        <w:t>art their home-based and agricultural businesses as soon as possible.</w:t>
      </w:r>
    </w:p>
    <w:p w14:paraId="4B76E79F" w14:textId="77777777" w:rsidR="004E5D5D" w:rsidRPr="0054476F" w:rsidRDefault="00567C46" w:rsidP="0054476F">
      <w:pPr>
        <w:pStyle w:val="BodyText"/>
        <w:spacing w:before="120" w:after="0" w:line="240" w:lineRule="auto"/>
        <w:jc w:val="lowKashida"/>
        <w:rPr>
          <w:rFonts w:cstheme="minorHAnsi"/>
          <w:sz w:val="20"/>
          <w:szCs w:val="20"/>
        </w:rPr>
      </w:pPr>
      <w:r w:rsidRPr="0054476F">
        <w:rPr>
          <w:rFonts w:cstheme="minorHAnsi"/>
          <w:color w:val="0E101A"/>
          <w:sz w:val="20"/>
          <w:szCs w:val="20"/>
        </w:rPr>
        <w:t>One of the unintended outcomes was people using their newfound skills and the new resources they got from agriculture to help people with disabilities and elderly people for free to supp</w:t>
      </w:r>
      <w:r w:rsidRPr="0054476F">
        <w:rPr>
          <w:rFonts w:cstheme="minorHAnsi"/>
          <w:color w:val="0E101A"/>
          <w:sz w:val="20"/>
          <w:szCs w:val="20"/>
        </w:rPr>
        <w:t>ort the most vulnerable community members.</w:t>
      </w:r>
    </w:p>
    <w:p w14:paraId="2BA0935B" w14:textId="77777777" w:rsidR="004E5D5D" w:rsidRPr="0054476F" w:rsidRDefault="004E5D5D" w:rsidP="0054476F">
      <w:pPr>
        <w:pStyle w:val="BodyText"/>
        <w:spacing w:before="120" w:after="0" w:line="240" w:lineRule="auto"/>
        <w:jc w:val="lowKashida"/>
        <w:rPr>
          <w:rFonts w:cstheme="minorHAnsi"/>
          <w:sz w:val="20"/>
          <w:szCs w:val="20"/>
        </w:rPr>
      </w:pPr>
    </w:p>
    <w:p w14:paraId="4A41E6AB" w14:textId="7E48360A" w:rsidR="004E5D5D" w:rsidRPr="0054476F" w:rsidRDefault="00567C46" w:rsidP="0054476F">
      <w:pPr>
        <w:pStyle w:val="Heading1"/>
        <w:spacing w:before="120" w:line="240" w:lineRule="auto"/>
        <w:jc w:val="lowKashida"/>
        <w:rPr>
          <w:rFonts w:asciiTheme="minorHAnsi" w:hAnsiTheme="minorHAnsi" w:cstheme="minorHAnsi"/>
          <w:b/>
          <w:bCs/>
          <w:color w:val="000000" w:themeColor="text1"/>
          <w:sz w:val="20"/>
          <w:szCs w:val="20"/>
        </w:rPr>
      </w:pPr>
      <w:r w:rsidRPr="0054476F">
        <w:rPr>
          <w:rFonts w:asciiTheme="minorHAnsi" w:hAnsiTheme="minorHAnsi" w:cstheme="minorHAnsi"/>
          <w:b/>
          <w:bCs/>
          <w:color w:val="000000" w:themeColor="text1"/>
          <w:sz w:val="20"/>
          <w:szCs w:val="20"/>
        </w:rPr>
        <w:t>Challenges and lessons learned</w:t>
      </w:r>
    </w:p>
    <w:p w14:paraId="3F98986A" w14:textId="77777777" w:rsidR="004E5D5D" w:rsidRPr="0054476F" w:rsidRDefault="00567C46" w:rsidP="0054476F">
      <w:pPr>
        <w:pStyle w:val="BodyText"/>
        <w:spacing w:before="120" w:after="0" w:line="240" w:lineRule="auto"/>
        <w:jc w:val="lowKashida"/>
        <w:rPr>
          <w:rFonts w:cstheme="minorHAnsi"/>
          <w:sz w:val="20"/>
          <w:szCs w:val="20"/>
        </w:rPr>
      </w:pPr>
      <w:r w:rsidRPr="0054476F">
        <w:rPr>
          <w:rFonts w:cstheme="minorHAnsi"/>
          <w:color w:val="0E101A"/>
          <w:sz w:val="20"/>
          <w:szCs w:val="20"/>
        </w:rPr>
        <w:t>Some project design did not allow deviations in the types of courses provided to the community and was not entirely based on a market assessment. Therefore, Harikar was not able t</w:t>
      </w:r>
      <w:r w:rsidRPr="0054476F">
        <w:rPr>
          <w:rFonts w:cstheme="minorHAnsi"/>
          <w:color w:val="0E101A"/>
          <w:sz w:val="20"/>
          <w:szCs w:val="20"/>
        </w:rPr>
        <w:t xml:space="preserve">o provide trainings in other courses such as Mobile Maintenance, Carpentry, etc. which would have met other market needs. Engaging women in some interventions such as </w:t>
      </w:r>
      <w:proofErr w:type="spellStart"/>
      <w:r w:rsidRPr="0074251F">
        <w:rPr>
          <w:rFonts w:cstheme="minorHAnsi"/>
          <w:color w:val="0E101A"/>
          <w:sz w:val="20"/>
          <w:szCs w:val="20"/>
          <w:highlight w:val="yellow"/>
        </w:rPr>
        <w:t>CfW</w:t>
      </w:r>
      <w:proofErr w:type="spellEnd"/>
      <w:r w:rsidRPr="0054476F">
        <w:rPr>
          <w:rFonts w:cstheme="minorHAnsi"/>
          <w:color w:val="0E101A"/>
          <w:sz w:val="20"/>
          <w:szCs w:val="20"/>
        </w:rPr>
        <w:t xml:space="preserve"> activities proved to be difficult in some locations due to traditions and mobility re</w:t>
      </w:r>
      <w:r w:rsidRPr="0054476F">
        <w:rPr>
          <w:rFonts w:cstheme="minorHAnsi"/>
          <w:color w:val="0E101A"/>
          <w:sz w:val="20"/>
          <w:szCs w:val="20"/>
        </w:rPr>
        <w:t>strictions experienced by women.</w:t>
      </w:r>
    </w:p>
    <w:p w14:paraId="5C1BF698" w14:textId="77777777" w:rsidR="004E5D5D" w:rsidRPr="0054476F" w:rsidRDefault="00567C46" w:rsidP="0054476F">
      <w:pPr>
        <w:pStyle w:val="BodyText"/>
        <w:spacing w:before="120" w:after="0" w:line="240" w:lineRule="auto"/>
        <w:jc w:val="lowKashida"/>
        <w:rPr>
          <w:rFonts w:cstheme="minorHAnsi"/>
          <w:sz w:val="20"/>
          <w:szCs w:val="20"/>
        </w:rPr>
      </w:pPr>
      <w:r w:rsidRPr="0054476F">
        <w:rPr>
          <w:rFonts w:cstheme="minorHAnsi"/>
          <w:color w:val="0E101A"/>
          <w:sz w:val="20"/>
          <w:szCs w:val="20"/>
        </w:rPr>
        <w:t>The identification of appropriate venues was time-consuming and the lack of state vocational training centers, state certificated trainers or recommended curriculum meant that trainers were hired based on public advertiseme</w:t>
      </w:r>
      <w:r w:rsidRPr="0054476F">
        <w:rPr>
          <w:rFonts w:cstheme="minorHAnsi"/>
          <w:color w:val="0E101A"/>
          <w:sz w:val="20"/>
          <w:szCs w:val="20"/>
        </w:rPr>
        <w:t>nts and interviewing process which also consumed time.</w:t>
      </w:r>
    </w:p>
    <w:p w14:paraId="37D00820" w14:textId="76EBC788" w:rsidR="004E5D5D" w:rsidRPr="0054476F" w:rsidRDefault="00567C46" w:rsidP="0054476F">
      <w:pPr>
        <w:pStyle w:val="BodyText"/>
        <w:spacing w:before="120" w:after="0" w:line="240" w:lineRule="auto"/>
        <w:jc w:val="lowKashida"/>
        <w:rPr>
          <w:rFonts w:cstheme="minorHAnsi"/>
          <w:sz w:val="20"/>
          <w:szCs w:val="20"/>
        </w:rPr>
      </w:pPr>
      <w:r w:rsidRPr="0054476F">
        <w:rPr>
          <w:rFonts w:cstheme="minorHAnsi"/>
          <w:color w:val="0E101A"/>
          <w:sz w:val="20"/>
          <w:szCs w:val="20"/>
        </w:rPr>
        <w:t>Harikar recommends that types of courses be based on a thorough Market Assessment considering the existing skills of communities and offering a vast set of course types with smaller participant numbers</w:t>
      </w:r>
      <w:r w:rsidRPr="0054476F">
        <w:rPr>
          <w:rFonts w:cstheme="minorHAnsi"/>
          <w:color w:val="0E101A"/>
          <w:sz w:val="20"/>
          <w:szCs w:val="20"/>
        </w:rPr>
        <w:t xml:space="preserve"> as well as, if feasible, a longer duration of trainings of 3 to 6 months is recommended, accompanied with practical on-job-training or apprenticeship opportunities as well as business and skills trainings such as accounting, communication, planning, compu</w:t>
      </w:r>
      <w:r w:rsidRPr="0054476F">
        <w:rPr>
          <w:rFonts w:cstheme="minorHAnsi"/>
          <w:color w:val="0E101A"/>
          <w:sz w:val="20"/>
          <w:szCs w:val="20"/>
        </w:rPr>
        <w:t xml:space="preserve">ter skills, etc. </w:t>
      </w:r>
      <w:r>
        <w:rPr>
          <w:rFonts w:cstheme="minorHAnsi"/>
          <w:color w:val="0E101A"/>
          <w:sz w:val="20"/>
          <w:szCs w:val="20"/>
        </w:rPr>
        <w:t>t</w:t>
      </w:r>
      <w:r w:rsidRPr="0054476F">
        <w:rPr>
          <w:rFonts w:cstheme="minorHAnsi"/>
          <w:color w:val="0E101A"/>
          <w:sz w:val="20"/>
          <w:szCs w:val="20"/>
        </w:rPr>
        <w:t>o complement the newly acquired skills and support a longer-lasting impact for business opportunities.</w:t>
      </w:r>
    </w:p>
    <w:p w14:paraId="42D48479" w14:textId="77777777" w:rsidR="004E5D5D" w:rsidRPr="0054476F" w:rsidRDefault="004E5D5D" w:rsidP="0054476F">
      <w:pPr>
        <w:spacing w:before="120" w:after="0" w:line="240" w:lineRule="auto"/>
        <w:jc w:val="lowKashida"/>
        <w:rPr>
          <w:rFonts w:cstheme="minorHAnsi"/>
          <w:sz w:val="20"/>
          <w:szCs w:val="20"/>
        </w:rPr>
      </w:pPr>
    </w:p>
    <w:p w14:paraId="6DEAEF6B" w14:textId="77777777" w:rsidR="004E5D5D" w:rsidRPr="0054476F" w:rsidRDefault="004E5D5D" w:rsidP="0054476F">
      <w:pPr>
        <w:spacing w:before="120" w:after="0" w:line="240" w:lineRule="auto"/>
        <w:jc w:val="lowKashida"/>
        <w:rPr>
          <w:rFonts w:cstheme="minorHAnsi"/>
          <w:sz w:val="20"/>
          <w:szCs w:val="20"/>
        </w:rPr>
      </w:pPr>
    </w:p>
    <w:p w14:paraId="68EFD76D" w14:textId="77777777" w:rsidR="004E5D5D" w:rsidRPr="0054476F" w:rsidRDefault="004E5D5D" w:rsidP="0054476F">
      <w:pPr>
        <w:spacing w:before="120" w:after="0" w:line="240" w:lineRule="auto"/>
        <w:jc w:val="lowKashida"/>
        <w:rPr>
          <w:rFonts w:cstheme="minorHAnsi"/>
          <w:sz w:val="20"/>
          <w:szCs w:val="20"/>
        </w:rPr>
      </w:pPr>
    </w:p>
    <w:p w14:paraId="54285EAB" w14:textId="77777777" w:rsidR="004E5D5D" w:rsidRPr="0054476F" w:rsidRDefault="004E5D5D" w:rsidP="0054476F">
      <w:pPr>
        <w:spacing w:before="120" w:after="0" w:line="240" w:lineRule="auto"/>
        <w:jc w:val="lowKashida"/>
        <w:rPr>
          <w:rFonts w:cstheme="minorHAnsi"/>
          <w:sz w:val="20"/>
          <w:szCs w:val="20"/>
        </w:rPr>
      </w:pPr>
    </w:p>
    <w:sectPr w:rsidR="004E5D5D" w:rsidRPr="0054476F">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5D"/>
    <w:rsid w:val="004E5D5D"/>
    <w:rsid w:val="0054476F"/>
    <w:rsid w:val="00567C46"/>
    <w:rsid w:val="0074251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5D4B"/>
  <w15:docId w15:val="{2BAE5790-85B1-465F-A05F-ECE329EF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D1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C7C0C"/>
    <w:rPr>
      <w:sz w:val="16"/>
      <w:szCs w:val="16"/>
    </w:rPr>
  </w:style>
  <w:style w:type="character" w:customStyle="1" w:styleId="CommentTextChar">
    <w:name w:val="Comment Text Char"/>
    <w:basedOn w:val="DefaultParagraphFont"/>
    <w:link w:val="CommentText"/>
    <w:uiPriority w:val="99"/>
    <w:semiHidden/>
    <w:qFormat/>
    <w:rsid w:val="002C7C0C"/>
    <w:rPr>
      <w:sz w:val="20"/>
      <w:szCs w:val="20"/>
    </w:rPr>
  </w:style>
  <w:style w:type="character" w:customStyle="1" w:styleId="CommentSubjectChar">
    <w:name w:val="Comment Subject Char"/>
    <w:basedOn w:val="CommentTextChar"/>
    <w:link w:val="CommentSubject"/>
    <w:uiPriority w:val="99"/>
    <w:semiHidden/>
    <w:qFormat/>
    <w:rsid w:val="002C7C0C"/>
    <w:rPr>
      <w:b/>
      <w:bCs/>
      <w:sz w:val="20"/>
      <w:szCs w:val="20"/>
    </w:rPr>
  </w:style>
  <w:style w:type="character" w:customStyle="1" w:styleId="Heading1Char">
    <w:name w:val="Heading 1 Char"/>
    <w:basedOn w:val="DefaultParagraphFont"/>
    <w:link w:val="Heading1"/>
    <w:uiPriority w:val="9"/>
    <w:qFormat/>
    <w:rsid w:val="00DD1F27"/>
    <w:rPr>
      <w:rFonts w:asciiTheme="majorHAnsi" w:eastAsiaTheme="majorEastAsia" w:hAnsiTheme="majorHAnsi" w:cstheme="majorBidi"/>
      <w:color w:val="2F5496" w:themeColor="accent1" w:themeShade="BF"/>
      <w:sz w:val="32"/>
      <w:szCs w:val="32"/>
    </w:rPr>
  </w:style>
  <w:style w:type="character" w:styleId="IntenseEmphasis">
    <w:name w:val="Intense Emphasis"/>
    <w:uiPriority w:val="21"/>
    <w:qFormat/>
    <w:rsid w:val="00A53DBF"/>
    <w:rPr>
      <w:rFonts w:asciiTheme="majorHAnsi" w:eastAsiaTheme="majorEastAsia" w:hAnsiTheme="majorHAnsi" w:cstheme="majorBidi"/>
      <w:b/>
      <w:bCs/>
      <w:color w:val="FFFFFF" w:themeColor="background1"/>
      <w:bdr w:val="single" w:sz="18" w:space="0" w:color="ED7D31"/>
      <w:shd w:val="clear" w:color="auto" w:fill="ED7D31"/>
    </w:rPr>
  </w:style>
  <w:style w:type="paragraph" w:customStyle="1" w:styleId="Heading">
    <w:name w:val="Heading"/>
    <w:basedOn w:val="Normal"/>
    <w:next w:val="BodyText"/>
    <w:qForma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lang/>
    </w:rPr>
  </w:style>
  <w:style w:type="paragraph" w:styleId="CommentText">
    <w:name w:val="annotation text"/>
    <w:basedOn w:val="Normal"/>
    <w:link w:val="CommentTextChar"/>
    <w:uiPriority w:val="99"/>
    <w:semiHidden/>
    <w:unhideWhenUsed/>
    <w:qFormat/>
    <w:rsid w:val="002C7C0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C7C0C"/>
    <w:rPr>
      <w:b/>
      <w:bCs/>
    </w:rPr>
  </w:style>
  <w:style w:type="paragraph" w:styleId="ListParagraph">
    <w:name w:val="List Paragraph"/>
    <w:basedOn w:val="Normal"/>
    <w:uiPriority w:val="34"/>
    <w:qFormat/>
    <w:rsid w:val="00156C83"/>
    <w:pPr>
      <w:spacing w:after="0" w:line="276" w:lineRule="auto"/>
      <w:ind w:left="720"/>
      <w:contextualSpacing/>
      <w:jc w:val="both"/>
    </w:pPr>
    <w:rPr>
      <w:rFonts w:eastAsiaTheme="minorEastAsia"/>
      <w:iCs/>
      <w:color w:val="595959" w:themeColor="text1" w:themeTint="A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Saeed</dc:creator>
  <dc:description/>
  <cp:lastModifiedBy>Araz Tayib</cp:lastModifiedBy>
  <cp:revision>2</cp:revision>
  <dcterms:created xsi:type="dcterms:W3CDTF">2022-02-02T10:17:00Z</dcterms:created>
  <dcterms:modified xsi:type="dcterms:W3CDTF">2022-02-02T10:17:00Z</dcterms:modified>
  <dc:language>en-US</dc:language>
</cp:coreProperties>
</file>