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0DCB" w14:textId="77777777" w:rsidR="00B81050" w:rsidRPr="009B6404" w:rsidRDefault="00B81050" w:rsidP="00062145">
      <w:pPr>
        <w:pStyle w:val="Title"/>
        <w:jc w:val="center"/>
        <w:rPr>
          <w:rFonts w:ascii="Calibri" w:hAnsi="Calibri" w:cs="Calibri"/>
        </w:rPr>
      </w:pPr>
      <w:r w:rsidRPr="009B6404">
        <w:rPr>
          <w:rFonts w:ascii="Calibri" w:hAnsi="Calibri" w:cs="Calibri"/>
        </w:rPr>
        <w:t>AI-Driven Multi-Modal Data Fusion for Early Cancer Diagnosis</w:t>
      </w:r>
    </w:p>
    <w:p w14:paraId="6B29CAF5" w14:textId="77777777" w:rsidR="00B81050" w:rsidRPr="009B6404" w:rsidRDefault="00B81050" w:rsidP="00062145">
      <w:pPr>
        <w:pStyle w:val="Heading1"/>
        <w:rPr>
          <w:rFonts w:ascii="Calibri" w:hAnsi="Calibri" w:cs="Calibri"/>
        </w:rPr>
      </w:pPr>
      <w:r w:rsidRPr="009B6404">
        <w:rPr>
          <w:rFonts w:ascii="Calibri" w:hAnsi="Calibri" w:cs="Calibri"/>
          <w:color w:val="000000" w:themeColor="text1"/>
        </w:rPr>
        <w:t>Abstract</w:t>
      </w:r>
      <w:r w:rsidRPr="009B6404">
        <w:rPr>
          <w:rFonts w:ascii="Calibri" w:hAnsi="Calibri" w:cs="Calibri"/>
        </w:rPr>
        <w:t xml:space="preserve"> </w:t>
      </w:r>
    </w:p>
    <w:p w14:paraId="0F32197B"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b/>
          <w:bCs/>
          <w:lang w:val="en-US"/>
        </w:rPr>
        <w:t>Background:</w:t>
      </w:r>
      <w:r w:rsidRPr="00FA2C23">
        <w:rPr>
          <w:rFonts w:ascii="Calibri" w:eastAsia="Times New Roman" w:hAnsi="Calibri" w:cs="Calibri"/>
          <w:lang w:val="en-US"/>
        </w:rPr>
        <w:t xml:space="preserve"> Clear-cell renal cell carcinoma (ccRCC) is the most prevalent subtype of kidney cancer, exhibiting substantial heterogeneity and variable patient outcomes. Accurate early survival prediction is critical for clinical decision-making and personalized patient management.</w:t>
      </w:r>
    </w:p>
    <w:p w14:paraId="10084327"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b/>
          <w:bCs/>
          <w:lang w:val="en-US"/>
        </w:rPr>
        <w:t>Methods:</w:t>
      </w:r>
      <w:r w:rsidRPr="00FA2C23">
        <w:rPr>
          <w:rFonts w:ascii="Calibri" w:eastAsia="Times New Roman" w:hAnsi="Calibri" w:cs="Calibri"/>
          <w:lang w:val="en-US"/>
        </w:rPr>
        <w:t xml:space="preserve"> We utilized the </w:t>
      </w:r>
      <w:r w:rsidRPr="00FA2C23">
        <w:rPr>
          <w:rFonts w:ascii="Calibri" w:eastAsia="Times New Roman" w:hAnsi="Calibri" w:cs="Calibri"/>
          <w:b/>
          <w:bCs/>
          <w:lang w:val="en-US"/>
        </w:rPr>
        <w:t>MMIST-ccRCC</w:t>
      </w:r>
      <w:r w:rsidRPr="00FA2C23">
        <w:rPr>
          <w:rFonts w:ascii="Calibri" w:eastAsia="Times New Roman" w:hAnsi="Calibri" w:cs="Calibri"/>
          <w:lang w:val="en-US"/>
        </w:rPr>
        <w:t xml:space="preserve"> dataset, comprising 618 patients with harmonized clinical, genomic, and imaging data (CT, MRI, and whole-slide pathology). For this study, we focused on structured clinical and genomic features, including tumor stage, grade, and key mutations (VHL, PBRM1, TTN). We developed and evaluated multiple supervised machine learning models, including logistic regression, random forest, and XGBoost, alongside a feed-forward neural network (FFNN) optimized for tabular biomedical data. The target variable was 12-month survival status (alive vs. deceased).</w:t>
      </w:r>
    </w:p>
    <w:p w14:paraId="2804DCE0"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b/>
          <w:bCs/>
          <w:lang w:val="en-US"/>
        </w:rPr>
        <w:t>Results:</w:t>
      </w:r>
      <w:r w:rsidRPr="00FA2C23">
        <w:rPr>
          <w:rFonts w:ascii="Calibri" w:eastAsia="Times New Roman" w:hAnsi="Calibri" w:cs="Calibri"/>
          <w:lang w:val="en-US"/>
        </w:rPr>
        <w:t xml:space="preserve"> XGBoost achieved the highest overall discriminative performance with an ROC-AUC of 0.92, while the tuned FFNN demonstrated improved sensitivity to high-risk (deceased) patients, with recall increasing to 0.73 through class weighting and threshold adjustment. Logistic regression, while interpretable, underperformed due to the nonlinear structure of the dataset. Key predictive features included AJCC pathologic staging, tumor grade, prior cancer history, and mutations in VHL and PBRM1.</w:t>
      </w:r>
    </w:p>
    <w:p w14:paraId="5D9A4F92"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b/>
          <w:bCs/>
          <w:lang w:val="en-US"/>
        </w:rPr>
        <w:t>Conclusions:</w:t>
      </w:r>
      <w:r w:rsidRPr="00FA2C23">
        <w:rPr>
          <w:rFonts w:ascii="Calibri" w:eastAsia="Times New Roman" w:hAnsi="Calibri" w:cs="Calibri"/>
          <w:lang w:val="en-US"/>
        </w:rPr>
        <w:t xml:space="preserve"> Our results establish a strong baseline for early survival prediction in ccRCC using clinical and genomic data. The study demonstrates the potential of AI-driven models to identify high-risk patients and highlights the feasibility of future multi-modal integration incorporating imaging data. Such a framework can advance personalized prognostic systems and support timely clinical interventions.</w:t>
      </w:r>
    </w:p>
    <w:p w14:paraId="0F29300F" w14:textId="5C061397" w:rsidR="00B81050" w:rsidRPr="009B6404" w:rsidRDefault="00B81050" w:rsidP="00062145">
      <w:pPr>
        <w:pStyle w:val="Heading1"/>
        <w:rPr>
          <w:rFonts w:ascii="Calibri" w:hAnsi="Calibri" w:cs="Calibri"/>
          <w:color w:val="000000" w:themeColor="text1"/>
        </w:rPr>
      </w:pPr>
      <w:r w:rsidRPr="009B6404">
        <w:rPr>
          <w:rFonts w:ascii="Calibri" w:hAnsi="Calibri" w:cs="Calibri"/>
          <w:color w:val="000000" w:themeColor="text1"/>
        </w:rPr>
        <w:t>Introduction</w:t>
      </w:r>
    </w:p>
    <w:p w14:paraId="6D27296D"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lang w:val="en-US"/>
        </w:rPr>
        <w:t>Clear-cell renal cell carcinoma (ccRCC) is the most common subtype of kidney cancer, accounting for approximately 80% of renal cell carcinoma cases. It is characterized by high biological heterogeneity, aggressive clinical behavior, and variable patient outcomes. Despite advances in imaging, targeted therapies, and surgical interventions, predicting patient prognosis remains challenging due to the complex interactions between tumor biology, genetics, and patient-specific clinical factors. Early identification of high-risk patients is critical for timely intervention, personalized treatment planning, and improved overall survival.</w:t>
      </w:r>
    </w:p>
    <w:p w14:paraId="126D3C74"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lang w:val="en-US"/>
        </w:rPr>
        <w:t>Recent developments in artificial intelligence (AI) and machine learning offer promising tools for prognosis prediction in oncology. By integrating clinical, genomic, and imaging data, AI-driven models can identify subtle patterns and nonlinear interactions that may not be evident through conventional statistical approaches. Multi-modal datasets, which combine diverse data types, enable more comprehensive modeling of tumor behavior and patient outcomes.</w:t>
      </w:r>
    </w:p>
    <w:p w14:paraId="03B4D961"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lang w:val="en-US"/>
        </w:rPr>
        <w:t xml:space="preserve">The </w:t>
      </w:r>
      <w:r w:rsidRPr="00FA2C23">
        <w:rPr>
          <w:rFonts w:ascii="Calibri" w:eastAsia="Times New Roman" w:hAnsi="Calibri" w:cs="Calibri"/>
          <w:b/>
          <w:bCs/>
          <w:lang w:val="en-US"/>
        </w:rPr>
        <w:t>MMIST-ccRCC</w:t>
      </w:r>
      <w:r w:rsidRPr="00FA2C23">
        <w:rPr>
          <w:rFonts w:ascii="Calibri" w:eastAsia="Times New Roman" w:hAnsi="Calibri" w:cs="Calibri"/>
          <w:lang w:val="en-US"/>
        </w:rPr>
        <w:t xml:space="preserve"> dataset provides a unique opportunity to develop such predictive models. It contains data from 618 ccRCC patients, including structured clinical variables, genomic mutation profiles, and radiological and histopathological images. This multi-modal dataset is curated from the Clinical Proteomic Tumor Analysis Consortium (CPTAC) and The Cancer Genome Atlas (TCGA), providing a harmonized resource for survival modeling.</w:t>
      </w:r>
    </w:p>
    <w:p w14:paraId="4C040A4C"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lang w:val="en-US"/>
        </w:rPr>
        <w:t xml:space="preserve">In this study, we focus on </w:t>
      </w:r>
      <w:r w:rsidRPr="00FA2C23">
        <w:rPr>
          <w:rFonts w:ascii="Calibri" w:eastAsia="Times New Roman" w:hAnsi="Calibri" w:cs="Calibri"/>
          <w:b/>
          <w:bCs/>
          <w:lang w:val="en-US"/>
        </w:rPr>
        <w:t>clinical and genomic features</w:t>
      </w:r>
      <w:r w:rsidRPr="00FA2C23">
        <w:rPr>
          <w:rFonts w:ascii="Calibri" w:eastAsia="Times New Roman" w:hAnsi="Calibri" w:cs="Calibri"/>
          <w:lang w:val="en-US"/>
        </w:rPr>
        <w:t xml:space="preserve"> to develop machine learning and deep learning models for predicting 12-month survival (alive vs. deceased). Key clinical variables include tumor stage, grade, and laboratory markers, while genomic features capture mutations in genes such as VHL, PBRM1, and TTN. Our primary objective is to maximize sensitivity (recall) for high-risk patients while maintaining strong overall discriminative performance, measured through metrics such as ROC-AUC, F1-score, and confusion matrices.</w:t>
      </w:r>
    </w:p>
    <w:p w14:paraId="520BD7F4" w14:textId="77777777" w:rsidR="00FA2C23" w:rsidRPr="00FA2C23" w:rsidRDefault="00FA2C23" w:rsidP="00FA2C23">
      <w:pPr>
        <w:spacing w:before="100" w:beforeAutospacing="1" w:after="100" w:afterAutospacing="1" w:line="240" w:lineRule="auto"/>
        <w:jc w:val="left"/>
        <w:rPr>
          <w:rFonts w:ascii="Calibri" w:eastAsia="Times New Roman" w:hAnsi="Calibri" w:cs="Calibri"/>
          <w:lang w:val="en-US"/>
        </w:rPr>
      </w:pPr>
      <w:r w:rsidRPr="00FA2C23">
        <w:rPr>
          <w:rFonts w:ascii="Calibri" w:eastAsia="Times New Roman" w:hAnsi="Calibri" w:cs="Calibri"/>
          <w:lang w:val="en-US"/>
        </w:rPr>
        <w:t>By establishing a robust baseline using structured data, this work lays the foundation for future extensions incorporating imaging modalities (CT, MRI, and whole-slide pathology) through multi-modal fusion. Such an integrated AI-driven prognostic system has the potential to enhance early risk stratification, support clinical decision-making, and improve patient outcomes in ccRCC.</w:t>
      </w:r>
    </w:p>
    <w:p w14:paraId="1E1919B9" w14:textId="77777777" w:rsidR="00062145" w:rsidRPr="00062145" w:rsidRDefault="00062145" w:rsidP="00062145">
      <w:pPr>
        <w:spacing w:line="278" w:lineRule="auto"/>
        <w:rPr>
          <w:rFonts w:ascii="Calibri" w:hAnsi="Calibri" w:cs="Calibri"/>
          <w:lang w:val="en-US"/>
        </w:rPr>
      </w:pPr>
      <w:r w:rsidRPr="00062145">
        <w:rPr>
          <w:rStyle w:val="Heading2Char"/>
          <w:rFonts w:ascii="Calibri" w:hAnsi="Calibri" w:cs="Calibri"/>
          <w:color w:val="000000" w:themeColor="text1"/>
          <w:lang w:val="en-US"/>
        </w:rPr>
        <w:t>Objective:</w:t>
      </w:r>
      <w:r w:rsidRPr="00062145">
        <w:rPr>
          <w:rFonts w:ascii="Calibri" w:hAnsi="Calibri" w:cs="Calibri"/>
          <w:lang w:val="en-US"/>
        </w:rPr>
        <w:br/>
        <w:t>Develop and evaluate machine learning and deep learning models to predict 12-month survival using clinical and genomic features from the MMIST-ccRCC dataset.</w:t>
      </w:r>
    </w:p>
    <w:p w14:paraId="43FC9696" w14:textId="77777777" w:rsidR="00062145" w:rsidRPr="00062145" w:rsidRDefault="00062145" w:rsidP="00062145">
      <w:pPr>
        <w:spacing w:line="278" w:lineRule="auto"/>
        <w:rPr>
          <w:rFonts w:ascii="Calibri" w:hAnsi="Calibri" w:cs="Calibri"/>
          <w:lang w:val="en-US"/>
        </w:rPr>
      </w:pPr>
      <w:r w:rsidRPr="00062145">
        <w:rPr>
          <w:rStyle w:val="Heading2Char"/>
          <w:rFonts w:ascii="Calibri" w:hAnsi="Calibri" w:cs="Calibri"/>
          <w:color w:val="000000" w:themeColor="text1"/>
          <w:lang w:val="en-US"/>
        </w:rPr>
        <w:t>Goal:</w:t>
      </w:r>
      <w:r w:rsidRPr="00062145">
        <w:rPr>
          <w:rFonts w:ascii="Calibri" w:hAnsi="Calibri" w:cs="Calibri"/>
          <w:lang w:val="en-US"/>
        </w:rPr>
        <w:br/>
      </w:r>
      <w:bookmarkStart w:id="0" w:name="OLE_LINK1"/>
      <w:r w:rsidRPr="00062145">
        <w:rPr>
          <w:rFonts w:ascii="Calibri" w:hAnsi="Calibri" w:cs="Calibri"/>
          <w:lang w:val="en-US"/>
        </w:rPr>
        <w:t>Maximize sensitivity (recall) for high-risk patients while maintaining strong overall discrimination using metrics such as ROC-AUC, F1-score, and confusion matrices.</w:t>
      </w:r>
    </w:p>
    <w:p w14:paraId="2E28349A" w14:textId="3ADABEF2" w:rsidR="00B81050" w:rsidRPr="009B6404" w:rsidRDefault="00062145" w:rsidP="00B81050">
      <w:pPr>
        <w:spacing w:line="278" w:lineRule="auto"/>
        <w:rPr>
          <w:rFonts w:ascii="Calibri" w:hAnsi="Calibri" w:cs="Calibri"/>
          <w:lang w:val="en-US"/>
        </w:rPr>
      </w:pPr>
      <w:r w:rsidRPr="00062145">
        <w:rPr>
          <w:rFonts w:ascii="Calibri" w:hAnsi="Calibri" w:cs="Calibri"/>
          <w:lang w:val="en-US"/>
        </w:rPr>
        <w:t>This project establishes a strong baseline for ccRCC prognosis using only structured data. In future work, the framework will be extended to full multimodal fusion using CT, MRI, and WSI features available in MMIST-ccRCC, enabling more comprehensive survival prediction through radiologic–genomic–clinical integration.</w:t>
      </w:r>
    </w:p>
    <w:bookmarkEnd w:id="0"/>
    <w:p w14:paraId="3C9971AF" w14:textId="77777777" w:rsidR="00062145" w:rsidRPr="009B6404" w:rsidRDefault="00062145" w:rsidP="00B81050">
      <w:pPr>
        <w:spacing w:line="278" w:lineRule="auto"/>
        <w:rPr>
          <w:rFonts w:ascii="Calibri" w:hAnsi="Calibri" w:cs="Calibri"/>
          <w:lang w:val="en-US"/>
        </w:rPr>
      </w:pPr>
    </w:p>
    <w:p w14:paraId="76518692" w14:textId="77777777" w:rsidR="00FA2C23" w:rsidRPr="009B6404" w:rsidRDefault="00FA2C23" w:rsidP="00FA2C23">
      <w:pPr>
        <w:pStyle w:val="Heading2"/>
        <w:rPr>
          <w:rFonts w:ascii="Calibri" w:hAnsi="Calibri" w:cs="Calibri"/>
          <w:color w:val="000000" w:themeColor="text1"/>
        </w:rPr>
      </w:pPr>
      <w:r w:rsidRPr="009B6404">
        <w:rPr>
          <w:rFonts w:ascii="Calibri" w:hAnsi="Calibri" w:cs="Calibri"/>
          <w:color w:val="000000" w:themeColor="text1"/>
        </w:rPr>
        <w:t>2. Dataset and Methodology</w:t>
      </w:r>
    </w:p>
    <w:p w14:paraId="105A1842" w14:textId="77777777" w:rsidR="00FA2C23" w:rsidRPr="009B6404" w:rsidRDefault="00FA2C23" w:rsidP="00481C78">
      <w:pPr>
        <w:pStyle w:val="Heading3"/>
        <w:rPr>
          <w:rFonts w:ascii="Calibri" w:hAnsi="Calibri" w:cs="Calibri"/>
          <w:color w:val="000000" w:themeColor="text1"/>
          <w:lang w:val="en-US"/>
        </w:rPr>
      </w:pPr>
      <w:r w:rsidRPr="009B6404">
        <w:rPr>
          <w:rFonts w:ascii="Calibri" w:hAnsi="Calibri" w:cs="Calibri"/>
          <w:color w:val="000000" w:themeColor="text1"/>
          <w:lang w:val="en-US"/>
        </w:rPr>
        <w:t>2.1 Dataset Overview</w:t>
      </w:r>
    </w:p>
    <w:p w14:paraId="6B6148C8" w14:textId="77777777" w:rsidR="00FA2C23" w:rsidRPr="00FA2C23" w:rsidRDefault="00FA2C23" w:rsidP="00FA2C23">
      <w:pPr>
        <w:spacing w:line="278" w:lineRule="auto"/>
        <w:rPr>
          <w:rFonts w:ascii="Calibri" w:hAnsi="Calibri" w:cs="Calibri"/>
          <w:lang w:val="en-US"/>
        </w:rPr>
      </w:pPr>
      <w:r w:rsidRPr="00FA2C23">
        <w:rPr>
          <w:rFonts w:ascii="Calibri" w:hAnsi="Calibri" w:cs="Calibri"/>
          <w:lang w:val="en-US"/>
        </w:rPr>
        <w:t xml:space="preserve">The </w:t>
      </w:r>
      <w:r w:rsidRPr="00FA2C23">
        <w:rPr>
          <w:rFonts w:ascii="Calibri" w:hAnsi="Calibri" w:cs="Calibri"/>
          <w:b/>
          <w:bCs/>
          <w:lang w:val="en-US"/>
        </w:rPr>
        <w:t>MMIST-ccRCC</w:t>
      </w:r>
      <w:r w:rsidRPr="00FA2C23">
        <w:rPr>
          <w:rFonts w:ascii="Calibri" w:hAnsi="Calibri" w:cs="Calibri"/>
          <w:lang w:val="en-US"/>
        </w:rPr>
        <w:t xml:space="preserve"> dataset is a comprehensive, multi-modal dataset curated from the Clinical Proteomic Tumor Analysis Consortium (CPTAC) and The Cancer Genome Atlas (TCGA). It contains records for </w:t>
      </w:r>
      <w:r w:rsidRPr="00FA2C23">
        <w:rPr>
          <w:rFonts w:ascii="Calibri" w:hAnsi="Calibri" w:cs="Calibri"/>
          <w:b/>
          <w:bCs/>
          <w:lang w:val="en-US"/>
        </w:rPr>
        <w:t>618 patients</w:t>
      </w:r>
      <w:r w:rsidRPr="00FA2C23">
        <w:rPr>
          <w:rFonts w:ascii="Calibri" w:hAnsi="Calibri" w:cs="Calibri"/>
          <w:lang w:val="en-US"/>
        </w:rPr>
        <w:t xml:space="preserve"> diagnosed with clear-cell renal cell carcinoma (ccRCC), integrating five data modalities:</w:t>
      </w:r>
    </w:p>
    <w:p w14:paraId="0E321253" w14:textId="77777777" w:rsidR="00FA2C23" w:rsidRPr="00FA2C23" w:rsidRDefault="00FA2C23" w:rsidP="00FA2C23">
      <w:pPr>
        <w:numPr>
          <w:ilvl w:val="0"/>
          <w:numId w:val="26"/>
        </w:numPr>
        <w:spacing w:line="278" w:lineRule="auto"/>
        <w:rPr>
          <w:rFonts w:ascii="Calibri" w:hAnsi="Calibri" w:cs="Calibri"/>
          <w:lang w:val="en-US"/>
        </w:rPr>
      </w:pPr>
      <w:r w:rsidRPr="00FA2C23">
        <w:rPr>
          <w:rFonts w:ascii="Calibri" w:hAnsi="Calibri" w:cs="Calibri"/>
          <w:b/>
          <w:bCs/>
          <w:lang w:val="en-US"/>
        </w:rPr>
        <w:t>Clinical data</w:t>
      </w:r>
      <w:r w:rsidRPr="00FA2C23">
        <w:rPr>
          <w:rFonts w:ascii="Calibri" w:hAnsi="Calibri" w:cs="Calibri"/>
          <w:lang w:val="en-US"/>
        </w:rPr>
        <w:t xml:space="preserve"> – Demographic information, tumor staging, and laboratory markers.</w:t>
      </w:r>
    </w:p>
    <w:p w14:paraId="31F5C2C2" w14:textId="77777777" w:rsidR="00FA2C23" w:rsidRPr="00FA2C23" w:rsidRDefault="00FA2C23" w:rsidP="00FA2C23">
      <w:pPr>
        <w:numPr>
          <w:ilvl w:val="0"/>
          <w:numId w:val="26"/>
        </w:numPr>
        <w:spacing w:line="278" w:lineRule="auto"/>
        <w:rPr>
          <w:rFonts w:ascii="Calibri" w:hAnsi="Calibri" w:cs="Calibri"/>
          <w:lang w:val="en-US"/>
        </w:rPr>
      </w:pPr>
      <w:r w:rsidRPr="00FA2C23">
        <w:rPr>
          <w:rFonts w:ascii="Calibri" w:hAnsi="Calibri" w:cs="Calibri"/>
          <w:b/>
          <w:bCs/>
          <w:lang w:val="en-US"/>
        </w:rPr>
        <w:t>Genomic data</w:t>
      </w:r>
      <w:r w:rsidRPr="00FA2C23">
        <w:rPr>
          <w:rFonts w:ascii="Calibri" w:hAnsi="Calibri" w:cs="Calibri"/>
          <w:lang w:val="en-US"/>
        </w:rPr>
        <w:t xml:space="preserve"> – Mutation status of key genes associated with renal carcinogenesis, including VHL, PBRM1, BAP1, and TTN.</w:t>
      </w:r>
    </w:p>
    <w:p w14:paraId="3C3D66B1" w14:textId="77777777" w:rsidR="00FA2C23" w:rsidRPr="00FA2C23" w:rsidRDefault="00FA2C23" w:rsidP="00FA2C23">
      <w:pPr>
        <w:numPr>
          <w:ilvl w:val="0"/>
          <w:numId w:val="26"/>
        </w:numPr>
        <w:spacing w:line="278" w:lineRule="auto"/>
        <w:rPr>
          <w:rFonts w:ascii="Calibri" w:hAnsi="Calibri" w:cs="Calibri"/>
          <w:lang w:val="en-US"/>
        </w:rPr>
      </w:pPr>
      <w:r w:rsidRPr="00FA2C23">
        <w:rPr>
          <w:rFonts w:ascii="Calibri" w:hAnsi="Calibri" w:cs="Calibri"/>
          <w:b/>
          <w:bCs/>
          <w:lang w:val="en-US"/>
        </w:rPr>
        <w:t>Imaging data</w:t>
      </w:r>
      <w:r w:rsidRPr="00FA2C23">
        <w:rPr>
          <w:rFonts w:ascii="Calibri" w:hAnsi="Calibri" w:cs="Calibri"/>
          <w:lang w:val="en-US"/>
        </w:rPr>
        <w:t xml:space="preserve"> – Computed tomography (CT) and magnetic resonance imaging (MRI).</w:t>
      </w:r>
    </w:p>
    <w:p w14:paraId="1A996274" w14:textId="77777777" w:rsidR="00FA2C23" w:rsidRPr="00FA2C23" w:rsidRDefault="00FA2C23" w:rsidP="00FA2C23">
      <w:pPr>
        <w:numPr>
          <w:ilvl w:val="0"/>
          <w:numId w:val="26"/>
        </w:numPr>
        <w:spacing w:line="278" w:lineRule="auto"/>
        <w:rPr>
          <w:rFonts w:ascii="Calibri" w:hAnsi="Calibri" w:cs="Calibri"/>
          <w:lang w:val="en-US"/>
        </w:rPr>
      </w:pPr>
      <w:r w:rsidRPr="00FA2C23">
        <w:rPr>
          <w:rFonts w:ascii="Calibri" w:hAnsi="Calibri" w:cs="Calibri"/>
          <w:b/>
          <w:bCs/>
          <w:lang w:val="en-US"/>
        </w:rPr>
        <w:t>Histopathology data</w:t>
      </w:r>
      <w:r w:rsidRPr="00FA2C23">
        <w:rPr>
          <w:rFonts w:ascii="Calibri" w:hAnsi="Calibri" w:cs="Calibri"/>
          <w:lang w:val="en-US"/>
        </w:rPr>
        <w:t xml:space="preserve"> – Whole-slide pathology images (WSI).</w:t>
      </w:r>
    </w:p>
    <w:p w14:paraId="0962C0EE" w14:textId="77777777" w:rsidR="00FA2C23" w:rsidRPr="00FA2C23" w:rsidRDefault="00FA2C23" w:rsidP="00FA2C23">
      <w:pPr>
        <w:numPr>
          <w:ilvl w:val="0"/>
          <w:numId w:val="26"/>
        </w:numPr>
        <w:spacing w:line="278" w:lineRule="auto"/>
        <w:rPr>
          <w:rFonts w:ascii="Calibri" w:hAnsi="Calibri" w:cs="Calibri"/>
          <w:lang w:val="en-US"/>
        </w:rPr>
      </w:pPr>
      <w:r w:rsidRPr="00FA2C23">
        <w:rPr>
          <w:rFonts w:ascii="Calibri" w:hAnsi="Calibri" w:cs="Calibri"/>
          <w:b/>
          <w:bCs/>
          <w:lang w:val="en-US"/>
        </w:rPr>
        <w:t>Structured metadata</w:t>
      </w:r>
      <w:r w:rsidRPr="00FA2C23">
        <w:rPr>
          <w:rFonts w:ascii="Calibri" w:hAnsi="Calibri" w:cs="Calibri"/>
          <w:lang w:val="en-US"/>
        </w:rPr>
        <w:t xml:space="preserve"> – Patient identifiers and other descriptive variables.</w:t>
      </w:r>
    </w:p>
    <w:p w14:paraId="2C901433" w14:textId="77777777" w:rsidR="00FA2C23" w:rsidRPr="00FA2C23" w:rsidRDefault="00FA2C23" w:rsidP="00FA2C23">
      <w:pPr>
        <w:spacing w:line="278" w:lineRule="auto"/>
        <w:rPr>
          <w:rFonts w:ascii="Calibri" w:hAnsi="Calibri" w:cs="Calibri"/>
          <w:lang w:val="en-US"/>
        </w:rPr>
      </w:pPr>
      <w:r w:rsidRPr="00FA2C23">
        <w:rPr>
          <w:rFonts w:ascii="Calibri" w:hAnsi="Calibri" w:cs="Calibri"/>
          <w:lang w:val="en-US"/>
        </w:rPr>
        <w:t xml:space="preserve">For this study, we focused on </w:t>
      </w:r>
      <w:r w:rsidRPr="00FA2C23">
        <w:rPr>
          <w:rFonts w:ascii="Calibri" w:hAnsi="Calibri" w:cs="Calibri"/>
          <w:b/>
          <w:bCs/>
          <w:lang w:val="en-US"/>
        </w:rPr>
        <w:t>clinical and genomic features</w:t>
      </w:r>
      <w:r w:rsidRPr="00FA2C23">
        <w:rPr>
          <w:rFonts w:ascii="Calibri" w:hAnsi="Calibri" w:cs="Calibri"/>
          <w:lang w:val="en-US"/>
        </w:rPr>
        <w:t>, which are available for all patients and provide robust information for early survival prediction.</w:t>
      </w:r>
    </w:p>
    <w:p w14:paraId="034A4800" w14:textId="77777777" w:rsidR="00481C78" w:rsidRPr="009B6404" w:rsidRDefault="00481C78" w:rsidP="00481C78">
      <w:pPr>
        <w:pStyle w:val="Heading3"/>
        <w:rPr>
          <w:rFonts w:ascii="Calibri" w:eastAsia="Times New Roman" w:hAnsi="Calibri" w:cs="Calibri"/>
          <w:color w:val="000000" w:themeColor="text1"/>
          <w:sz w:val="27"/>
          <w:szCs w:val="27"/>
          <w:lang w:val="en-US"/>
        </w:rPr>
      </w:pPr>
      <w:r w:rsidRPr="009B6404">
        <w:rPr>
          <w:rFonts w:ascii="Calibri" w:hAnsi="Calibri" w:cs="Calibri"/>
          <w:color w:val="000000" w:themeColor="text1"/>
        </w:rPr>
        <w:t>2.2 Clinical Features</w:t>
      </w:r>
    </w:p>
    <w:p w14:paraId="53B8EB0F" w14:textId="77777777" w:rsidR="00481C78" w:rsidRPr="009B6404" w:rsidRDefault="00481C78" w:rsidP="00481C78">
      <w:pPr>
        <w:pStyle w:val="NormalWeb"/>
        <w:rPr>
          <w:rFonts w:ascii="Calibri" w:hAnsi="Calibri" w:cs="Calibri"/>
        </w:rPr>
      </w:pPr>
      <w:r w:rsidRPr="009B6404">
        <w:rPr>
          <w:rFonts w:ascii="Calibri" w:hAnsi="Calibri" w:cs="Calibri"/>
        </w:rPr>
        <w:t>The clinical dataset includes demographic and tumor-related variables:</w:t>
      </w:r>
    </w:p>
    <w:tbl>
      <w:tblPr>
        <w:tblStyle w:val="TableGrid"/>
        <w:tblW w:w="0" w:type="auto"/>
        <w:tblLook w:val="04A0" w:firstRow="1" w:lastRow="0" w:firstColumn="1" w:lastColumn="0" w:noHBand="0" w:noVBand="1"/>
      </w:tblPr>
      <w:tblGrid>
        <w:gridCol w:w="2039"/>
        <w:gridCol w:w="6977"/>
      </w:tblGrid>
      <w:tr w:rsidR="00481C78" w:rsidRPr="009B6404" w14:paraId="33427775" w14:textId="77777777" w:rsidTr="00481C78">
        <w:tc>
          <w:tcPr>
            <w:tcW w:w="0" w:type="auto"/>
            <w:hideMark/>
          </w:tcPr>
          <w:p w14:paraId="781E8E17" w14:textId="77777777" w:rsidR="00481C78" w:rsidRPr="009B6404" w:rsidRDefault="00481C78" w:rsidP="00481C78">
            <w:pPr>
              <w:jc w:val="center"/>
              <w:rPr>
                <w:rFonts w:ascii="Calibri" w:hAnsi="Calibri" w:cs="Calibri"/>
              </w:rPr>
            </w:pPr>
            <w:r w:rsidRPr="009B6404">
              <w:rPr>
                <w:rFonts w:ascii="Calibri" w:hAnsi="Calibri" w:cs="Calibri"/>
              </w:rPr>
              <w:t>Feature</w:t>
            </w:r>
          </w:p>
        </w:tc>
        <w:tc>
          <w:tcPr>
            <w:tcW w:w="0" w:type="auto"/>
            <w:hideMark/>
          </w:tcPr>
          <w:p w14:paraId="473E11EC" w14:textId="77777777" w:rsidR="00481C78" w:rsidRPr="009B6404" w:rsidRDefault="00481C78" w:rsidP="00481C78">
            <w:pPr>
              <w:jc w:val="center"/>
              <w:rPr>
                <w:rFonts w:ascii="Calibri" w:hAnsi="Calibri" w:cs="Calibri"/>
              </w:rPr>
            </w:pPr>
            <w:r w:rsidRPr="009B6404">
              <w:rPr>
                <w:rFonts w:ascii="Calibri" w:hAnsi="Calibri" w:cs="Calibri"/>
              </w:rPr>
              <w:t>Description</w:t>
            </w:r>
          </w:p>
        </w:tc>
      </w:tr>
      <w:tr w:rsidR="00481C78" w:rsidRPr="009B6404" w14:paraId="3D53FD92" w14:textId="77777777" w:rsidTr="00481C78">
        <w:tc>
          <w:tcPr>
            <w:tcW w:w="0" w:type="auto"/>
            <w:hideMark/>
          </w:tcPr>
          <w:p w14:paraId="17ED8C7D" w14:textId="5D4A136A" w:rsidR="00481C78" w:rsidRPr="009B6404" w:rsidRDefault="00481C78" w:rsidP="00481C78">
            <w:pPr>
              <w:jc w:val="center"/>
              <w:rPr>
                <w:rFonts w:ascii="Calibri" w:hAnsi="Calibri" w:cs="Calibri"/>
              </w:rPr>
            </w:pPr>
            <w:r w:rsidRPr="009B6404">
              <w:rPr>
                <w:rStyle w:val="Strong"/>
                <w:rFonts w:ascii="Calibri" w:hAnsi="Calibri" w:cs="Calibri"/>
              </w:rPr>
              <w:t>Age at Diagnosis (</w:t>
            </w:r>
            <w:proofErr w:type="spellStart"/>
            <w:r w:rsidRPr="009B6404">
              <w:rPr>
                <w:rStyle w:val="Strong"/>
                <w:rFonts w:ascii="Calibri" w:hAnsi="Calibri" w:cs="Calibri"/>
              </w:rPr>
              <w:t>age_diag</w:t>
            </w:r>
            <w:proofErr w:type="spellEnd"/>
            <w:r w:rsidRPr="009B6404">
              <w:rPr>
                <w:rStyle w:val="Strong"/>
                <w:rFonts w:ascii="Calibri" w:hAnsi="Calibri" w:cs="Calibri"/>
              </w:rPr>
              <w:t>)</w:t>
            </w:r>
          </w:p>
        </w:tc>
        <w:tc>
          <w:tcPr>
            <w:tcW w:w="0" w:type="auto"/>
            <w:hideMark/>
          </w:tcPr>
          <w:p w14:paraId="0F3347BE" w14:textId="77777777" w:rsidR="00481C78" w:rsidRPr="009B6404" w:rsidRDefault="00481C78" w:rsidP="00481C78">
            <w:pPr>
              <w:jc w:val="center"/>
              <w:rPr>
                <w:rFonts w:ascii="Calibri" w:hAnsi="Calibri" w:cs="Calibri"/>
              </w:rPr>
            </w:pPr>
            <w:r w:rsidRPr="009B6404">
              <w:rPr>
                <w:rFonts w:ascii="Calibri" w:hAnsi="Calibri" w:cs="Calibri"/>
              </w:rPr>
              <w:t>Patient age in years; higher age often correlates with worse prognosis.</w:t>
            </w:r>
          </w:p>
        </w:tc>
      </w:tr>
      <w:tr w:rsidR="00481C78" w:rsidRPr="009B6404" w14:paraId="2BD27187" w14:textId="77777777" w:rsidTr="00481C78">
        <w:tc>
          <w:tcPr>
            <w:tcW w:w="0" w:type="auto"/>
            <w:hideMark/>
          </w:tcPr>
          <w:p w14:paraId="5A3390B2" w14:textId="77777777" w:rsidR="00481C78" w:rsidRPr="009B6404" w:rsidRDefault="00481C78" w:rsidP="00481C78">
            <w:pPr>
              <w:jc w:val="center"/>
              <w:rPr>
                <w:rFonts w:ascii="Calibri" w:hAnsi="Calibri" w:cs="Calibri"/>
              </w:rPr>
            </w:pPr>
            <w:r w:rsidRPr="009B6404">
              <w:rPr>
                <w:rStyle w:val="Strong"/>
                <w:rFonts w:ascii="Calibri" w:hAnsi="Calibri" w:cs="Calibri"/>
              </w:rPr>
              <w:t>Gender (gender)</w:t>
            </w:r>
          </w:p>
        </w:tc>
        <w:tc>
          <w:tcPr>
            <w:tcW w:w="0" w:type="auto"/>
            <w:hideMark/>
          </w:tcPr>
          <w:p w14:paraId="0742E185" w14:textId="77777777" w:rsidR="00481C78" w:rsidRPr="009B6404" w:rsidRDefault="00481C78" w:rsidP="00481C78">
            <w:pPr>
              <w:jc w:val="center"/>
              <w:rPr>
                <w:rFonts w:ascii="Calibri" w:hAnsi="Calibri" w:cs="Calibri"/>
              </w:rPr>
            </w:pPr>
            <w:r w:rsidRPr="009B6404">
              <w:rPr>
                <w:rFonts w:ascii="Calibri" w:hAnsi="Calibri" w:cs="Calibri"/>
              </w:rPr>
              <w:t>Biological sex; may influence disease progression and treatment response.</w:t>
            </w:r>
          </w:p>
        </w:tc>
      </w:tr>
      <w:tr w:rsidR="00481C78" w:rsidRPr="009B6404" w14:paraId="692F0041" w14:textId="77777777" w:rsidTr="00481C78">
        <w:tc>
          <w:tcPr>
            <w:tcW w:w="0" w:type="auto"/>
            <w:hideMark/>
          </w:tcPr>
          <w:p w14:paraId="435A0316" w14:textId="77777777" w:rsidR="00481C78" w:rsidRPr="009B6404" w:rsidRDefault="00481C78" w:rsidP="00481C78">
            <w:pPr>
              <w:jc w:val="center"/>
              <w:rPr>
                <w:rFonts w:ascii="Calibri" w:hAnsi="Calibri" w:cs="Calibri"/>
              </w:rPr>
            </w:pPr>
            <w:proofErr w:type="spellStart"/>
            <w:r w:rsidRPr="009B6404">
              <w:rPr>
                <w:rStyle w:val="Strong"/>
                <w:rFonts w:ascii="Calibri" w:hAnsi="Calibri" w:cs="Calibri"/>
              </w:rPr>
              <w:t>Tumor</w:t>
            </w:r>
            <w:proofErr w:type="spellEnd"/>
            <w:r w:rsidRPr="009B6404">
              <w:rPr>
                <w:rStyle w:val="Strong"/>
                <w:rFonts w:ascii="Calibri" w:hAnsi="Calibri" w:cs="Calibri"/>
              </w:rPr>
              <w:t xml:space="preserve"> Grade (grade)</w:t>
            </w:r>
          </w:p>
        </w:tc>
        <w:tc>
          <w:tcPr>
            <w:tcW w:w="0" w:type="auto"/>
            <w:hideMark/>
          </w:tcPr>
          <w:p w14:paraId="6F3541EC" w14:textId="77777777" w:rsidR="00481C78" w:rsidRPr="009B6404" w:rsidRDefault="00481C78" w:rsidP="00481C78">
            <w:pPr>
              <w:jc w:val="center"/>
              <w:rPr>
                <w:rFonts w:ascii="Calibri" w:hAnsi="Calibri" w:cs="Calibri"/>
              </w:rPr>
            </w:pPr>
            <w:r w:rsidRPr="009B6404">
              <w:rPr>
                <w:rFonts w:ascii="Calibri" w:hAnsi="Calibri" w:cs="Calibri"/>
              </w:rPr>
              <w:t xml:space="preserve">Histological grading of </w:t>
            </w:r>
            <w:proofErr w:type="spellStart"/>
            <w:r w:rsidRPr="009B6404">
              <w:rPr>
                <w:rFonts w:ascii="Calibri" w:hAnsi="Calibri" w:cs="Calibri"/>
              </w:rPr>
              <w:t>tumor</w:t>
            </w:r>
            <w:proofErr w:type="spellEnd"/>
            <w:r w:rsidRPr="009B6404">
              <w:rPr>
                <w:rFonts w:ascii="Calibri" w:hAnsi="Calibri" w:cs="Calibri"/>
              </w:rPr>
              <w:t xml:space="preserve"> cells; higher grade indicates more aggressive </w:t>
            </w:r>
            <w:proofErr w:type="spellStart"/>
            <w:r w:rsidRPr="009B6404">
              <w:rPr>
                <w:rFonts w:ascii="Calibri" w:hAnsi="Calibri" w:cs="Calibri"/>
              </w:rPr>
              <w:t>tumor</w:t>
            </w:r>
            <w:proofErr w:type="spellEnd"/>
            <w:r w:rsidRPr="009B6404">
              <w:rPr>
                <w:rFonts w:ascii="Calibri" w:hAnsi="Calibri" w:cs="Calibri"/>
              </w:rPr>
              <w:t>.</w:t>
            </w:r>
          </w:p>
        </w:tc>
      </w:tr>
      <w:tr w:rsidR="00481C78" w:rsidRPr="009B6404" w14:paraId="161DE0B0" w14:textId="77777777" w:rsidTr="00481C78">
        <w:tc>
          <w:tcPr>
            <w:tcW w:w="0" w:type="auto"/>
            <w:hideMark/>
          </w:tcPr>
          <w:p w14:paraId="4B29B1AD" w14:textId="77777777" w:rsidR="00481C78" w:rsidRPr="009B6404" w:rsidRDefault="00481C78" w:rsidP="00481C78">
            <w:pPr>
              <w:jc w:val="center"/>
              <w:rPr>
                <w:rFonts w:ascii="Calibri" w:hAnsi="Calibri" w:cs="Calibri"/>
              </w:rPr>
            </w:pPr>
            <w:r w:rsidRPr="009B6404">
              <w:rPr>
                <w:rStyle w:val="Strong"/>
                <w:rFonts w:ascii="Calibri" w:hAnsi="Calibri" w:cs="Calibri"/>
              </w:rPr>
              <w:t>AJCC Pathologic Stage</w:t>
            </w:r>
          </w:p>
        </w:tc>
        <w:tc>
          <w:tcPr>
            <w:tcW w:w="0" w:type="auto"/>
            <w:hideMark/>
          </w:tcPr>
          <w:p w14:paraId="1992218D" w14:textId="77777777" w:rsidR="00481C78" w:rsidRPr="009B6404" w:rsidRDefault="00481C78" w:rsidP="00481C78">
            <w:pPr>
              <w:jc w:val="center"/>
              <w:rPr>
                <w:rFonts w:ascii="Calibri" w:hAnsi="Calibri" w:cs="Calibri"/>
              </w:rPr>
            </w:pPr>
            <w:r w:rsidRPr="009B6404">
              <w:rPr>
                <w:rFonts w:ascii="Calibri" w:hAnsi="Calibri" w:cs="Calibri"/>
              </w:rPr>
              <w:t xml:space="preserve">Includes </w:t>
            </w:r>
            <w:proofErr w:type="spellStart"/>
            <w:r w:rsidRPr="009B6404">
              <w:rPr>
                <w:rFonts w:ascii="Calibri" w:hAnsi="Calibri" w:cs="Calibri"/>
              </w:rPr>
              <w:t>pT</w:t>
            </w:r>
            <w:proofErr w:type="spellEnd"/>
            <w:r w:rsidRPr="009B6404">
              <w:rPr>
                <w:rFonts w:ascii="Calibri" w:hAnsi="Calibri" w:cs="Calibri"/>
              </w:rPr>
              <w:t xml:space="preserve"> (primary </w:t>
            </w:r>
            <w:proofErr w:type="spellStart"/>
            <w:r w:rsidRPr="009B6404">
              <w:rPr>
                <w:rFonts w:ascii="Calibri" w:hAnsi="Calibri" w:cs="Calibri"/>
              </w:rPr>
              <w:t>tumor</w:t>
            </w:r>
            <w:proofErr w:type="spellEnd"/>
            <w:r w:rsidRPr="009B6404">
              <w:rPr>
                <w:rFonts w:ascii="Calibri" w:hAnsi="Calibri" w:cs="Calibri"/>
              </w:rPr>
              <w:t xml:space="preserve">), </w:t>
            </w:r>
            <w:proofErr w:type="spellStart"/>
            <w:r w:rsidRPr="009B6404">
              <w:rPr>
                <w:rFonts w:ascii="Calibri" w:hAnsi="Calibri" w:cs="Calibri"/>
              </w:rPr>
              <w:t>pN</w:t>
            </w:r>
            <w:proofErr w:type="spellEnd"/>
            <w:r w:rsidRPr="009B6404">
              <w:rPr>
                <w:rFonts w:ascii="Calibri" w:hAnsi="Calibri" w:cs="Calibri"/>
              </w:rPr>
              <w:t xml:space="preserve"> (lymph nodes), </w:t>
            </w:r>
            <w:proofErr w:type="spellStart"/>
            <w:r w:rsidRPr="009B6404">
              <w:rPr>
                <w:rFonts w:ascii="Calibri" w:hAnsi="Calibri" w:cs="Calibri"/>
              </w:rPr>
              <w:t>pM</w:t>
            </w:r>
            <w:proofErr w:type="spellEnd"/>
            <w:r w:rsidRPr="009B6404">
              <w:rPr>
                <w:rFonts w:ascii="Calibri" w:hAnsi="Calibri" w:cs="Calibri"/>
              </w:rPr>
              <w:t xml:space="preserve"> (metastasis), and overall stage; higher stage indicates worse prognosis.</w:t>
            </w:r>
          </w:p>
        </w:tc>
      </w:tr>
      <w:tr w:rsidR="00481C78" w:rsidRPr="009B6404" w14:paraId="5EBDD4A6" w14:textId="77777777" w:rsidTr="00481C78">
        <w:tc>
          <w:tcPr>
            <w:tcW w:w="0" w:type="auto"/>
            <w:hideMark/>
          </w:tcPr>
          <w:p w14:paraId="134177D6" w14:textId="77777777" w:rsidR="00481C78" w:rsidRPr="009B6404" w:rsidRDefault="00481C78" w:rsidP="00481C78">
            <w:pPr>
              <w:jc w:val="center"/>
              <w:rPr>
                <w:rFonts w:ascii="Calibri" w:hAnsi="Calibri" w:cs="Calibri"/>
              </w:rPr>
            </w:pPr>
            <w:r w:rsidRPr="009B6404">
              <w:rPr>
                <w:rStyle w:val="Strong"/>
                <w:rFonts w:ascii="Calibri" w:hAnsi="Calibri" w:cs="Calibri"/>
              </w:rPr>
              <w:t>Race</w:t>
            </w:r>
          </w:p>
        </w:tc>
        <w:tc>
          <w:tcPr>
            <w:tcW w:w="0" w:type="auto"/>
            <w:hideMark/>
          </w:tcPr>
          <w:p w14:paraId="519F138C" w14:textId="77777777" w:rsidR="00481C78" w:rsidRPr="009B6404" w:rsidRDefault="00481C78" w:rsidP="00481C78">
            <w:pPr>
              <w:jc w:val="center"/>
              <w:rPr>
                <w:rFonts w:ascii="Calibri" w:hAnsi="Calibri" w:cs="Calibri"/>
              </w:rPr>
            </w:pPr>
            <w:r w:rsidRPr="009B6404">
              <w:rPr>
                <w:rFonts w:ascii="Calibri" w:hAnsi="Calibri" w:cs="Calibri"/>
              </w:rPr>
              <w:t>One-hot encoded categories: Asian, Black/African American, Hispanic/Latino, White, Other.</w:t>
            </w:r>
          </w:p>
        </w:tc>
      </w:tr>
    </w:tbl>
    <w:p w14:paraId="314BE6EA" w14:textId="77777777" w:rsidR="00B81050" w:rsidRPr="009B6404" w:rsidRDefault="00B81050" w:rsidP="00B81050">
      <w:pPr>
        <w:spacing w:line="278" w:lineRule="auto"/>
        <w:rPr>
          <w:rFonts w:ascii="Calibri" w:hAnsi="Calibri" w:cs="Calibri"/>
          <w:b/>
          <w:bCs/>
          <w:sz w:val="24"/>
          <w:szCs w:val="24"/>
        </w:rPr>
      </w:pPr>
    </w:p>
    <w:p w14:paraId="3CD6AE37" w14:textId="77777777" w:rsidR="00481C78" w:rsidRPr="009B6404" w:rsidRDefault="00481C78" w:rsidP="00481C78">
      <w:pPr>
        <w:pStyle w:val="Heading3"/>
        <w:rPr>
          <w:rFonts w:ascii="Calibri" w:hAnsi="Calibri" w:cs="Calibri"/>
          <w:color w:val="000000" w:themeColor="text1"/>
          <w:lang w:val="en-US"/>
        </w:rPr>
      </w:pPr>
      <w:r w:rsidRPr="009B6404">
        <w:rPr>
          <w:rFonts w:ascii="Calibri" w:hAnsi="Calibri" w:cs="Calibri"/>
          <w:color w:val="000000" w:themeColor="text1"/>
          <w:lang w:val="en-US"/>
        </w:rPr>
        <w:t>2.3 Genomic Features</w:t>
      </w:r>
    </w:p>
    <w:p w14:paraId="12E63F36" w14:textId="77777777" w:rsidR="00481C78" w:rsidRPr="00481C78" w:rsidRDefault="00481C78" w:rsidP="00481C78">
      <w:pPr>
        <w:spacing w:line="278" w:lineRule="auto"/>
        <w:rPr>
          <w:rFonts w:ascii="Calibri" w:hAnsi="Calibri" w:cs="Calibri"/>
          <w:sz w:val="24"/>
          <w:szCs w:val="24"/>
          <w:lang w:val="en-US"/>
        </w:rPr>
      </w:pPr>
      <w:r w:rsidRPr="00481C78">
        <w:rPr>
          <w:rFonts w:ascii="Calibri" w:hAnsi="Calibri" w:cs="Calibri"/>
          <w:sz w:val="24"/>
          <w:szCs w:val="24"/>
          <w:lang w:val="en-US"/>
        </w:rPr>
        <w:t>Genomic features capture mutation status in genes relevant to ccRCC:</w:t>
      </w:r>
    </w:p>
    <w:tbl>
      <w:tblPr>
        <w:tblStyle w:val="TableGrid"/>
        <w:tblW w:w="0" w:type="auto"/>
        <w:tblLook w:val="04A0" w:firstRow="1" w:lastRow="0" w:firstColumn="1" w:lastColumn="0" w:noHBand="0" w:noVBand="1"/>
      </w:tblPr>
      <w:tblGrid>
        <w:gridCol w:w="928"/>
        <w:gridCol w:w="6901"/>
      </w:tblGrid>
      <w:tr w:rsidR="00481C78" w:rsidRPr="00481C78" w14:paraId="1A6DB92A" w14:textId="77777777" w:rsidTr="00481C78">
        <w:tc>
          <w:tcPr>
            <w:tcW w:w="0" w:type="auto"/>
            <w:hideMark/>
          </w:tcPr>
          <w:p w14:paraId="2613BC2E"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Gene</w:t>
            </w:r>
          </w:p>
        </w:tc>
        <w:tc>
          <w:tcPr>
            <w:tcW w:w="0" w:type="auto"/>
            <w:hideMark/>
          </w:tcPr>
          <w:p w14:paraId="5E270813"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Description</w:t>
            </w:r>
          </w:p>
        </w:tc>
      </w:tr>
      <w:tr w:rsidR="00481C78" w:rsidRPr="00481C78" w14:paraId="28D6E3B6" w14:textId="77777777" w:rsidTr="00481C78">
        <w:tc>
          <w:tcPr>
            <w:tcW w:w="0" w:type="auto"/>
            <w:hideMark/>
          </w:tcPr>
          <w:p w14:paraId="7E65482F"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VHL</w:t>
            </w:r>
          </w:p>
        </w:tc>
        <w:tc>
          <w:tcPr>
            <w:tcW w:w="0" w:type="auto"/>
            <w:hideMark/>
          </w:tcPr>
          <w:p w14:paraId="0E8F41AB"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Tumor suppressor gene; mutations common in ccRCC.</w:t>
            </w:r>
          </w:p>
        </w:tc>
      </w:tr>
      <w:tr w:rsidR="00481C78" w:rsidRPr="00481C78" w14:paraId="512C93B6" w14:textId="77777777" w:rsidTr="00481C78">
        <w:tc>
          <w:tcPr>
            <w:tcW w:w="0" w:type="auto"/>
            <w:hideMark/>
          </w:tcPr>
          <w:p w14:paraId="56EA857F"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PBRM1</w:t>
            </w:r>
          </w:p>
        </w:tc>
        <w:tc>
          <w:tcPr>
            <w:tcW w:w="0" w:type="auto"/>
            <w:hideMark/>
          </w:tcPr>
          <w:p w14:paraId="7E1044CE"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Chromatin remodeling gene; influences tumor aggressiveness.</w:t>
            </w:r>
          </w:p>
        </w:tc>
      </w:tr>
      <w:tr w:rsidR="00481C78" w:rsidRPr="00481C78" w14:paraId="05D8BCA0" w14:textId="77777777" w:rsidTr="00481C78">
        <w:tc>
          <w:tcPr>
            <w:tcW w:w="0" w:type="auto"/>
            <w:hideMark/>
          </w:tcPr>
          <w:p w14:paraId="362B9724"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TTN</w:t>
            </w:r>
          </w:p>
        </w:tc>
        <w:tc>
          <w:tcPr>
            <w:tcW w:w="0" w:type="auto"/>
            <w:hideMark/>
          </w:tcPr>
          <w:p w14:paraId="41521ABE" w14:textId="77777777" w:rsidR="00481C78" w:rsidRPr="00481C78" w:rsidRDefault="00481C78" w:rsidP="00481C78">
            <w:pPr>
              <w:spacing w:after="160" w:line="278" w:lineRule="auto"/>
              <w:jc w:val="center"/>
              <w:rPr>
                <w:rFonts w:ascii="Calibri" w:hAnsi="Calibri" w:cs="Calibri"/>
                <w:sz w:val="24"/>
                <w:szCs w:val="24"/>
                <w:lang w:val="en-US"/>
              </w:rPr>
            </w:pPr>
            <w:r w:rsidRPr="00481C78">
              <w:rPr>
                <w:rFonts w:ascii="Calibri" w:hAnsi="Calibri" w:cs="Calibri"/>
                <w:sz w:val="24"/>
                <w:szCs w:val="24"/>
                <w:lang w:val="en-US"/>
              </w:rPr>
              <w:t xml:space="preserve">Large </w:t>
            </w:r>
            <w:proofErr w:type="gramStart"/>
            <w:r w:rsidRPr="00481C78">
              <w:rPr>
                <w:rFonts w:ascii="Calibri" w:hAnsi="Calibri" w:cs="Calibri"/>
                <w:sz w:val="24"/>
                <w:szCs w:val="24"/>
                <w:lang w:val="en-US"/>
              </w:rPr>
              <w:t>gene;</w:t>
            </w:r>
            <w:proofErr w:type="gramEnd"/>
            <w:r w:rsidRPr="00481C78">
              <w:rPr>
                <w:rFonts w:ascii="Calibri" w:hAnsi="Calibri" w:cs="Calibri"/>
                <w:sz w:val="24"/>
                <w:szCs w:val="24"/>
                <w:lang w:val="en-US"/>
              </w:rPr>
              <w:t xml:space="preserve"> mutations may correlate with tumor mutational burden.</w:t>
            </w:r>
          </w:p>
        </w:tc>
      </w:tr>
    </w:tbl>
    <w:p w14:paraId="66C8F22E" w14:textId="77777777" w:rsidR="00481C78" w:rsidRPr="00481C78" w:rsidRDefault="00481C78" w:rsidP="00481C78">
      <w:pPr>
        <w:spacing w:line="278" w:lineRule="auto"/>
        <w:rPr>
          <w:rFonts w:ascii="Calibri" w:hAnsi="Calibri" w:cs="Calibri"/>
          <w:sz w:val="24"/>
          <w:szCs w:val="24"/>
          <w:lang w:val="en-US"/>
        </w:rPr>
      </w:pPr>
      <w:r w:rsidRPr="00481C78">
        <w:rPr>
          <w:rFonts w:ascii="Calibri" w:hAnsi="Calibri" w:cs="Calibri"/>
          <w:sz w:val="24"/>
          <w:szCs w:val="24"/>
          <w:lang w:val="en-US"/>
        </w:rPr>
        <w:t>The target variable is vital_status_12, defined as:</w:t>
      </w:r>
    </w:p>
    <w:p w14:paraId="45FFC76C" w14:textId="77777777" w:rsidR="00481C78" w:rsidRPr="00481C78" w:rsidRDefault="00481C78" w:rsidP="00481C78">
      <w:pPr>
        <w:numPr>
          <w:ilvl w:val="0"/>
          <w:numId w:val="27"/>
        </w:numPr>
        <w:spacing w:line="278" w:lineRule="auto"/>
        <w:rPr>
          <w:rFonts w:ascii="Calibri" w:hAnsi="Calibri" w:cs="Calibri"/>
          <w:sz w:val="24"/>
          <w:szCs w:val="24"/>
          <w:lang w:val="en-US"/>
        </w:rPr>
      </w:pPr>
      <w:r w:rsidRPr="00481C78">
        <w:rPr>
          <w:rFonts w:ascii="Calibri" w:hAnsi="Calibri" w:cs="Calibri"/>
          <w:sz w:val="24"/>
          <w:szCs w:val="24"/>
          <w:lang w:val="en-US"/>
        </w:rPr>
        <w:t>1: Deceased within 12 months of diagnosis</w:t>
      </w:r>
    </w:p>
    <w:p w14:paraId="0092459E" w14:textId="77777777" w:rsidR="00481C78" w:rsidRPr="00481C78" w:rsidRDefault="00481C78" w:rsidP="00481C78">
      <w:pPr>
        <w:numPr>
          <w:ilvl w:val="0"/>
          <w:numId w:val="27"/>
        </w:numPr>
        <w:spacing w:line="278" w:lineRule="auto"/>
        <w:rPr>
          <w:rFonts w:ascii="Calibri" w:hAnsi="Calibri" w:cs="Calibri"/>
          <w:sz w:val="24"/>
          <w:szCs w:val="24"/>
          <w:lang w:val="en-US"/>
        </w:rPr>
      </w:pPr>
      <w:r w:rsidRPr="00481C78">
        <w:rPr>
          <w:rFonts w:ascii="Calibri" w:hAnsi="Calibri" w:cs="Calibri"/>
          <w:sz w:val="24"/>
          <w:szCs w:val="24"/>
          <w:lang w:val="en-US"/>
        </w:rPr>
        <w:t>0: Alive after 12 months</w:t>
      </w:r>
    </w:p>
    <w:p w14:paraId="62E36028" w14:textId="5EFAE604" w:rsidR="00B81050" w:rsidRPr="009B6404" w:rsidRDefault="00481C78" w:rsidP="00481C78">
      <w:pPr>
        <w:spacing w:line="278" w:lineRule="auto"/>
        <w:rPr>
          <w:rFonts w:ascii="Calibri" w:hAnsi="Calibri" w:cs="Calibri"/>
          <w:sz w:val="24"/>
          <w:szCs w:val="24"/>
          <w:lang w:val="en-US"/>
        </w:rPr>
      </w:pPr>
      <w:r w:rsidRPr="00481C78">
        <w:rPr>
          <w:rFonts w:ascii="Calibri" w:hAnsi="Calibri" w:cs="Calibri"/>
          <w:sz w:val="24"/>
          <w:szCs w:val="24"/>
          <w:lang w:val="en-US"/>
        </w:rPr>
        <w:t>This defines a binary survival classification task.</w:t>
      </w:r>
    </w:p>
    <w:p w14:paraId="25BF1DCF" w14:textId="2FE752D6" w:rsidR="00481C78" w:rsidRPr="009B6404" w:rsidRDefault="00481C78" w:rsidP="00481C78">
      <w:pPr>
        <w:spacing w:line="278" w:lineRule="auto"/>
        <w:rPr>
          <w:rFonts w:ascii="Calibri" w:hAnsi="Calibri" w:cs="Calibri"/>
          <w:sz w:val="24"/>
          <w:szCs w:val="24"/>
          <w:lang w:val="en-US"/>
        </w:rPr>
      </w:pPr>
      <w:r w:rsidRPr="009B6404">
        <w:rPr>
          <w:rFonts w:ascii="Calibri" w:hAnsi="Calibri" w:cs="Calibri"/>
          <w:b/>
          <w:bCs/>
          <w:noProof/>
          <w:sz w:val="24"/>
          <w:szCs w:val="24"/>
        </w:rPr>
        <w:drawing>
          <wp:inline distT="0" distB="0" distL="0" distR="0" wp14:anchorId="58619DE7" wp14:editId="6CF5D06C">
            <wp:extent cx="5731510" cy="1165225"/>
            <wp:effectExtent l="0" t="0" r="0" b="3175"/>
            <wp:docPr id="1991956371" name="Picture 3" descr="A screenshot of a phone&#10;&#10;AI-generated content may be incorrect.">
              <a:extLst xmlns:a="http://schemas.openxmlformats.org/drawingml/2006/main">
                <a:ext uri="{FF2B5EF4-FFF2-40B4-BE49-F238E27FC236}">
                  <a16:creationId xmlns:a16="http://schemas.microsoft.com/office/drawing/2014/main" id="{54EA3C28-FDF9-4DC0-93A8-9DDA289F3A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23191" name="Picture 3" descr="A screenshot of a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165225"/>
                    </a:xfrm>
                    <a:prstGeom prst="rect">
                      <a:avLst/>
                    </a:prstGeom>
                  </pic:spPr>
                </pic:pic>
              </a:graphicData>
            </a:graphic>
          </wp:inline>
        </w:drawing>
      </w:r>
    </w:p>
    <w:p w14:paraId="5D9A51D1" w14:textId="77777777" w:rsidR="00B81050" w:rsidRPr="009B6404" w:rsidRDefault="00B81050" w:rsidP="00B81050">
      <w:pPr>
        <w:spacing w:line="278" w:lineRule="auto"/>
        <w:rPr>
          <w:rFonts w:ascii="Calibri" w:hAnsi="Calibri" w:cs="Calibri"/>
          <w:b/>
          <w:bCs/>
        </w:rPr>
      </w:pPr>
    </w:p>
    <w:p w14:paraId="0441B4B8" w14:textId="77777777" w:rsidR="00B81050" w:rsidRPr="009B6404" w:rsidRDefault="00B81050" w:rsidP="00B81050">
      <w:pPr>
        <w:spacing w:line="278" w:lineRule="auto"/>
        <w:rPr>
          <w:rFonts w:ascii="Calibri" w:hAnsi="Calibri" w:cs="Calibri"/>
          <w:b/>
          <w:bCs/>
        </w:rPr>
      </w:pPr>
    </w:p>
    <w:p w14:paraId="15F27BFC" w14:textId="77777777" w:rsidR="00B81050" w:rsidRPr="009B6404" w:rsidRDefault="00B81050" w:rsidP="00B81050">
      <w:pPr>
        <w:spacing w:line="278" w:lineRule="auto"/>
        <w:rPr>
          <w:rFonts w:ascii="Calibri" w:hAnsi="Calibri" w:cs="Calibri"/>
          <w:b/>
          <w:bCs/>
        </w:rPr>
      </w:pPr>
      <w:r w:rsidRPr="009B6404">
        <w:rPr>
          <w:rFonts w:ascii="Calibri" w:hAnsi="Calibri" w:cs="Calibri"/>
          <w:b/>
          <w:bCs/>
          <w:noProof/>
        </w:rPr>
        <w:drawing>
          <wp:inline distT="0" distB="0" distL="0" distR="0" wp14:anchorId="3431A04F" wp14:editId="6EDFC359">
            <wp:extent cx="5731510" cy="4389120"/>
            <wp:effectExtent l="0" t="0" r="3810" b="0"/>
            <wp:docPr id="1535052293" name="Picture 4" descr="A green and red graph&#10;&#10;AI-generated content may be incorrect.">
              <a:extLst xmlns:a="http://schemas.openxmlformats.org/drawingml/2006/main">
                <a:ext uri="{FF2B5EF4-FFF2-40B4-BE49-F238E27FC236}">
                  <a16:creationId xmlns:a16="http://schemas.microsoft.com/office/drawing/2014/main" id="{15C40BA0-0438-4B41-98BB-3623D3065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52293" name="Picture 4" descr="A green and red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389120"/>
                    </a:xfrm>
                    <a:prstGeom prst="rect">
                      <a:avLst/>
                    </a:prstGeom>
                  </pic:spPr>
                </pic:pic>
              </a:graphicData>
            </a:graphic>
          </wp:inline>
        </w:drawing>
      </w:r>
    </w:p>
    <w:p w14:paraId="72A21C41" w14:textId="77777777" w:rsidR="00106081" w:rsidRPr="009B6404" w:rsidRDefault="00106081" w:rsidP="00106081">
      <w:pPr>
        <w:pStyle w:val="Heading3"/>
        <w:rPr>
          <w:rFonts w:ascii="Calibri" w:hAnsi="Calibri" w:cs="Calibri"/>
          <w:lang w:val="en-US"/>
        </w:rPr>
      </w:pPr>
      <w:r w:rsidRPr="009B6404">
        <w:rPr>
          <w:rFonts w:ascii="Calibri" w:hAnsi="Calibri" w:cs="Calibri"/>
          <w:lang w:val="en-US"/>
        </w:rPr>
        <w:t>2.4 Data Preprocessing</w:t>
      </w:r>
    </w:p>
    <w:p w14:paraId="5022D343" w14:textId="77777777" w:rsidR="00106081" w:rsidRPr="00106081" w:rsidRDefault="00106081" w:rsidP="00106081">
      <w:pPr>
        <w:spacing w:line="278" w:lineRule="auto"/>
        <w:rPr>
          <w:rFonts w:ascii="Calibri" w:hAnsi="Calibri" w:cs="Calibri"/>
          <w:lang w:val="en-US"/>
        </w:rPr>
      </w:pPr>
      <w:r w:rsidRPr="00106081">
        <w:rPr>
          <w:rFonts w:ascii="Calibri" w:hAnsi="Calibri" w:cs="Calibri"/>
          <w:lang w:val="en-US"/>
        </w:rPr>
        <w:t>To prepare the dataset for machine learning:</w:t>
      </w:r>
    </w:p>
    <w:p w14:paraId="630F8F86" w14:textId="77777777" w:rsidR="00106081" w:rsidRPr="00106081" w:rsidRDefault="00106081" w:rsidP="00106081">
      <w:pPr>
        <w:numPr>
          <w:ilvl w:val="0"/>
          <w:numId w:val="28"/>
        </w:numPr>
        <w:spacing w:line="278" w:lineRule="auto"/>
        <w:rPr>
          <w:rFonts w:ascii="Calibri" w:hAnsi="Calibri" w:cs="Calibri"/>
          <w:lang w:val="en-US"/>
        </w:rPr>
      </w:pPr>
      <w:r w:rsidRPr="00106081">
        <w:rPr>
          <w:rFonts w:ascii="Calibri" w:hAnsi="Calibri" w:cs="Calibri"/>
          <w:lang w:val="en-US"/>
        </w:rPr>
        <w:t xml:space="preserve">Dropped Irrelevant Columns: </w:t>
      </w:r>
      <w:proofErr w:type="spellStart"/>
      <w:r w:rsidRPr="00106081">
        <w:rPr>
          <w:rFonts w:ascii="Calibri" w:hAnsi="Calibri" w:cs="Calibri"/>
          <w:lang w:val="en-US"/>
        </w:rPr>
        <w:t>case_id</w:t>
      </w:r>
      <w:proofErr w:type="spellEnd"/>
      <w:r w:rsidRPr="00106081">
        <w:rPr>
          <w:rFonts w:ascii="Calibri" w:hAnsi="Calibri" w:cs="Calibri"/>
          <w:lang w:val="en-US"/>
        </w:rPr>
        <w:t xml:space="preserve"> and Split were removed.</w:t>
      </w:r>
    </w:p>
    <w:p w14:paraId="6701EDE1" w14:textId="77777777" w:rsidR="00106081" w:rsidRPr="00106081" w:rsidRDefault="00106081" w:rsidP="00106081">
      <w:pPr>
        <w:numPr>
          <w:ilvl w:val="0"/>
          <w:numId w:val="28"/>
        </w:numPr>
        <w:spacing w:line="278" w:lineRule="auto"/>
        <w:rPr>
          <w:rFonts w:ascii="Calibri" w:hAnsi="Calibri" w:cs="Calibri"/>
          <w:lang w:val="en-US"/>
        </w:rPr>
      </w:pPr>
      <w:r w:rsidRPr="00106081">
        <w:rPr>
          <w:rFonts w:ascii="Calibri" w:hAnsi="Calibri" w:cs="Calibri"/>
          <w:lang w:val="en-US"/>
        </w:rPr>
        <w:t>Handling Categorical Features: Race variables were already one-hot encoded; no additional encoding was applied.</w:t>
      </w:r>
    </w:p>
    <w:p w14:paraId="500FC7A6" w14:textId="77777777" w:rsidR="00106081" w:rsidRPr="00106081" w:rsidRDefault="00106081" w:rsidP="00106081">
      <w:pPr>
        <w:numPr>
          <w:ilvl w:val="0"/>
          <w:numId w:val="28"/>
        </w:numPr>
        <w:spacing w:line="278" w:lineRule="auto"/>
        <w:rPr>
          <w:rFonts w:ascii="Calibri" w:hAnsi="Calibri" w:cs="Calibri"/>
          <w:lang w:val="en-US"/>
        </w:rPr>
      </w:pPr>
      <w:r w:rsidRPr="00106081">
        <w:rPr>
          <w:rFonts w:ascii="Calibri" w:hAnsi="Calibri" w:cs="Calibri"/>
          <w:lang w:val="en-US"/>
        </w:rPr>
        <w:t>Missing Data:</w:t>
      </w:r>
    </w:p>
    <w:p w14:paraId="086B0F43" w14:textId="77777777" w:rsidR="00106081" w:rsidRPr="00106081" w:rsidRDefault="00106081" w:rsidP="00106081">
      <w:pPr>
        <w:numPr>
          <w:ilvl w:val="1"/>
          <w:numId w:val="28"/>
        </w:numPr>
        <w:spacing w:line="278" w:lineRule="auto"/>
        <w:rPr>
          <w:rFonts w:ascii="Calibri" w:hAnsi="Calibri" w:cs="Calibri"/>
          <w:lang w:val="en-US"/>
        </w:rPr>
      </w:pPr>
      <w:r w:rsidRPr="00106081">
        <w:rPr>
          <w:rFonts w:ascii="Calibri" w:hAnsi="Calibri" w:cs="Calibri"/>
          <w:lang w:val="en-US"/>
        </w:rPr>
        <w:t>Numeric features → imputed with median values</w:t>
      </w:r>
    </w:p>
    <w:p w14:paraId="0E353CA8" w14:textId="77777777" w:rsidR="00106081" w:rsidRPr="00106081" w:rsidRDefault="00106081" w:rsidP="00106081">
      <w:pPr>
        <w:numPr>
          <w:ilvl w:val="1"/>
          <w:numId w:val="28"/>
        </w:numPr>
        <w:spacing w:line="278" w:lineRule="auto"/>
        <w:rPr>
          <w:rFonts w:ascii="Calibri" w:hAnsi="Calibri" w:cs="Calibri"/>
          <w:lang w:val="en-US"/>
        </w:rPr>
      </w:pPr>
      <w:r w:rsidRPr="00106081">
        <w:rPr>
          <w:rFonts w:ascii="Calibri" w:hAnsi="Calibri" w:cs="Calibri"/>
          <w:lang w:val="en-US"/>
        </w:rPr>
        <w:t>Categorical features → imputed with mode</w:t>
      </w:r>
    </w:p>
    <w:p w14:paraId="2B64BF2A" w14:textId="77777777" w:rsidR="00106081" w:rsidRPr="00106081" w:rsidRDefault="00106081" w:rsidP="00106081">
      <w:pPr>
        <w:numPr>
          <w:ilvl w:val="0"/>
          <w:numId w:val="28"/>
        </w:numPr>
        <w:spacing w:line="278" w:lineRule="auto"/>
        <w:rPr>
          <w:rFonts w:ascii="Calibri" w:hAnsi="Calibri" w:cs="Calibri"/>
          <w:lang w:val="en-US"/>
        </w:rPr>
      </w:pPr>
      <w:r w:rsidRPr="00106081">
        <w:rPr>
          <w:rFonts w:ascii="Calibri" w:hAnsi="Calibri" w:cs="Calibri"/>
          <w:lang w:val="en-US"/>
        </w:rPr>
        <w:t>Feature Scaling: Continuous features (</w:t>
      </w:r>
      <w:proofErr w:type="spellStart"/>
      <w:r w:rsidRPr="00106081">
        <w:rPr>
          <w:rFonts w:ascii="Calibri" w:hAnsi="Calibri" w:cs="Calibri"/>
          <w:lang w:val="en-US"/>
        </w:rPr>
        <w:t>age_diag</w:t>
      </w:r>
      <w:proofErr w:type="spellEnd"/>
      <w:r w:rsidRPr="00106081">
        <w:rPr>
          <w:rFonts w:ascii="Calibri" w:hAnsi="Calibri" w:cs="Calibri"/>
          <w:lang w:val="en-US"/>
        </w:rPr>
        <w:t xml:space="preserve">, grade, tumor stages) were standardized using </w:t>
      </w:r>
      <w:proofErr w:type="spellStart"/>
      <w:r w:rsidRPr="00106081">
        <w:rPr>
          <w:rFonts w:ascii="Calibri" w:hAnsi="Calibri" w:cs="Calibri"/>
          <w:lang w:val="en-US"/>
        </w:rPr>
        <w:t>StandardScaler</w:t>
      </w:r>
      <w:proofErr w:type="spellEnd"/>
      <w:r w:rsidRPr="00106081">
        <w:rPr>
          <w:rFonts w:ascii="Calibri" w:hAnsi="Calibri" w:cs="Calibri"/>
          <w:lang w:val="en-US"/>
        </w:rPr>
        <w:t>.</w:t>
      </w:r>
    </w:p>
    <w:p w14:paraId="530688B2" w14:textId="77777777" w:rsidR="00106081" w:rsidRPr="00106081" w:rsidRDefault="00106081" w:rsidP="00106081">
      <w:pPr>
        <w:numPr>
          <w:ilvl w:val="0"/>
          <w:numId w:val="28"/>
        </w:numPr>
        <w:spacing w:line="278" w:lineRule="auto"/>
        <w:rPr>
          <w:rFonts w:ascii="Calibri" w:hAnsi="Calibri" w:cs="Calibri"/>
          <w:lang w:val="en-US"/>
        </w:rPr>
      </w:pPr>
      <w:r w:rsidRPr="00106081">
        <w:rPr>
          <w:rFonts w:ascii="Calibri" w:hAnsi="Calibri" w:cs="Calibri"/>
          <w:lang w:val="en-US"/>
        </w:rPr>
        <w:t>Target Preparation: The binary target variable did not require scaling.</w:t>
      </w:r>
    </w:p>
    <w:p w14:paraId="3CB6F7B8" w14:textId="77777777" w:rsidR="00106081" w:rsidRPr="00106081" w:rsidRDefault="00106081" w:rsidP="00106081">
      <w:pPr>
        <w:numPr>
          <w:ilvl w:val="0"/>
          <w:numId w:val="28"/>
        </w:numPr>
        <w:spacing w:line="278" w:lineRule="auto"/>
        <w:rPr>
          <w:rFonts w:ascii="Calibri" w:hAnsi="Calibri" w:cs="Calibri"/>
          <w:lang w:val="en-US"/>
        </w:rPr>
      </w:pPr>
      <w:r w:rsidRPr="00106081">
        <w:rPr>
          <w:rFonts w:ascii="Calibri" w:hAnsi="Calibri" w:cs="Calibri"/>
          <w:lang w:val="en-US"/>
        </w:rPr>
        <w:t>Train-Test Split: Data was split into training (80%) and testing (20%) sets using stratification to preserve the proportion of deceased and alive patients.</w:t>
      </w:r>
    </w:p>
    <w:p w14:paraId="50874776" w14:textId="77777777" w:rsidR="00106081" w:rsidRPr="009B6404" w:rsidRDefault="00106081" w:rsidP="00B81050">
      <w:pPr>
        <w:spacing w:line="278" w:lineRule="auto"/>
        <w:rPr>
          <w:rFonts w:ascii="Calibri" w:hAnsi="Calibri" w:cs="Calibri"/>
          <w:b/>
          <w:bCs/>
        </w:rPr>
      </w:pPr>
    </w:p>
    <w:p w14:paraId="2CFD3D9C" w14:textId="77777777" w:rsidR="00106081" w:rsidRPr="009B6404" w:rsidRDefault="00106081" w:rsidP="00B81050">
      <w:pPr>
        <w:spacing w:line="278" w:lineRule="auto"/>
        <w:rPr>
          <w:rFonts w:ascii="Calibri" w:hAnsi="Calibri" w:cs="Calibri"/>
          <w:b/>
          <w:bCs/>
        </w:rPr>
      </w:pPr>
    </w:p>
    <w:p w14:paraId="4437825C" w14:textId="77777777" w:rsidR="003723E7" w:rsidRPr="009B6404" w:rsidRDefault="003723E7" w:rsidP="003723E7">
      <w:pPr>
        <w:pStyle w:val="Heading3"/>
        <w:rPr>
          <w:rFonts w:ascii="Calibri" w:hAnsi="Calibri" w:cs="Calibri"/>
          <w:color w:val="000000" w:themeColor="text1"/>
          <w:lang w:val="en-US"/>
        </w:rPr>
      </w:pPr>
      <w:r w:rsidRPr="009B6404">
        <w:rPr>
          <w:rFonts w:ascii="Calibri" w:hAnsi="Calibri" w:cs="Calibri"/>
          <w:color w:val="000000" w:themeColor="text1"/>
          <w:lang w:val="en-US"/>
        </w:rPr>
        <w:t>2.6 Evaluation Metrics</w:t>
      </w:r>
    </w:p>
    <w:p w14:paraId="2090CB0E" w14:textId="77777777" w:rsidR="003723E7" w:rsidRPr="003723E7" w:rsidRDefault="003723E7" w:rsidP="003723E7">
      <w:pPr>
        <w:spacing w:line="278" w:lineRule="auto"/>
        <w:rPr>
          <w:rFonts w:ascii="Calibri" w:hAnsi="Calibri" w:cs="Calibri"/>
          <w:lang w:val="en-US"/>
        </w:rPr>
      </w:pPr>
      <w:r w:rsidRPr="003723E7">
        <w:rPr>
          <w:rFonts w:ascii="Calibri" w:hAnsi="Calibri" w:cs="Calibri"/>
          <w:lang w:val="en-US"/>
        </w:rPr>
        <w:t>Model performance was assessed using:</w:t>
      </w:r>
    </w:p>
    <w:p w14:paraId="6DCAA46F" w14:textId="77777777" w:rsidR="003723E7" w:rsidRPr="003723E7" w:rsidRDefault="003723E7" w:rsidP="003723E7">
      <w:pPr>
        <w:numPr>
          <w:ilvl w:val="0"/>
          <w:numId w:val="30"/>
        </w:numPr>
        <w:spacing w:line="278" w:lineRule="auto"/>
        <w:rPr>
          <w:rFonts w:ascii="Calibri" w:hAnsi="Calibri" w:cs="Calibri"/>
          <w:lang w:val="en-US"/>
        </w:rPr>
      </w:pPr>
      <w:r w:rsidRPr="003723E7">
        <w:rPr>
          <w:rFonts w:ascii="Calibri" w:hAnsi="Calibri" w:cs="Calibri"/>
          <w:lang w:val="en-US"/>
        </w:rPr>
        <w:t>Accuracy – Overall classification correctness</w:t>
      </w:r>
    </w:p>
    <w:p w14:paraId="12133A0D" w14:textId="77777777" w:rsidR="003723E7" w:rsidRPr="003723E7" w:rsidRDefault="003723E7" w:rsidP="003723E7">
      <w:pPr>
        <w:numPr>
          <w:ilvl w:val="0"/>
          <w:numId w:val="30"/>
        </w:numPr>
        <w:spacing w:line="278" w:lineRule="auto"/>
        <w:rPr>
          <w:rFonts w:ascii="Calibri" w:hAnsi="Calibri" w:cs="Calibri"/>
          <w:lang w:val="en-US"/>
        </w:rPr>
      </w:pPr>
      <w:r w:rsidRPr="003723E7">
        <w:rPr>
          <w:rFonts w:ascii="Calibri" w:hAnsi="Calibri" w:cs="Calibri"/>
          <w:lang w:val="en-US"/>
        </w:rPr>
        <w:t>ROC-AUC – Discrimination between alive and deceased patients</w:t>
      </w:r>
    </w:p>
    <w:p w14:paraId="06A6C4A4" w14:textId="77777777" w:rsidR="003723E7" w:rsidRPr="003723E7" w:rsidRDefault="003723E7" w:rsidP="003723E7">
      <w:pPr>
        <w:numPr>
          <w:ilvl w:val="0"/>
          <w:numId w:val="30"/>
        </w:numPr>
        <w:spacing w:line="278" w:lineRule="auto"/>
        <w:rPr>
          <w:rFonts w:ascii="Calibri" w:hAnsi="Calibri" w:cs="Calibri"/>
          <w:lang w:val="en-US"/>
        </w:rPr>
      </w:pPr>
      <w:r w:rsidRPr="003723E7">
        <w:rPr>
          <w:rFonts w:ascii="Calibri" w:hAnsi="Calibri" w:cs="Calibri"/>
          <w:lang w:val="en-US"/>
        </w:rPr>
        <w:t>Recall – Sensitivity for each class, particularly deceased (high-risk)</w:t>
      </w:r>
    </w:p>
    <w:p w14:paraId="46D278BB" w14:textId="77777777" w:rsidR="003723E7" w:rsidRPr="003723E7" w:rsidRDefault="003723E7" w:rsidP="003723E7">
      <w:pPr>
        <w:numPr>
          <w:ilvl w:val="0"/>
          <w:numId w:val="30"/>
        </w:numPr>
        <w:spacing w:line="278" w:lineRule="auto"/>
        <w:rPr>
          <w:rFonts w:ascii="Calibri" w:hAnsi="Calibri" w:cs="Calibri"/>
          <w:lang w:val="en-US"/>
        </w:rPr>
      </w:pPr>
      <w:r w:rsidRPr="003723E7">
        <w:rPr>
          <w:rFonts w:ascii="Calibri" w:hAnsi="Calibri" w:cs="Calibri"/>
          <w:lang w:val="en-US"/>
        </w:rPr>
        <w:t>Precision – Correct positive predictions</w:t>
      </w:r>
    </w:p>
    <w:p w14:paraId="136E7DC5" w14:textId="77777777" w:rsidR="003723E7" w:rsidRPr="003723E7" w:rsidRDefault="003723E7" w:rsidP="003723E7">
      <w:pPr>
        <w:numPr>
          <w:ilvl w:val="0"/>
          <w:numId w:val="30"/>
        </w:numPr>
        <w:spacing w:line="278" w:lineRule="auto"/>
        <w:rPr>
          <w:rFonts w:ascii="Calibri" w:hAnsi="Calibri" w:cs="Calibri"/>
          <w:lang w:val="en-US"/>
        </w:rPr>
      </w:pPr>
      <w:r w:rsidRPr="003723E7">
        <w:rPr>
          <w:rFonts w:ascii="Calibri" w:hAnsi="Calibri" w:cs="Calibri"/>
          <w:lang w:val="en-US"/>
        </w:rPr>
        <w:t>F1-Score – Harmonic mean of precision and recall</w:t>
      </w:r>
    </w:p>
    <w:p w14:paraId="10DBAE42" w14:textId="77777777" w:rsidR="003723E7" w:rsidRPr="003723E7" w:rsidRDefault="003723E7" w:rsidP="003723E7">
      <w:pPr>
        <w:numPr>
          <w:ilvl w:val="0"/>
          <w:numId w:val="30"/>
        </w:numPr>
        <w:spacing w:line="278" w:lineRule="auto"/>
        <w:rPr>
          <w:rFonts w:ascii="Calibri" w:hAnsi="Calibri" w:cs="Calibri"/>
          <w:lang w:val="en-US"/>
        </w:rPr>
      </w:pPr>
      <w:r w:rsidRPr="003723E7">
        <w:rPr>
          <w:rFonts w:ascii="Calibri" w:hAnsi="Calibri" w:cs="Calibri"/>
          <w:lang w:val="en-US"/>
        </w:rPr>
        <w:t>Confusion Matrices – Visual comparison of predicted vs. actual outcomes</w:t>
      </w:r>
    </w:p>
    <w:p w14:paraId="29093853" w14:textId="77777777" w:rsidR="00106081" w:rsidRPr="009B6404" w:rsidRDefault="00106081" w:rsidP="00B81050">
      <w:pPr>
        <w:spacing w:line="278" w:lineRule="auto"/>
        <w:rPr>
          <w:rFonts w:ascii="Calibri" w:hAnsi="Calibri" w:cs="Calibri"/>
          <w:b/>
          <w:bCs/>
        </w:rPr>
      </w:pPr>
    </w:p>
    <w:p w14:paraId="12AB464E" w14:textId="77777777" w:rsidR="00B81050" w:rsidRPr="009B6404" w:rsidRDefault="00B81050" w:rsidP="00B81050">
      <w:pPr>
        <w:spacing w:line="278" w:lineRule="auto"/>
        <w:rPr>
          <w:rFonts w:ascii="Calibri" w:hAnsi="Calibri" w:cs="Calibri"/>
          <w:b/>
          <w:bCs/>
          <w:sz w:val="24"/>
          <w:szCs w:val="24"/>
        </w:rPr>
      </w:pPr>
    </w:p>
    <w:p w14:paraId="4FB4CF43" w14:textId="6BB3276F" w:rsidR="00B81050" w:rsidRPr="009B6404" w:rsidRDefault="00B81050" w:rsidP="00F94BC2">
      <w:pPr>
        <w:pStyle w:val="Heading2"/>
        <w:rPr>
          <w:rFonts w:ascii="Calibri" w:hAnsi="Calibri" w:cs="Calibri"/>
          <w:color w:val="000000" w:themeColor="text1"/>
        </w:rPr>
      </w:pPr>
      <w:r w:rsidRPr="009B6404">
        <w:rPr>
          <w:rFonts w:ascii="Calibri" w:hAnsi="Calibri" w:cs="Calibri"/>
          <w:color w:val="000000" w:themeColor="text1"/>
        </w:rPr>
        <w:t>3. Model De</w:t>
      </w:r>
      <w:r w:rsidR="003723E7" w:rsidRPr="009B6404">
        <w:rPr>
          <w:rFonts w:ascii="Calibri" w:hAnsi="Calibri" w:cs="Calibri"/>
          <w:color w:val="000000" w:themeColor="text1"/>
        </w:rPr>
        <w:t>velopment</w:t>
      </w:r>
    </w:p>
    <w:p w14:paraId="52BF4E41"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 xml:space="preserve">We implemented classical machine learning models and a feed-forward neural network (FFNN) to predict </w:t>
      </w:r>
      <w:r w:rsidRPr="00F94BC2">
        <w:rPr>
          <w:rFonts w:ascii="Calibri" w:hAnsi="Calibri" w:cs="Calibri"/>
          <w:b/>
          <w:bCs/>
          <w:lang w:val="en-US"/>
        </w:rPr>
        <w:t>12-month survival outcomes</w:t>
      </w:r>
      <w:r w:rsidRPr="00F94BC2">
        <w:rPr>
          <w:rFonts w:ascii="Calibri" w:hAnsi="Calibri" w:cs="Calibri"/>
          <w:lang w:val="en-US"/>
        </w:rPr>
        <w:t xml:space="preserve"> in ccRCC patients.</w:t>
      </w:r>
    </w:p>
    <w:p w14:paraId="102A0090" w14:textId="77777777" w:rsidR="00F94BC2" w:rsidRPr="009B6404" w:rsidRDefault="00F94BC2" w:rsidP="00F94BC2">
      <w:pPr>
        <w:pStyle w:val="Heading3"/>
        <w:rPr>
          <w:rFonts w:ascii="Calibri" w:hAnsi="Calibri" w:cs="Calibri"/>
          <w:color w:val="000000" w:themeColor="text1"/>
          <w:lang w:val="en-US"/>
        </w:rPr>
      </w:pPr>
      <w:r w:rsidRPr="009B6404">
        <w:rPr>
          <w:rFonts w:ascii="Calibri" w:hAnsi="Calibri" w:cs="Calibri"/>
          <w:color w:val="000000" w:themeColor="text1"/>
          <w:lang w:val="en-US"/>
        </w:rPr>
        <w:t>3.1 Classical Machine Learning Models</w:t>
      </w:r>
    </w:p>
    <w:tbl>
      <w:tblPr>
        <w:tblStyle w:val="TableGrid"/>
        <w:tblW w:w="0" w:type="auto"/>
        <w:tblLook w:val="04A0" w:firstRow="1" w:lastRow="0" w:firstColumn="1" w:lastColumn="0" w:noHBand="0" w:noVBand="1"/>
      </w:tblPr>
      <w:tblGrid>
        <w:gridCol w:w="1616"/>
        <w:gridCol w:w="2065"/>
        <w:gridCol w:w="3704"/>
        <w:gridCol w:w="1631"/>
      </w:tblGrid>
      <w:tr w:rsidR="00F94BC2" w:rsidRPr="00F94BC2" w14:paraId="15429E8A" w14:textId="77777777" w:rsidTr="00F94BC2">
        <w:tc>
          <w:tcPr>
            <w:tcW w:w="0" w:type="auto"/>
            <w:hideMark/>
          </w:tcPr>
          <w:p w14:paraId="36644BD6" w14:textId="77777777" w:rsidR="00F94BC2" w:rsidRPr="00F94BC2" w:rsidRDefault="00F94BC2" w:rsidP="00F94BC2">
            <w:pPr>
              <w:spacing w:after="200" w:line="276" w:lineRule="auto"/>
              <w:jc w:val="left"/>
              <w:rPr>
                <w:rFonts w:ascii="Calibri" w:hAnsi="Calibri" w:cs="Calibri"/>
                <w:b/>
                <w:bCs/>
                <w:lang w:val="en-US"/>
              </w:rPr>
            </w:pPr>
            <w:r w:rsidRPr="00F94BC2">
              <w:rPr>
                <w:rFonts w:ascii="Calibri" w:hAnsi="Calibri" w:cs="Calibri"/>
                <w:b/>
                <w:bCs/>
                <w:lang w:val="en-US"/>
              </w:rPr>
              <w:t>Model</w:t>
            </w:r>
          </w:p>
        </w:tc>
        <w:tc>
          <w:tcPr>
            <w:tcW w:w="0" w:type="auto"/>
            <w:hideMark/>
          </w:tcPr>
          <w:p w14:paraId="40BE1B12" w14:textId="77777777" w:rsidR="00F94BC2" w:rsidRPr="00F94BC2" w:rsidRDefault="00F94BC2" w:rsidP="00F94BC2">
            <w:pPr>
              <w:spacing w:after="200" w:line="276" w:lineRule="auto"/>
              <w:jc w:val="left"/>
              <w:rPr>
                <w:rFonts w:ascii="Calibri" w:hAnsi="Calibri" w:cs="Calibri"/>
                <w:b/>
                <w:bCs/>
                <w:lang w:val="en-US"/>
              </w:rPr>
            </w:pPr>
            <w:r w:rsidRPr="00F94BC2">
              <w:rPr>
                <w:rFonts w:ascii="Calibri" w:hAnsi="Calibri" w:cs="Calibri"/>
                <w:b/>
                <w:bCs/>
                <w:lang w:val="en-US"/>
              </w:rPr>
              <w:t>Type</w:t>
            </w:r>
          </w:p>
        </w:tc>
        <w:tc>
          <w:tcPr>
            <w:tcW w:w="0" w:type="auto"/>
            <w:hideMark/>
          </w:tcPr>
          <w:p w14:paraId="58216292" w14:textId="77777777" w:rsidR="00F94BC2" w:rsidRPr="00F94BC2" w:rsidRDefault="00F94BC2" w:rsidP="00F94BC2">
            <w:pPr>
              <w:spacing w:after="200" w:line="276" w:lineRule="auto"/>
              <w:jc w:val="left"/>
              <w:rPr>
                <w:rFonts w:ascii="Calibri" w:hAnsi="Calibri" w:cs="Calibri"/>
                <w:b/>
                <w:bCs/>
                <w:lang w:val="en-US"/>
              </w:rPr>
            </w:pPr>
            <w:r w:rsidRPr="00F94BC2">
              <w:rPr>
                <w:rFonts w:ascii="Calibri" w:hAnsi="Calibri" w:cs="Calibri"/>
                <w:b/>
                <w:bCs/>
                <w:lang w:val="en-US"/>
              </w:rPr>
              <w:t>Key Strength</w:t>
            </w:r>
          </w:p>
        </w:tc>
        <w:tc>
          <w:tcPr>
            <w:tcW w:w="0" w:type="auto"/>
            <w:hideMark/>
          </w:tcPr>
          <w:p w14:paraId="13CF5D7F" w14:textId="77777777" w:rsidR="00F94BC2" w:rsidRPr="00F94BC2" w:rsidRDefault="00F94BC2" w:rsidP="00F94BC2">
            <w:pPr>
              <w:spacing w:after="200" w:line="276" w:lineRule="auto"/>
              <w:jc w:val="left"/>
              <w:rPr>
                <w:rFonts w:ascii="Calibri" w:hAnsi="Calibri" w:cs="Calibri"/>
                <w:b/>
                <w:bCs/>
                <w:lang w:val="en-US"/>
              </w:rPr>
            </w:pPr>
            <w:r w:rsidRPr="00F94BC2">
              <w:rPr>
                <w:rFonts w:ascii="Calibri" w:hAnsi="Calibri" w:cs="Calibri"/>
                <w:b/>
                <w:bCs/>
                <w:lang w:val="en-US"/>
              </w:rPr>
              <w:t>Observed ROC-AUC</w:t>
            </w:r>
          </w:p>
        </w:tc>
      </w:tr>
      <w:tr w:rsidR="00F94BC2" w:rsidRPr="00F94BC2" w14:paraId="3F4073FB" w14:textId="77777777" w:rsidTr="00F94BC2">
        <w:tc>
          <w:tcPr>
            <w:tcW w:w="0" w:type="auto"/>
            <w:hideMark/>
          </w:tcPr>
          <w:p w14:paraId="37C8DFF6"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Logistic Regression</w:t>
            </w:r>
          </w:p>
        </w:tc>
        <w:tc>
          <w:tcPr>
            <w:tcW w:w="0" w:type="auto"/>
            <w:hideMark/>
          </w:tcPr>
          <w:p w14:paraId="3044B350"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Linear</w:t>
            </w:r>
          </w:p>
        </w:tc>
        <w:tc>
          <w:tcPr>
            <w:tcW w:w="0" w:type="auto"/>
            <w:hideMark/>
          </w:tcPr>
          <w:p w14:paraId="569FE0D3"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Simple, interpretable baseline</w:t>
            </w:r>
          </w:p>
        </w:tc>
        <w:tc>
          <w:tcPr>
            <w:tcW w:w="0" w:type="auto"/>
            <w:hideMark/>
          </w:tcPr>
          <w:p w14:paraId="4E80D38C"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0.66</w:t>
            </w:r>
          </w:p>
        </w:tc>
      </w:tr>
      <w:tr w:rsidR="00F94BC2" w:rsidRPr="00F94BC2" w14:paraId="2C6B025C" w14:textId="77777777" w:rsidTr="00F94BC2">
        <w:tc>
          <w:tcPr>
            <w:tcW w:w="0" w:type="auto"/>
            <w:hideMark/>
          </w:tcPr>
          <w:p w14:paraId="26AE4106"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Random Forest</w:t>
            </w:r>
          </w:p>
        </w:tc>
        <w:tc>
          <w:tcPr>
            <w:tcW w:w="0" w:type="auto"/>
            <w:hideMark/>
          </w:tcPr>
          <w:p w14:paraId="060138AF"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Ensemble</w:t>
            </w:r>
          </w:p>
        </w:tc>
        <w:tc>
          <w:tcPr>
            <w:tcW w:w="0" w:type="auto"/>
            <w:hideMark/>
          </w:tcPr>
          <w:p w14:paraId="77E83935" w14:textId="77777777" w:rsidR="00F94BC2" w:rsidRPr="00F94BC2" w:rsidRDefault="00F94BC2" w:rsidP="00F94BC2">
            <w:pPr>
              <w:spacing w:after="200" w:line="276" w:lineRule="auto"/>
              <w:jc w:val="left"/>
              <w:rPr>
                <w:rFonts w:ascii="Calibri" w:hAnsi="Calibri" w:cs="Calibri"/>
                <w:lang w:val="en-US"/>
              </w:rPr>
            </w:pPr>
            <w:proofErr w:type="gramStart"/>
            <w:r w:rsidRPr="00F94BC2">
              <w:rPr>
                <w:rFonts w:ascii="Calibri" w:hAnsi="Calibri" w:cs="Calibri"/>
                <w:lang w:val="en-US"/>
              </w:rPr>
              <w:t>Models</w:t>
            </w:r>
            <w:proofErr w:type="gramEnd"/>
            <w:r w:rsidRPr="00F94BC2">
              <w:rPr>
                <w:rFonts w:ascii="Calibri" w:hAnsi="Calibri" w:cs="Calibri"/>
                <w:lang w:val="en-US"/>
              </w:rPr>
              <w:t xml:space="preserve"> nonlinearities; stable accuracy</w:t>
            </w:r>
          </w:p>
        </w:tc>
        <w:tc>
          <w:tcPr>
            <w:tcW w:w="0" w:type="auto"/>
            <w:hideMark/>
          </w:tcPr>
          <w:p w14:paraId="22E7A9D5"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0.86</w:t>
            </w:r>
          </w:p>
        </w:tc>
      </w:tr>
      <w:tr w:rsidR="00F94BC2" w:rsidRPr="00F94BC2" w14:paraId="252020B3" w14:textId="77777777" w:rsidTr="00F94BC2">
        <w:tc>
          <w:tcPr>
            <w:tcW w:w="0" w:type="auto"/>
            <w:hideMark/>
          </w:tcPr>
          <w:p w14:paraId="20463CD2"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XGBoost</w:t>
            </w:r>
          </w:p>
        </w:tc>
        <w:tc>
          <w:tcPr>
            <w:tcW w:w="0" w:type="auto"/>
            <w:hideMark/>
          </w:tcPr>
          <w:p w14:paraId="4197FD03"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Gradient-boosted ensemble</w:t>
            </w:r>
          </w:p>
        </w:tc>
        <w:tc>
          <w:tcPr>
            <w:tcW w:w="0" w:type="auto"/>
            <w:hideMark/>
          </w:tcPr>
          <w:p w14:paraId="7ED222D2"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Balanced recall and precision; robust to class imbalance</w:t>
            </w:r>
          </w:p>
        </w:tc>
        <w:tc>
          <w:tcPr>
            <w:tcW w:w="0" w:type="auto"/>
            <w:hideMark/>
          </w:tcPr>
          <w:p w14:paraId="5E8EBE1C" w14:textId="77777777"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lang w:val="en-US"/>
              </w:rPr>
              <w:t>0.92</w:t>
            </w:r>
          </w:p>
        </w:tc>
      </w:tr>
    </w:tbl>
    <w:p w14:paraId="14859F20" w14:textId="77777777" w:rsidR="00F94BC2" w:rsidRPr="009B6404" w:rsidRDefault="00F94BC2" w:rsidP="00F94BC2">
      <w:pPr>
        <w:spacing w:after="200" w:line="276" w:lineRule="auto"/>
        <w:jc w:val="left"/>
        <w:rPr>
          <w:rFonts w:ascii="Calibri" w:hAnsi="Calibri" w:cs="Calibri"/>
          <w:b/>
          <w:bCs/>
          <w:lang w:val="en-US"/>
        </w:rPr>
      </w:pPr>
    </w:p>
    <w:p w14:paraId="5C93356A" w14:textId="5AD41063" w:rsidR="00F94BC2" w:rsidRPr="00F94BC2" w:rsidRDefault="00F94BC2" w:rsidP="00F94BC2">
      <w:pPr>
        <w:spacing w:after="200" w:line="276" w:lineRule="auto"/>
        <w:jc w:val="left"/>
        <w:rPr>
          <w:rFonts w:ascii="Calibri" w:hAnsi="Calibri" w:cs="Calibri"/>
          <w:lang w:val="en-US"/>
        </w:rPr>
      </w:pPr>
      <w:r w:rsidRPr="00F94BC2">
        <w:rPr>
          <w:rFonts w:ascii="Calibri" w:hAnsi="Calibri" w:cs="Calibri"/>
          <w:b/>
          <w:bCs/>
          <w:lang w:val="en-US"/>
        </w:rPr>
        <w:t>Description of Models:</w:t>
      </w:r>
    </w:p>
    <w:p w14:paraId="1674FACD" w14:textId="77777777" w:rsidR="00F94BC2" w:rsidRPr="00F94BC2" w:rsidRDefault="00F94BC2" w:rsidP="00F94BC2">
      <w:pPr>
        <w:numPr>
          <w:ilvl w:val="0"/>
          <w:numId w:val="31"/>
        </w:numPr>
        <w:spacing w:after="200" w:line="276" w:lineRule="auto"/>
        <w:jc w:val="left"/>
        <w:rPr>
          <w:rFonts w:ascii="Calibri" w:hAnsi="Calibri" w:cs="Calibri"/>
          <w:lang w:val="en-US"/>
        </w:rPr>
      </w:pPr>
      <w:r w:rsidRPr="00F94BC2">
        <w:rPr>
          <w:rFonts w:ascii="Calibri" w:hAnsi="Calibri" w:cs="Calibri"/>
          <w:b/>
          <w:bCs/>
          <w:lang w:val="en-US"/>
        </w:rPr>
        <w:t>Logistic Regression:</w:t>
      </w:r>
      <w:r w:rsidRPr="00F94BC2">
        <w:rPr>
          <w:rFonts w:ascii="Calibri" w:hAnsi="Calibri" w:cs="Calibri"/>
          <w:lang w:val="en-US"/>
        </w:rPr>
        <w:t xml:space="preserve"> Provides an interpretable linear baseline for comparison with nonlinear methods.</w:t>
      </w:r>
    </w:p>
    <w:p w14:paraId="20C65567" w14:textId="77777777" w:rsidR="00F94BC2" w:rsidRPr="00F94BC2" w:rsidRDefault="00F94BC2" w:rsidP="00F94BC2">
      <w:pPr>
        <w:numPr>
          <w:ilvl w:val="0"/>
          <w:numId w:val="31"/>
        </w:numPr>
        <w:spacing w:after="200" w:line="276" w:lineRule="auto"/>
        <w:jc w:val="left"/>
        <w:rPr>
          <w:rFonts w:ascii="Calibri" w:hAnsi="Calibri" w:cs="Calibri"/>
          <w:lang w:val="en-US"/>
        </w:rPr>
      </w:pPr>
      <w:r w:rsidRPr="00F94BC2">
        <w:rPr>
          <w:rFonts w:ascii="Calibri" w:hAnsi="Calibri" w:cs="Calibri"/>
          <w:b/>
          <w:bCs/>
          <w:lang w:val="en-US"/>
        </w:rPr>
        <w:t>Random Forest:</w:t>
      </w:r>
      <w:r w:rsidRPr="00F94BC2">
        <w:rPr>
          <w:rFonts w:ascii="Calibri" w:hAnsi="Calibri" w:cs="Calibri"/>
          <w:lang w:val="en-US"/>
        </w:rPr>
        <w:t xml:space="preserve"> An ensemble of decision trees capable of modeling nonlinear interactions, with built-in feature importance.</w:t>
      </w:r>
    </w:p>
    <w:p w14:paraId="73C71C78" w14:textId="77777777" w:rsidR="00F94BC2" w:rsidRPr="00F94BC2" w:rsidRDefault="00F94BC2" w:rsidP="00F94BC2">
      <w:pPr>
        <w:numPr>
          <w:ilvl w:val="0"/>
          <w:numId w:val="31"/>
        </w:numPr>
        <w:spacing w:after="200" w:line="276" w:lineRule="auto"/>
        <w:jc w:val="left"/>
        <w:rPr>
          <w:rFonts w:ascii="Calibri" w:hAnsi="Calibri" w:cs="Calibri"/>
          <w:lang w:val="en-US"/>
        </w:rPr>
      </w:pPr>
      <w:r w:rsidRPr="00F94BC2">
        <w:rPr>
          <w:rFonts w:ascii="Calibri" w:hAnsi="Calibri" w:cs="Calibri"/>
          <w:b/>
          <w:bCs/>
          <w:lang w:val="en-US"/>
        </w:rPr>
        <w:t>XGBoost:</w:t>
      </w:r>
      <w:r w:rsidRPr="00F94BC2">
        <w:rPr>
          <w:rFonts w:ascii="Calibri" w:hAnsi="Calibri" w:cs="Calibri"/>
          <w:lang w:val="en-US"/>
        </w:rPr>
        <w:t xml:space="preserve"> A gradient-boosted decision tree algorithm optimized for structured data, handling class imbalance effectively. Hyperparameter tuning further improved recall and ROC-AUC.</w:t>
      </w:r>
    </w:p>
    <w:p w14:paraId="1F5CA369" w14:textId="1C02A44B" w:rsidR="003723E7" w:rsidRPr="009B6404" w:rsidRDefault="00F94BC2" w:rsidP="00B81050">
      <w:pPr>
        <w:spacing w:after="200" w:line="276" w:lineRule="auto"/>
        <w:jc w:val="left"/>
        <w:rPr>
          <w:rFonts w:ascii="Calibri" w:hAnsi="Calibri" w:cs="Calibri"/>
          <w:lang w:val="en-US"/>
        </w:rPr>
      </w:pPr>
      <w:r w:rsidRPr="00F94BC2">
        <w:rPr>
          <w:rFonts w:ascii="Calibri" w:hAnsi="Calibri" w:cs="Calibri"/>
          <w:lang w:val="en-US"/>
        </w:rPr>
        <w:t xml:space="preserve">All models were trained on the training set and validated using </w:t>
      </w:r>
      <w:r w:rsidRPr="00F94BC2">
        <w:rPr>
          <w:rFonts w:ascii="Calibri" w:hAnsi="Calibri" w:cs="Calibri"/>
          <w:b/>
          <w:bCs/>
          <w:lang w:val="en-US"/>
        </w:rPr>
        <w:t>five-fold cross-validation</w:t>
      </w:r>
      <w:r w:rsidRPr="00F94BC2">
        <w:rPr>
          <w:rFonts w:ascii="Calibri" w:hAnsi="Calibri" w:cs="Calibri"/>
          <w:lang w:val="en-US"/>
        </w:rPr>
        <w:t xml:space="preserve">. Evaluation metrics included </w:t>
      </w:r>
      <w:r w:rsidRPr="00F94BC2">
        <w:rPr>
          <w:rFonts w:ascii="Calibri" w:hAnsi="Calibri" w:cs="Calibri"/>
          <w:b/>
          <w:bCs/>
          <w:lang w:val="en-US"/>
        </w:rPr>
        <w:t>Accuracy, Precision, Recall, F1-score, and ROC-AUC</w:t>
      </w:r>
      <w:r w:rsidRPr="00F94BC2">
        <w:rPr>
          <w:rFonts w:ascii="Calibri" w:hAnsi="Calibri" w:cs="Calibri"/>
          <w:lang w:val="en-US"/>
        </w:rPr>
        <w:t>.</w:t>
      </w:r>
    </w:p>
    <w:p w14:paraId="2B6EF757" w14:textId="0DCAA464" w:rsidR="00662FD1" w:rsidRPr="009B6404" w:rsidRDefault="00662FD1" w:rsidP="00662FD1">
      <w:pPr>
        <w:pStyle w:val="Heading3"/>
        <w:rPr>
          <w:rFonts w:ascii="Calibri" w:eastAsia="Times New Roman" w:hAnsi="Calibri" w:cs="Calibri"/>
          <w:color w:val="000000" w:themeColor="text1"/>
          <w:sz w:val="27"/>
          <w:szCs w:val="27"/>
          <w:lang w:val="en-US"/>
        </w:rPr>
      </w:pPr>
      <w:r w:rsidRPr="009B6404">
        <w:rPr>
          <w:rFonts w:ascii="Calibri" w:hAnsi="Calibri" w:cs="Calibri"/>
          <w:color w:val="000000" w:themeColor="text1"/>
        </w:rPr>
        <w:t>3.2 Neural Network Model Development</w:t>
      </w:r>
    </w:p>
    <w:p w14:paraId="5B138605" w14:textId="77777777" w:rsidR="00662FD1" w:rsidRPr="009B6404" w:rsidRDefault="00662FD1" w:rsidP="00662FD1">
      <w:pPr>
        <w:pStyle w:val="NormalWeb"/>
        <w:rPr>
          <w:rFonts w:ascii="Calibri" w:hAnsi="Calibri" w:cs="Calibri"/>
        </w:rPr>
      </w:pPr>
      <w:r w:rsidRPr="009B6404">
        <w:rPr>
          <w:rFonts w:ascii="Calibri" w:hAnsi="Calibri" w:cs="Calibri"/>
        </w:rPr>
        <w:t xml:space="preserve">To model </w:t>
      </w:r>
      <w:r w:rsidRPr="009B6404">
        <w:rPr>
          <w:rStyle w:val="Strong"/>
          <w:rFonts w:ascii="Calibri" w:eastAsiaTheme="majorEastAsia" w:hAnsi="Calibri" w:cs="Calibri"/>
        </w:rPr>
        <w:t>nonlinear interactions</w:t>
      </w:r>
      <w:r w:rsidRPr="009B6404">
        <w:rPr>
          <w:rFonts w:ascii="Calibri" w:hAnsi="Calibri" w:cs="Calibri"/>
        </w:rPr>
        <w:t xml:space="preserve"> between clinical and genomic features, we implemented a Feed-Forward Neural Network (FFNN). Two versions were evaluated: a </w:t>
      </w:r>
      <w:r w:rsidRPr="009B6404">
        <w:rPr>
          <w:rStyle w:val="Strong"/>
          <w:rFonts w:ascii="Calibri" w:eastAsiaTheme="majorEastAsia" w:hAnsi="Calibri" w:cs="Calibri"/>
        </w:rPr>
        <w:t>baseline network</w:t>
      </w:r>
      <w:r w:rsidRPr="009B6404">
        <w:rPr>
          <w:rFonts w:ascii="Calibri" w:hAnsi="Calibri" w:cs="Calibri"/>
        </w:rPr>
        <w:t xml:space="preserve"> and an </w:t>
      </w:r>
      <w:r w:rsidRPr="009B6404">
        <w:rPr>
          <w:rStyle w:val="Strong"/>
          <w:rFonts w:ascii="Calibri" w:eastAsiaTheme="majorEastAsia" w:hAnsi="Calibri" w:cs="Calibri"/>
        </w:rPr>
        <w:t>improved network</w:t>
      </w:r>
      <w:r w:rsidRPr="009B6404">
        <w:rPr>
          <w:rFonts w:ascii="Calibri" w:hAnsi="Calibri" w:cs="Calibri"/>
        </w:rPr>
        <w:t xml:space="preserve"> with additional layers, dropout, class weighting, and threshold adjustment to optimize recall for high-risk (deceased) patients.</w:t>
      </w:r>
    </w:p>
    <w:tbl>
      <w:tblPr>
        <w:tblStyle w:val="TableGrid"/>
        <w:tblW w:w="9156" w:type="dxa"/>
        <w:tblLook w:val="04A0" w:firstRow="1" w:lastRow="0" w:firstColumn="1" w:lastColumn="0" w:noHBand="0" w:noVBand="1"/>
      </w:tblPr>
      <w:tblGrid>
        <w:gridCol w:w="1303"/>
        <w:gridCol w:w="3268"/>
        <w:gridCol w:w="4585"/>
      </w:tblGrid>
      <w:tr w:rsidR="00662FD1" w:rsidRPr="009B6404" w14:paraId="1FC26C69" w14:textId="77777777" w:rsidTr="00662FD1">
        <w:trPr>
          <w:trHeight w:val="383"/>
        </w:trPr>
        <w:tc>
          <w:tcPr>
            <w:tcW w:w="0" w:type="auto"/>
            <w:hideMark/>
          </w:tcPr>
          <w:p w14:paraId="170945A3" w14:textId="77777777" w:rsidR="00662FD1" w:rsidRPr="009B6404" w:rsidRDefault="00662FD1">
            <w:pPr>
              <w:jc w:val="center"/>
              <w:rPr>
                <w:rFonts w:ascii="Calibri" w:hAnsi="Calibri" w:cs="Calibri"/>
                <w:b/>
                <w:bCs/>
              </w:rPr>
            </w:pPr>
            <w:r w:rsidRPr="009B6404">
              <w:rPr>
                <w:rFonts w:ascii="Calibri" w:hAnsi="Calibri" w:cs="Calibri"/>
                <w:b/>
                <w:bCs/>
              </w:rPr>
              <w:t>Feature</w:t>
            </w:r>
          </w:p>
        </w:tc>
        <w:tc>
          <w:tcPr>
            <w:tcW w:w="0" w:type="auto"/>
            <w:hideMark/>
          </w:tcPr>
          <w:p w14:paraId="59C12D32" w14:textId="77777777" w:rsidR="00662FD1" w:rsidRPr="009B6404" w:rsidRDefault="00662FD1">
            <w:pPr>
              <w:jc w:val="center"/>
              <w:rPr>
                <w:rFonts w:ascii="Calibri" w:hAnsi="Calibri" w:cs="Calibri"/>
                <w:b/>
                <w:bCs/>
              </w:rPr>
            </w:pPr>
            <w:r w:rsidRPr="009B6404">
              <w:rPr>
                <w:rFonts w:ascii="Calibri" w:hAnsi="Calibri" w:cs="Calibri"/>
                <w:b/>
                <w:bCs/>
              </w:rPr>
              <w:t>Baseline NN</w:t>
            </w:r>
          </w:p>
        </w:tc>
        <w:tc>
          <w:tcPr>
            <w:tcW w:w="0" w:type="auto"/>
            <w:hideMark/>
          </w:tcPr>
          <w:p w14:paraId="62EFACBB" w14:textId="77777777" w:rsidR="00662FD1" w:rsidRPr="009B6404" w:rsidRDefault="00662FD1">
            <w:pPr>
              <w:jc w:val="center"/>
              <w:rPr>
                <w:rFonts w:ascii="Calibri" w:hAnsi="Calibri" w:cs="Calibri"/>
                <w:b/>
                <w:bCs/>
              </w:rPr>
            </w:pPr>
            <w:r w:rsidRPr="009B6404">
              <w:rPr>
                <w:rFonts w:ascii="Calibri" w:hAnsi="Calibri" w:cs="Calibri"/>
                <w:b/>
                <w:bCs/>
              </w:rPr>
              <w:t>Improved NN</w:t>
            </w:r>
          </w:p>
        </w:tc>
      </w:tr>
      <w:tr w:rsidR="00662FD1" w:rsidRPr="009B6404" w14:paraId="6C28B4BA" w14:textId="77777777" w:rsidTr="00662FD1">
        <w:trPr>
          <w:trHeight w:val="806"/>
        </w:trPr>
        <w:tc>
          <w:tcPr>
            <w:tcW w:w="0" w:type="auto"/>
            <w:hideMark/>
          </w:tcPr>
          <w:p w14:paraId="00C5AFE5" w14:textId="77777777" w:rsidR="00662FD1" w:rsidRPr="009B6404" w:rsidRDefault="00662FD1">
            <w:pPr>
              <w:jc w:val="left"/>
              <w:rPr>
                <w:rFonts w:ascii="Calibri" w:hAnsi="Calibri" w:cs="Calibri"/>
              </w:rPr>
            </w:pPr>
            <w:r w:rsidRPr="009B6404">
              <w:rPr>
                <w:rFonts w:ascii="Calibri" w:hAnsi="Calibri" w:cs="Calibri"/>
              </w:rPr>
              <w:t>Input Features</w:t>
            </w:r>
          </w:p>
        </w:tc>
        <w:tc>
          <w:tcPr>
            <w:tcW w:w="0" w:type="auto"/>
            <w:hideMark/>
          </w:tcPr>
          <w:p w14:paraId="3AF99D10" w14:textId="77777777" w:rsidR="00662FD1" w:rsidRPr="009B6404" w:rsidRDefault="00662FD1">
            <w:pPr>
              <w:rPr>
                <w:rFonts w:ascii="Calibri" w:hAnsi="Calibri" w:cs="Calibri"/>
              </w:rPr>
            </w:pPr>
            <w:r w:rsidRPr="009B6404">
              <w:rPr>
                <w:rFonts w:ascii="Calibri" w:hAnsi="Calibri" w:cs="Calibri"/>
              </w:rPr>
              <w:t>20 clinical + genomic</w:t>
            </w:r>
          </w:p>
        </w:tc>
        <w:tc>
          <w:tcPr>
            <w:tcW w:w="0" w:type="auto"/>
            <w:hideMark/>
          </w:tcPr>
          <w:p w14:paraId="150B437C" w14:textId="77777777" w:rsidR="00662FD1" w:rsidRPr="009B6404" w:rsidRDefault="00662FD1">
            <w:pPr>
              <w:rPr>
                <w:rFonts w:ascii="Calibri" w:hAnsi="Calibri" w:cs="Calibri"/>
              </w:rPr>
            </w:pPr>
            <w:r w:rsidRPr="009B6404">
              <w:rPr>
                <w:rFonts w:ascii="Calibri" w:hAnsi="Calibri" w:cs="Calibri"/>
              </w:rPr>
              <w:t>20 clinical + genomic</w:t>
            </w:r>
          </w:p>
        </w:tc>
      </w:tr>
      <w:tr w:rsidR="00662FD1" w:rsidRPr="009B6404" w14:paraId="4B84D448" w14:textId="77777777" w:rsidTr="00662FD1">
        <w:trPr>
          <w:trHeight w:val="787"/>
        </w:trPr>
        <w:tc>
          <w:tcPr>
            <w:tcW w:w="0" w:type="auto"/>
            <w:hideMark/>
          </w:tcPr>
          <w:p w14:paraId="70AA24C0" w14:textId="77777777" w:rsidR="00662FD1" w:rsidRPr="009B6404" w:rsidRDefault="00662FD1">
            <w:pPr>
              <w:rPr>
                <w:rFonts w:ascii="Calibri" w:hAnsi="Calibri" w:cs="Calibri"/>
              </w:rPr>
            </w:pPr>
            <w:r w:rsidRPr="009B6404">
              <w:rPr>
                <w:rFonts w:ascii="Calibri" w:hAnsi="Calibri" w:cs="Calibri"/>
              </w:rPr>
              <w:t>Hidden Layers</w:t>
            </w:r>
          </w:p>
        </w:tc>
        <w:tc>
          <w:tcPr>
            <w:tcW w:w="0" w:type="auto"/>
            <w:hideMark/>
          </w:tcPr>
          <w:p w14:paraId="4A50CA38" w14:textId="77777777" w:rsidR="00662FD1" w:rsidRPr="009B6404" w:rsidRDefault="00662FD1">
            <w:pPr>
              <w:rPr>
                <w:rFonts w:ascii="Calibri" w:hAnsi="Calibri" w:cs="Calibri"/>
              </w:rPr>
            </w:pPr>
            <w:r w:rsidRPr="009B6404">
              <w:rPr>
                <w:rFonts w:ascii="Calibri" w:hAnsi="Calibri" w:cs="Calibri"/>
              </w:rPr>
              <w:t>Dense(128) → Dropout(0.3) → Dense(64) → Dropout(0.2)</w:t>
            </w:r>
          </w:p>
        </w:tc>
        <w:tc>
          <w:tcPr>
            <w:tcW w:w="0" w:type="auto"/>
            <w:hideMark/>
          </w:tcPr>
          <w:p w14:paraId="186A928C" w14:textId="77777777" w:rsidR="00662FD1" w:rsidRPr="009B6404" w:rsidRDefault="00662FD1">
            <w:pPr>
              <w:rPr>
                <w:rFonts w:ascii="Calibri" w:hAnsi="Calibri" w:cs="Calibri"/>
              </w:rPr>
            </w:pPr>
            <w:r w:rsidRPr="009B6404">
              <w:rPr>
                <w:rFonts w:ascii="Calibri" w:hAnsi="Calibri" w:cs="Calibri"/>
              </w:rPr>
              <w:t>Dense(256) → Dropout(0.4) → Dense(128) → Dropout(0.3) → Dense(64) → Dropout(0.2)</w:t>
            </w:r>
          </w:p>
        </w:tc>
      </w:tr>
      <w:tr w:rsidR="00662FD1" w:rsidRPr="009B6404" w14:paraId="1BF3339F" w14:textId="77777777" w:rsidTr="00662FD1">
        <w:trPr>
          <w:trHeight w:val="787"/>
        </w:trPr>
        <w:tc>
          <w:tcPr>
            <w:tcW w:w="0" w:type="auto"/>
            <w:hideMark/>
          </w:tcPr>
          <w:p w14:paraId="41D0BCAD" w14:textId="77777777" w:rsidR="00662FD1" w:rsidRPr="009B6404" w:rsidRDefault="00662FD1">
            <w:pPr>
              <w:rPr>
                <w:rFonts w:ascii="Calibri" w:hAnsi="Calibri" w:cs="Calibri"/>
              </w:rPr>
            </w:pPr>
            <w:r w:rsidRPr="009B6404">
              <w:rPr>
                <w:rFonts w:ascii="Calibri" w:hAnsi="Calibri" w:cs="Calibri"/>
              </w:rPr>
              <w:t>Output Layer</w:t>
            </w:r>
          </w:p>
        </w:tc>
        <w:tc>
          <w:tcPr>
            <w:tcW w:w="0" w:type="auto"/>
            <w:hideMark/>
          </w:tcPr>
          <w:p w14:paraId="7FE30F9C" w14:textId="77777777" w:rsidR="00662FD1" w:rsidRPr="009B6404" w:rsidRDefault="00662FD1">
            <w:pPr>
              <w:rPr>
                <w:rFonts w:ascii="Calibri" w:hAnsi="Calibri" w:cs="Calibri"/>
              </w:rPr>
            </w:pPr>
            <w:r w:rsidRPr="009B6404">
              <w:rPr>
                <w:rFonts w:ascii="Calibri" w:hAnsi="Calibri" w:cs="Calibri"/>
              </w:rPr>
              <w:t>Dense(1), Sigmoid</w:t>
            </w:r>
          </w:p>
        </w:tc>
        <w:tc>
          <w:tcPr>
            <w:tcW w:w="0" w:type="auto"/>
            <w:hideMark/>
          </w:tcPr>
          <w:p w14:paraId="44DAE0E9" w14:textId="77777777" w:rsidR="00662FD1" w:rsidRPr="009B6404" w:rsidRDefault="00662FD1">
            <w:pPr>
              <w:rPr>
                <w:rFonts w:ascii="Calibri" w:hAnsi="Calibri" w:cs="Calibri"/>
              </w:rPr>
            </w:pPr>
            <w:r w:rsidRPr="009B6404">
              <w:rPr>
                <w:rFonts w:ascii="Calibri" w:hAnsi="Calibri" w:cs="Calibri"/>
              </w:rPr>
              <w:t>Dense(1), Sigmoid</w:t>
            </w:r>
          </w:p>
        </w:tc>
      </w:tr>
      <w:tr w:rsidR="00662FD1" w:rsidRPr="009B6404" w14:paraId="6DECEC78" w14:textId="77777777" w:rsidTr="00662FD1">
        <w:trPr>
          <w:trHeight w:val="403"/>
        </w:trPr>
        <w:tc>
          <w:tcPr>
            <w:tcW w:w="0" w:type="auto"/>
            <w:hideMark/>
          </w:tcPr>
          <w:p w14:paraId="5C102098" w14:textId="77777777" w:rsidR="00662FD1" w:rsidRPr="009B6404" w:rsidRDefault="00662FD1">
            <w:pPr>
              <w:rPr>
                <w:rFonts w:ascii="Calibri" w:hAnsi="Calibri" w:cs="Calibri"/>
              </w:rPr>
            </w:pPr>
            <w:r w:rsidRPr="009B6404">
              <w:rPr>
                <w:rFonts w:ascii="Calibri" w:hAnsi="Calibri" w:cs="Calibri"/>
              </w:rPr>
              <w:t>Optimizer</w:t>
            </w:r>
          </w:p>
        </w:tc>
        <w:tc>
          <w:tcPr>
            <w:tcW w:w="0" w:type="auto"/>
            <w:hideMark/>
          </w:tcPr>
          <w:p w14:paraId="71BF4C25" w14:textId="77777777" w:rsidR="00662FD1" w:rsidRPr="009B6404" w:rsidRDefault="00662FD1">
            <w:pPr>
              <w:rPr>
                <w:rFonts w:ascii="Calibri" w:hAnsi="Calibri" w:cs="Calibri"/>
              </w:rPr>
            </w:pPr>
            <w:r w:rsidRPr="009B6404">
              <w:rPr>
                <w:rFonts w:ascii="Calibri" w:hAnsi="Calibri" w:cs="Calibri"/>
              </w:rPr>
              <w:t>Adam, lr=0.001</w:t>
            </w:r>
          </w:p>
        </w:tc>
        <w:tc>
          <w:tcPr>
            <w:tcW w:w="0" w:type="auto"/>
            <w:hideMark/>
          </w:tcPr>
          <w:p w14:paraId="52D91AFB" w14:textId="77777777" w:rsidR="00662FD1" w:rsidRPr="009B6404" w:rsidRDefault="00662FD1">
            <w:pPr>
              <w:rPr>
                <w:rFonts w:ascii="Calibri" w:hAnsi="Calibri" w:cs="Calibri"/>
              </w:rPr>
            </w:pPr>
            <w:r w:rsidRPr="009B6404">
              <w:rPr>
                <w:rFonts w:ascii="Calibri" w:hAnsi="Calibri" w:cs="Calibri"/>
              </w:rPr>
              <w:t>Adam, lr=0.0005</w:t>
            </w:r>
          </w:p>
        </w:tc>
      </w:tr>
      <w:tr w:rsidR="00662FD1" w:rsidRPr="009B6404" w14:paraId="1526A993" w14:textId="77777777" w:rsidTr="00662FD1">
        <w:trPr>
          <w:trHeight w:val="787"/>
        </w:trPr>
        <w:tc>
          <w:tcPr>
            <w:tcW w:w="0" w:type="auto"/>
            <w:hideMark/>
          </w:tcPr>
          <w:p w14:paraId="353896E7" w14:textId="77777777" w:rsidR="00662FD1" w:rsidRPr="009B6404" w:rsidRDefault="00662FD1">
            <w:pPr>
              <w:rPr>
                <w:rFonts w:ascii="Calibri" w:hAnsi="Calibri" w:cs="Calibri"/>
              </w:rPr>
            </w:pPr>
            <w:r w:rsidRPr="009B6404">
              <w:rPr>
                <w:rFonts w:ascii="Calibri" w:hAnsi="Calibri" w:cs="Calibri"/>
              </w:rPr>
              <w:t>Loss Function</w:t>
            </w:r>
          </w:p>
        </w:tc>
        <w:tc>
          <w:tcPr>
            <w:tcW w:w="0" w:type="auto"/>
            <w:hideMark/>
          </w:tcPr>
          <w:p w14:paraId="5701F78E" w14:textId="77777777" w:rsidR="00662FD1" w:rsidRPr="009B6404" w:rsidRDefault="00662FD1">
            <w:pPr>
              <w:rPr>
                <w:rFonts w:ascii="Calibri" w:hAnsi="Calibri" w:cs="Calibri"/>
              </w:rPr>
            </w:pPr>
            <w:r w:rsidRPr="009B6404">
              <w:rPr>
                <w:rFonts w:ascii="Calibri" w:hAnsi="Calibri" w:cs="Calibri"/>
              </w:rPr>
              <w:t>Binary Cross-Entropy</w:t>
            </w:r>
          </w:p>
        </w:tc>
        <w:tc>
          <w:tcPr>
            <w:tcW w:w="0" w:type="auto"/>
            <w:hideMark/>
          </w:tcPr>
          <w:p w14:paraId="0182E20C" w14:textId="77777777" w:rsidR="00662FD1" w:rsidRPr="009B6404" w:rsidRDefault="00662FD1">
            <w:pPr>
              <w:rPr>
                <w:rFonts w:ascii="Calibri" w:hAnsi="Calibri" w:cs="Calibri"/>
              </w:rPr>
            </w:pPr>
            <w:r w:rsidRPr="009B6404">
              <w:rPr>
                <w:rFonts w:ascii="Calibri" w:hAnsi="Calibri" w:cs="Calibri"/>
              </w:rPr>
              <w:t>Binary Cross-Entropy</w:t>
            </w:r>
          </w:p>
        </w:tc>
      </w:tr>
      <w:tr w:rsidR="00662FD1" w:rsidRPr="009B6404" w14:paraId="31A62A27" w14:textId="77777777" w:rsidTr="00662FD1">
        <w:trPr>
          <w:trHeight w:val="383"/>
        </w:trPr>
        <w:tc>
          <w:tcPr>
            <w:tcW w:w="0" w:type="auto"/>
            <w:hideMark/>
          </w:tcPr>
          <w:p w14:paraId="07441D43" w14:textId="77777777" w:rsidR="00662FD1" w:rsidRPr="009B6404" w:rsidRDefault="00662FD1">
            <w:pPr>
              <w:rPr>
                <w:rFonts w:ascii="Calibri" w:hAnsi="Calibri" w:cs="Calibri"/>
              </w:rPr>
            </w:pPr>
            <w:r w:rsidRPr="009B6404">
              <w:rPr>
                <w:rFonts w:ascii="Calibri" w:hAnsi="Calibri" w:cs="Calibri"/>
              </w:rPr>
              <w:t>Epochs</w:t>
            </w:r>
          </w:p>
        </w:tc>
        <w:tc>
          <w:tcPr>
            <w:tcW w:w="0" w:type="auto"/>
            <w:hideMark/>
          </w:tcPr>
          <w:p w14:paraId="5B233C70" w14:textId="77777777" w:rsidR="00662FD1" w:rsidRPr="009B6404" w:rsidRDefault="00662FD1">
            <w:pPr>
              <w:rPr>
                <w:rFonts w:ascii="Calibri" w:hAnsi="Calibri" w:cs="Calibri"/>
              </w:rPr>
            </w:pPr>
            <w:r w:rsidRPr="009B6404">
              <w:rPr>
                <w:rFonts w:ascii="Calibri" w:hAnsi="Calibri" w:cs="Calibri"/>
              </w:rPr>
              <w:t>50</w:t>
            </w:r>
          </w:p>
        </w:tc>
        <w:tc>
          <w:tcPr>
            <w:tcW w:w="0" w:type="auto"/>
            <w:hideMark/>
          </w:tcPr>
          <w:p w14:paraId="71D27382" w14:textId="77777777" w:rsidR="00662FD1" w:rsidRPr="009B6404" w:rsidRDefault="00662FD1">
            <w:pPr>
              <w:rPr>
                <w:rFonts w:ascii="Calibri" w:hAnsi="Calibri" w:cs="Calibri"/>
              </w:rPr>
            </w:pPr>
            <w:r w:rsidRPr="009B6404">
              <w:rPr>
                <w:rFonts w:ascii="Calibri" w:hAnsi="Calibri" w:cs="Calibri"/>
              </w:rPr>
              <w:t>80</w:t>
            </w:r>
          </w:p>
        </w:tc>
      </w:tr>
      <w:tr w:rsidR="00662FD1" w:rsidRPr="009B6404" w14:paraId="02468928" w14:textId="77777777" w:rsidTr="00662FD1">
        <w:trPr>
          <w:trHeight w:val="403"/>
        </w:trPr>
        <w:tc>
          <w:tcPr>
            <w:tcW w:w="0" w:type="auto"/>
            <w:hideMark/>
          </w:tcPr>
          <w:p w14:paraId="4EABF19C" w14:textId="77777777" w:rsidR="00662FD1" w:rsidRPr="009B6404" w:rsidRDefault="00662FD1">
            <w:pPr>
              <w:rPr>
                <w:rFonts w:ascii="Calibri" w:hAnsi="Calibri" w:cs="Calibri"/>
              </w:rPr>
            </w:pPr>
            <w:r w:rsidRPr="009B6404">
              <w:rPr>
                <w:rFonts w:ascii="Calibri" w:hAnsi="Calibri" w:cs="Calibri"/>
              </w:rPr>
              <w:t>Batch Size</w:t>
            </w:r>
          </w:p>
        </w:tc>
        <w:tc>
          <w:tcPr>
            <w:tcW w:w="0" w:type="auto"/>
            <w:hideMark/>
          </w:tcPr>
          <w:p w14:paraId="3560C68A" w14:textId="77777777" w:rsidR="00662FD1" w:rsidRPr="009B6404" w:rsidRDefault="00662FD1">
            <w:pPr>
              <w:rPr>
                <w:rFonts w:ascii="Calibri" w:hAnsi="Calibri" w:cs="Calibri"/>
              </w:rPr>
            </w:pPr>
            <w:r w:rsidRPr="009B6404">
              <w:rPr>
                <w:rFonts w:ascii="Calibri" w:hAnsi="Calibri" w:cs="Calibri"/>
              </w:rPr>
              <w:t>32</w:t>
            </w:r>
          </w:p>
        </w:tc>
        <w:tc>
          <w:tcPr>
            <w:tcW w:w="0" w:type="auto"/>
            <w:hideMark/>
          </w:tcPr>
          <w:p w14:paraId="5CAD5FF1" w14:textId="77777777" w:rsidR="00662FD1" w:rsidRPr="009B6404" w:rsidRDefault="00662FD1">
            <w:pPr>
              <w:rPr>
                <w:rFonts w:ascii="Calibri" w:hAnsi="Calibri" w:cs="Calibri"/>
              </w:rPr>
            </w:pPr>
            <w:r w:rsidRPr="009B6404">
              <w:rPr>
                <w:rFonts w:ascii="Calibri" w:hAnsi="Calibri" w:cs="Calibri"/>
              </w:rPr>
              <w:t>32</w:t>
            </w:r>
          </w:p>
        </w:tc>
      </w:tr>
      <w:tr w:rsidR="00662FD1" w:rsidRPr="009B6404" w14:paraId="52D4AA54" w14:textId="77777777" w:rsidTr="00662FD1">
        <w:trPr>
          <w:trHeight w:val="787"/>
        </w:trPr>
        <w:tc>
          <w:tcPr>
            <w:tcW w:w="0" w:type="auto"/>
            <w:hideMark/>
          </w:tcPr>
          <w:p w14:paraId="67086685" w14:textId="77777777" w:rsidR="00662FD1" w:rsidRPr="009B6404" w:rsidRDefault="00662FD1">
            <w:pPr>
              <w:rPr>
                <w:rFonts w:ascii="Calibri" w:hAnsi="Calibri" w:cs="Calibri"/>
              </w:rPr>
            </w:pPr>
            <w:r w:rsidRPr="009B6404">
              <w:rPr>
                <w:rFonts w:ascii="Calibri" w:hAnsi="Calibri" w:cs="Calibri"/>
              </w:rPr>
              <w:t>Class Weights</w:t>
            </w:r>
          </w:p>
        </w:tc>
        <w:tc>
          <w:tcPr>
            <w:tcW w:w="0" w:type="auto"/>
            <w:hideMark/>
          </w:tcPr>
          <w:p w14:paraId="4851F5DA" w14:textId="77777777" w:rsidR="00662FD1" w:rsidRPr="009B6404" w:rsidRDefault="00662FD1">
            <w:pPr>
              <w:rPr>
                <w:rFonts w:ascii="Calibri" w:hAnsi="Calibri" w:cs="Calibri"/>
              </w:rPr>
            </w:pPr>
            <w:r w:rsidRPr="009B6404">
              <w:rPr>
                <w:rFonts w:ascii="Calibri" w:hAnsi="Calibri" w:cs="Calibri"/>
              </w:rPr>
              <w:t>None</w:t>
            </w:r>
          </w:p>
        </w:tc>
        <w:tc>
          <w:tcPr>
            <w:tcW w:w="0" w:type="auto"/>
            <w:hideMark/>
          </w:tcPr>
          <w:p w14:paraId="0B518E81" w14:textId="77777777" w:rsidR="00662FD1" w:rsidRPr="009B6404" w:rsidRDefault="00662FD1">
            <w:pPr>
              <w:rPr>
                <w:rFonts w:ascii="Calibri" w:hAnsi="Calibri" w:cs="Calibri"/>
              </w:rPr>
            </w:pPr>
            <w:r w:rsidRPr="009B6404">
              <w:rPr>
                <w:rFonts w:ascii="Calibri" w:hAnsi="Calibri" w:cs="Calibri"/>
              </w:rPr>
              <w:t>{0: 4.12, 1: 0.57}</w:t>
            </w:r>
          </w:p>
        </w:tc>
      </w:tr>
      <w:tr w:rsidR="00662FD1" w:rsidRPr="009B6404" w14:paraId="0E852FC5" w14:textId="77777777" w:rsidTr="00662FD1">
        <w:trPr>
          <w:trHeight w:val="383"/>
        </w:trPr>
        <w:tc>
          <w:tcPr>
            <w:tcW w:w="0" w:type="auto"/>
            <w:hideMark/>
          </w:tcPr>
          <w:p w14:paraId="43972C96" w14:textId="77777777" w:rsidR="00662FD1" w:rsidRPr="009B6404" w:rsidRDefault="00662FD1">
            <w:pPr>
              <w:rPr>
                <w:rFonts w:ascii="Calibri" w:hAnsi="Calibri" w:cs="Calibri"/>
              </w:rPr>
            </w:pPr>
            <w:r w:rsidRPr="009B6404">
              <w:rPr>
                <w:rFonts w:ascii="Calibri" w:hAnsi="Calibri" w:cs="Calibri"/>
              </w:rPr>
              <w:t>Threshold</w:t>
            </w:r>
          </w:p>
        </w:tc>
        <w:tc>
          <w:tcPr>
            <w:tcW w:w="0" w:type="auto"/>
            <w:hideMark/>
          </w:tcPr>
          <w:p w14:paraId="199648B1" w14:textId="77777777" w:rsidR="00662FD1" w:rsidRPr="009B6404" w:rsidRDefault="00662FD1">
            <w:pPr>
              <w:rPr>
                <w:rFonts w:ascii="Calibri" w:hAnsi="Calibri" w:cs="Calibri"/>
              </w:rPr>
            </w:pPr>
            <w:r w:rsidRPr="009B6404">
              <w:rPr>
                <w:rFonts w:ascii="Calibri" w:hAnsi="Calibri" w:cs="Calibri"/>
              </w:rPr>
              <w:t>0.5</w:t>
            </w:r>
          </w:p>
        </w:tc>
        <w:tc>
          <w:tcPr>
            <w:tcW w:w="0" w:type="auto"/>
            <w:hideMark/>
          </w:tcPr>
          <w:p w14:paraId="356F6BBE" w14:textId="77777777" w:rsidR="00662FD1" w:rsidRPr="009B6404" w:rsidRDefault="00662FD1">
            <w:pPr>
              <w:rPr>
                <w:rFonts w:ascii="Calibri" w:hAnsi="Calibri" w:cs="Calibri"/>
              </w:rPr>
            </w:pPr>
            <w:r w:rsidRPr="009B6404">
              <w:rPr>
                <w:rFonts w:ascii="Calibri" w:hAnsi="Calibri" w:cs="Calibri"/>
              </w:rPr>
              <w:t>0.40</w:t>
            </w:r>
          </w:p>
        </w:tc>
      </w:tr>
    </w:tbl>
    <w:p w14:paraId="26864094" w14:textId="77777777" w:rsidR="00662FD1" w:rsidRPr="009B6404" w:rsidRDefault="00662FD1" w:rsidP="00662FD1">
      <w:pPr>
        <w:pStyle w:val="NormalWeb"/>
        <w:rPr>
          <w:rFonts w:ascii="Calibri" w:hAnsi="Calibri" w:cs="Calibri"/>
        </w:rPr>
      </w:pPr>
      <w:r w:rsidRPr="009B6404">
        <w:rPr>
          <w:rStyle w:val="Strong"/>
          <w:rFonts w:ascii="Calibri" w:eastAsiaTheme="majorEastAsia" w:hAnsi="Calibri" w:cs="Calibri"/>
        </w:rPr>
        <w:t>Training Strategy:</w:t>
      </w:r>
    </w:p>
    <w:p w14:paraId="07684775" w14:textId="77777777" w:rsidR="00662FD1" w:rsidRPr="009B6404" w:rsidRDefault="00662FD1" w:rsidP="00662FD1">
      <w:pPr>
        <w:pStyle w:val="NormalWeb"/>
        <w:numPr>
          <w:ilvl w:val="0"/>
          <w:numId w:val="34"/>
        </w:numPr>
        <w:rPr>
          <w:rFonts w:ascii="Calibri" w:hAnsi="Calibri" w:cs="Calibri"/>
        </w:rPr>
      </w:pPr>
      <w:r w:rsidRPr="009B6404">
        <w:rPr>
          <w:rFonts w:ascii="Calibri" w:hAnsi="Calibri" w:cs="Calibri"/>
        </w:rPr>
        <w:t>Early stopping applied in both networks to prevent overfitting.</w:t>
      </w:r>
    </w:p>
    <w:p w14:paraId="468A173D" w14:textId="77777777" w:rsidR="00662FD1" w:rsidRPr="009B6404" w:rsidRDefault="00662FD1" w:rsidP="00662FD1">
      <w:pPr>
        <w:pStyle w:val="NormalWeb"/>
        <w:numPr>
          <w:ilvl w:val="0"/>
          <w:numId w:val="34"/>
        </w:numPr>
        <w:rPr>
          <w:rFonts w:ascii="Calibri" w:hAnsi="Calibri" w:cs="Calibri"/>
        </w:rPr>
      </w:pPr>
      <w:r w:rsidRPr="009B6404">
        <w:rPr>
          <w:rFonts w:ascii="Calibri" w:hAnsi="Calibri" w:cs="Calibri"/>
        </w:rPr>
        <w:t xml:space="preserve">The improved network used class weighting and a lower threshold to </w:t>
      </w:r>
      <w:r w:rsidRPr="009B6404">
        <w:rPr>
          <w:rStyle w:val="Strong"/>
          <w:rFonts w:ascii="Calibri" w:eastAsiaTheme="majorEastAsia" w:hAnsi="Calibri" w:cs="Calibri"/>
        </w:rPr>
        <w:t>increase recall for high-risk patients</w:t>
      </w:r>
      <w:r w:rsidRPr="009B6404">
        <w:rPr>
          <w:rFonts w:ascii="Calibri" w:hAnsi="Calibri" w:cs="Calibri"/>
        </w:rPr>
        <w:t>.</w:t>
      </w:r>
    </w:p>
    <w:p w14:paraId="4C62C4BF" w14:textId="13119C03" w:rsidR="00A8527F" w:rsidRPr="009B6404" w:rsidRDefault="00A8527F" w:rsidP="00A8527F">
      <w:pPr>
        <w:rPr>
          <w:rFonts w:ascii="Calibri" w:hAnsi="Calibri" w:cs="Calibri"/>
        </w:rPr>
      </w:pPr>
    </w:p>
    <w:p w14:paraId="22F22A3F" w14:textId="70CE81F6" w:rsidR="00662FD1" w:rsidRPr="009B6404" w:rsidRDefault="00662FD1" w:rsidP="00662FD1">
      <w:pPr>
        <w:pStyle w:val="Heading2"/>
        <w:rPr>
          <w:rFonts w:ascii="Calibri" w:hAnsi="Calibri" w:cs="Calibri"/>
          <w:color w:val="000000" w:themeColor="text1"/>
        </w:rPr>
      </w:pPr>
      <w:r w:rsidRPr="009B6404">
        <w:rPr>
          <w:rFonts w:ascii="Calibri" w:hAnsi="Calibri" w:cs="Calibri"/>
          <w:color w:val="000000" w:themeColor="text1"/>
        </w:rPr>
        <w:t>4. Results:</w:t>
      </w:r>
    </w:p>
    <w:p w14:paraId="3F4B85FC" w14:textId="77777777" w:rsidR="00662FD1" w:rsidRPr="009B6404" w:rsidRDefault="00662FD1" w:rsidP="00662FD1">
      <w:pPr>
        <w:pStyle w:val="Heading3"/>
        <w:rPr>
          <w:rFonts w:ascii="Calibri" w:hAnsi="Calibri" w:cs="Calibri"/>
          <w:color w:val="000000" w:themeColor="text1"/>
        </w:rPr>
      </w:pPr>
      <w:r w:rsidRPr="009B6404">
        <w:rPr>
          <w:rFonts w:ascii="Calibri" w:hAnsi="Calibri" w:cs="Calibri"/>
          <w:color w:val="000000" w:themeColor="text1"/>
        </w:rPr>
        <w:t>4.1 Classical Model Performance</w:t>
      </w:r>
    </w:p>
    <w:tbl>
      <w:tblPr>
        <w:tblStyle w:val="TableGrid"/>
        <w:tblW w:w="9266" w:type="dxa"/>
        <w:tblLook w:val="04A0" w:firstRow="1" w:lastRow="0" w:firstColumn="1" w:lastColumn="0" w:noHBand="0" w:noVBand="1"/>
      </w:tblPr>
      <w:tblGrid>
        <w:gridCol w:w="2440"/>
        <w:gridCol w:w="1326"/>
        <w:gridCol w:w="1366"/>
        <w:gridCol w:w="2337"/>
        <w:gridCol w:w="1797"/>
      </w:tblGrid>
      <w:tr w:rsidR="009B6404" w:rsidRPr="009B6404" w14:paraId="4BE15882" w14:textId="77777777" w:rsidTr="009B6404">
        <w:trPr>
          <w:trHeight w:val="546"/>
        </w:trPr>
        <w:tc>
          <w:tcPr>
            <w:tcW w:w="0" w:type="auto"/>
            <w:hideMark/>
          </w:tcPr>
          <w:p w14:paraId="4F5FD8E2" w14:textId="77777777" w:rsidR="00662FD1" w:rsidRPr="009B6404" w:rsidRDefault="00662FD1">
            <w:pPr>
              <w:jc w:val="center"/>
              <w:rPr>
                <w:rFonts w:ascii="Calibri" w:hAnsi="Calibri" w:cs="Calibri"/>
                <w:b/>
                <w:bCs/>
              </w:rPr>
            </w:pPr>
            <w:r w:rsidRPr="009B6404">
              <w:rPr>
                <w:rFonts w:ascii="Calibri" w:hAnsi="Calibri" w:cs="Calibri"/>
                <w:b/>
                <w:bCs/>
              </w:rPr>
              <w:t>Model</w:t>
            </w:r>
          </w:p>
        </w:tc>
        <w:tc>
          <w:tcPr>
            <w:tcW w:w="0" w:type="auto"/>
            <w:hideMark/>
          </w:tcPr>
          <w:p w14:paraId="2B1022C1" w14:textId="77777777" w:rsidR="00662FD1" w:rsidRPr="009B6404" w:rsidRDefault="00662FD1">
            <w:pPr>
              <w:jc w:val="center"/>
              <w:rPr>
                <w:rFonts w:ascii="Calibri" w:hAnsi="Calibri" w:cs="Calibri"/>
                <w:b/>
                <w:bCs/>
              </w:rPr>
            </w:pPr>
            <w:r w:rsidRPr="009B6404">
              <w:rPr>
                <w:rFonts w:ascii="Calibri" w:hAnsi="Calibri" w:cs="Calibri"/>
                <w:b/>
                <w:bCs/>
              </w:rPr>
              <w:t>Accuracy</w:t>
            </w:r>
          </w:p>
        </w:tc>
        <w:tc>
          <w:tcPr>
            <w:tcW w:w="0" w:type="auto"/>
            <w:hideMark/>
          </w:tcPr>
          <w:p w14:paraId="251218FC" w14:textId="77777777" w:rsidR="00662FD1" w:rsidRPr="009B6404" w:rsidRDefault="00662FD1">
            <w:pPr>
              <w:jc w:val="center"/>
              <w:rPr>
                <w:rFonts w:ascii="Calibri" w:hAnsi="Calibri" w:cs="Calibri"/>
                <w:b/>
                <w:bCs/>
              </w:rPr>
            </w:pPr>
            <w:r w:rsidRPr="009B6404">
              <w:rPr>
                <w:rFonts w:ascii="Calibri" w:hAnsi="Calibri" w:cs="Calibri"/>
                <w:b/>
                <w:bCs/>
              </w:rPr>
              <w:t>ROC-AUC</w:t>
            </w:r>
          </w:p>
        </w:tc>
        <w:tc>
          <w:tcPr>
            <w:tcW w:w="0" w:type="auto"/>
            <w:hideMark/>
          </w:tcPr>
          <w:p w14:paraId="42555157" w14:textId="77777777" w:rsidR="00662FD1" w:rsidRPr="009B6404" w:rsidRDefault="00662FD1">
            <w:pPr>
              <w:jc w:val="center"/>
              <w:rPr>
                <w:rFonts w:ascii="Calibri" w:hAnsi="Calibri" w:cs="Calibri"/>
                <w:b/>
                <w:bCs/>
              </w:rPr>
            </w:pPr>
            <w:r w:rsidRPr="009B6404">
              <w:rPr>
                <w:rFonts w:ascii="Calibri" w:hAnsi="Calibri" w:cs="Calibri"/>
                <w:b/>
                <w:bCs/>
              </w:rPr>
              <w:t>Recall (Deceased)</w:t>
            </w:r>
          </w:p>
        </w:tc>
        <w:tc>
          <w:tcPr>
            <w:tcW w:w="0" w:type="auto"/>
            <w:hideMark/>
          </w:tcPr>
          <w:p w14:paraId="5E1E4F9E" w14:textId="77777777" w:rsidR="00662FD1" w:rsidRPr="009B6404" w:rsidRDefault="00662FD1">
            <w:pPr>
              <w:jc w:val="center"/>
              <w:rPr>
                <w:rFonts w:ascii="Calibri" w:hAnsi="Calibri" w:cs="Calibri"/>
                <w:b/>
                <w:bCs/>
              </w:rPr>
            </w:pPr>
            <w:r w:rsidRPr="009B6404">
              <w:rPr>
                <w:rFonts w:ascii="Calibri" w:hAnsi="Calibri" w:cs="Calibri"/>
                <w:b/>
                <w:bCs/>
              </w:rPr>
              <w:t>Recall (Alive)</w:t>
            </w:r>
          </w:p>
        </w:tc>
      </w:tr>
      <w:tr w:rsidR="009B6404" w:rsidRPr="009B6404" w14:paraId="2E93869B" w14:textId="77777777" w:rsidTr="009B6404">
        <w:trPr>
          <w:trHeight w:val="573"/>
        </w:trPr>
        <w:tc>
          <w:tcPr>
            <w:tcW w:w="0" w:type="auto"/>
            <w:hideMark/>
          </w:tcPr>
          <w:p w14:paraId="1F0D5396" w14:textId="77777777" w:rsidR="00662FD1" w:rsidRPr="009B6404" w:rsidRDefault="00662FD1">
            <w:pPr>
              <w:jc w:val="left"/>
              <w:rPr>
                <w:rFonts w:ascii="Calibri" w:hAnsi="Calibri" w:cs="Calibri"/>
              </w:rPr>
            </w:pPr>
            <w:r w:rsidRPr="009B6404">
              <w:rPr>
                <w:rFonts w:ascii="Calibri" w:hAnsi="Calibri" w:cs="Calibri"/>
              </w:rPr>
              <w:t>Logistic Regression</w:t>
            </w:r>
          </w:p>
        </w:tc>
        <w:tc>
          <w:tcPr>
            <w:tcW w:w="0" w:type="auto"/>
            <w:hideMark/>
          </w:tcPr>
          <w:p w14:paraId="5D4C6B98" w14:textId="77777777" w:rsidR="00662FD1" w:rsidRPr="009B6404" w:rsidRDefault="00662FD1">
            <w:pPr>
              <w:rPr>
                <w:rFonts w:ascii="Calibri" w:hAnsi="Calibri" w:cs="Calibri"/>
              </w:rPr>
            </w:pPr>
            <w:r w:rsidRPr="009B6404">
              <w:rPr>
                <w:rFonts w:ascii="Calibri" w:hAnsi="Calibri" w:cs="Calibri"/>
              </w:rPr>
              <w:t>0.65</w:t>
            </w:r>
          </w:p>
        </w:tc>
        <w:tc>
          <w:tcPr>
            <w:tcW w:w="0" w:type="auto"/>
            <w:hideMark/>
          </w:tcPr>
          <w:p w14:paraId="57C898B5" w14:textId="77777777" w:rsidR="00662FD1" w:rsidRPr="009B6404" w:rsidRDefault="00662FD1">
            <w:pPr>
              <w:rPr>
                <w:rFonts w:ascii="Calibri" w:hAnsi="Calibri" w:cs="Calibri"/>
              </w:rPr>
            </w:pPr>
            <w:r w:rsidRPr="009B6404">
              <w:rPr>
                <w:rFonts w:ascii="Calibri" w:hAnsi="Calibri" w:cs="Calibri"/>
              </w:rPr>
              <w:t>0.66</w:t>
            </w:r>
          </w:p>
        </w:tc>
        <w:tc>
          <w:tcPr>
            <w:tcW w:w="0" w:type="auto"/>
            <w:hideMark/>
          </w:tcPr>
          <w:p w14:paraId="45974693" w14:textId="77777777" w:rsidR="00662FD1" w:rsidRPr="009B6404" w:rsidRDefault="00662FD1">
            <w:pPr>
              <w:rPr>
                <w:rFonts w:ascii="Calibri" w:hAnsi="Calibri" w:cs="Calibri"/>
              </w:rPr>
            </w:pPr>
            <w:r w:rsidRPr="009B6404">
              <w:rPr>
                <w:rFonts w:ascii="Calibri" w:hAnsi="Calibri" w:cs="Calibri"/>
              </w:rPr>
              <w:t>0.60</w:t>
            </w:r>
          </w:p>
        </w:tc>
        <w:tc>
          <w:tcPr>
            <w:tcW w:w="0" w:type="auto"/>
            <w:hideMark/>
          </w:tcPr>
          <w:p w14:paraId="577B41AE" w14:textId="77777777" w:rsidR="00662FD1" w:rsidRPr="009B6404" w:rsidRDefault="00662FD1">
            <w:pPr>
              <w:rPr>
                <w:rFonts w:ascii="Calibri" w:hAnsi="Calibri" w:cs="Calibri"/>
              </w:rPr>
            </w:pPr>
            <w:r w:rsidRPr="009B6404">
              <w:rPr>
                <w:rFonts w:ascii="Calibri" w:hAnsi="Calibri" w:cs="Calibri"/>
              </w:rPr>
              <w:t>0.66</w:t>
            </w:r>
          </w:p>
        </w:tc>
      </w:tr>
      <w:tr w:rsidR="009B6404" w:rsidRPr="009B6404" w14:paraId="12B8DC9E" w14:textId="77777777" w:rsidTr="009B6404">
        <w:trPr>
          <w:trHeight w:val="546"/>
        </w:trPr>
        <w:tc>
          <w:tcPr>
            <w:tcW w:w="0" w:type="auto"/>
            <w:hideMark/>
          </w:tcPr>
          <w:p w14:paraId="6C9FAC57" w14:textId="77777777" w:rsidR="00662FD1" w:rsidRPr="009B6404" w:rsidRDefault="00662FD1">
            <w:pPr>
              <w:rPr>
                <w:rFonts w:ascii="Calibri" w:hAnsi="Calibri" w:cs="Calibri"/>
              </w:rPr>
            </w:pPr>
            <w:r w:rsidRPr="009B6404">
              <w:rPr>
                <w:rFonts w:ascii="Calibri" w:hAnsi="Calibri" w:cs="Calibri"/>
              </w:rPr>
              <w:t>Random Forest</w:t>
            </w:r>
          </w:p>
        </w:tc>
        <w:tc>
          <w:tcPr>
            <w:tcW w:w="0" w:type="auto"/>
            <w:hideMark/>
          </w:tcPr>
          <w:p w14:paraId="44A3831C" w14:textId="77777777" w:rsidR="00662FD1" w:rsidRPr="009B6404" w:rsidRDefault="00662FD1">
            <w:pPr>
              <w:rPr>
                <w:rFonts w:ascii="Calibri" w:hAnsi="Calibri" w:cs="Calibri"/>
              </w:rPr>
            </w:pPr>
            <w:r w:rsidRPr="009B6404">
              <w:rPr>
                <w:rFonts w:ascii="Calibri" w:hAnsi="Calibri" w:cs="Calibri"/>
              </w:rPr>
              <w:t>0.92</w:t>
            </w:r>
          </w:p>
        </w:tc>
        <w:tc>
          <w:tcPr>
            <w:tcW w:w="0" w:type="auto"/>
            <w:hideMark/>
          </w:tcPr>
          <w:p w14:paraId="4FE9AC9A" w14:textId="77777777" w:rsidR="00662FD1" w:rsidRPr="009B6404" w:rsidRDefault="00662FD1">
            <w:pPr>
              <w:rPr>
                <w:rFonts w:ascii="Calibri" w:hAnsi="Calibri" w:cs="Calibri"/>
              </w:rPr>
            </w:pPr>
            <w:r w:rsidRPr="009B6404">
              <w:rPr>
                <w:rFonts w:ascii="Calibri" w:hAnsi="Calibri" w:cs="Calibri"/>
              </w:rPr>
              <w:t>0.86</w:t>
            </w:r>
          </w:p>
        </w:tc>
        <w:tc>
          <w:tcPr>
            <w:tcW w:w="0" w:type="auto"/>
            <w:hideMark/>
          </w:tcPr>
          <w:p w14:paraId="528F6B35" w14:textId="77777777" w:rsidR="00662FD1" w:rsidRPr="009B6404" w:rsidRDefault="00662FD1">
            <w:pPr>
              <w:rPr>
                <w:rFonts w:ascii="Calibri" w:hAnsi="Calibri" w:cs="Calibri"/>
              </w:rPr>
            </w:pPr>
            <w:r w:rsidRPr="009B6404">
              <w:rPr>
                <w:rFonts w:ascii="Calibri" w:hAnsi="Calibri" w:cs="Calibri"/>
              </w:rPr>
              <w:t>0.47</w:t>
            </w:r>
          </w:p>
        </w:tc>
        <w:tc>
          <w:tcPr>
            <w:tcW w:w="0" w:type="auto"/>
            <w:hideMark/>
          </w:tcPr>
          <w:p w14:paraId="6310B33B" w14:textId="77777777" w:rsidR="00662FD1" w:rsidRPr="009B6404" w:rsidRDefault="00662FD1">
            <w:pPr>
              <w:rPr>
                <w:rFonts w:ascii="Calibri" w:hAnsi="Calibri" w:cs="Calibri"/>
              </w:rPr>
            </w:pPr>
            <w:r w:rsidRPr="009B6404">
              <w:rPr>
                <w:rFonts w:ascii="Calibri" w:hAnsi="Calibri" w:cs="Calibri"/>
              </w:rPr>
              <w:t>0.98</w:t>
            </w:r>
          </w:p>
        </w:tc>
      </w:tr>
      <w:tr w:rsidR="009B6404" w:rsidRPr="009B6404" w14:paraId="4843F1FE" w14:textId="77777777" w:rsidTr="009B6404">
        <w:trPr>
          <w:trHeight w:val="573"/>
        </w:trPr>
        <w:tc>
          <w:tcPr>
            <w:tcW w:w="0" w:type="auto"/>
            <w:hideMark/>
          </w:tcPr>
          <w:p w14:paraId="58F44861" w14:textId="77777777" w:rsidR="00662FD1" w:rsidRPr="009B6404" w:rsidRDefault="00662FD1">
            <w:pPr>
              <w:rPr>
                <w:rFonts w:ascii="Calibri" w:hAnsi="Calibri" w:cs="Calibri"/>
              </w:rPr>
            </w:pPr>
            <w:r w:rsidRPr="009B6404">
              <w:rPr>
                <w:rFonts w:ascii="Calibri" w:hAnsi="Calibri" w:cs="Calibri"/>
              </w:rPr>
              <w:t>XGBoost</w:t>
            </w:r>
          </w:p>
        </w:tc>
        <w:tc>
          <w:tcPr>
            <w:tcW w:w="0" w:type="auto"/>
            <w:hideMark/>
          </w:tcPr>
          <w:p w14:paraId="2E8986CF" w14:textId="77777777" w:rsidR="00662FD1" w:rsidRPr="009B6404" w:rsidRDefault="00662FD1">
            <w:pPr>
              <w:rPr>
                <w:rFonts w:ascii="Calibri" w:hAnsi="Calibri" w:cs="Calibri"/>
              </w:rPr>
            </w:pPr>
            <w:r w:rsidRPr="009B6404">
              <w:rPr>
                <w:rFonts w:ascii="Calibri" w:hAnsi="Calibri" w:cs="Calibri"/>
              </w:rPr>
              <w:t>0.85</w:t>
            </w:r>
          </w:p>
        </w:tc>
        <w:tc>
          <w:tcPr>
            <w:tcW w:w="0" w:type="auto"/>
            <w:hideMark/>
          </w:tcPr>
          <w:p w14:paraId="6D05774E" w14:textId="77777777" w:rsidR="00662FD1" w:rsidRPr="009B6404" w:rsidRDefault="00662FD1">
            <w:pPr>
              <w:rPr>
                <w:rFonts w:ascii="Calibri" w:hAnsi="Calibri" w:cs="Calibri"/>
              </w:rPr>
            </w:pPr>
            <w:r w:rsidRPr="009B6404">
              <w:rPr>
                <w:rFonts w:ascii="Calibri" w:hAnsi="Calibri" w:cs="Calibri"/>
              </w:rPr>
              <w:t>0.92</w:t>
            </w:r>
          </w:p>
        </w:tc>
        <w:tc>
          <w:tcPr>
            <w:tcW w:w="0" w:type="auto"/>
            <w:hideMark/>
          </w:tcPr>
          <w:p w14:paraId="05BEEFD0" w14:textId="77777777" w:rsidR="00662FD1" w:rsidRPr="009B6404" w:rsidRDefault="00662FD1">
            <w:pPr>
              <w:rPr>
                <w:rFonts w:ascii="Calibri" w:hAnsi="Calibri" w:cs="Calibri"/>
              </w:rPr>
            </w:pPr>
            <w:r w:rsidRPr="009B6404">
              <w:rPr>
                <w:rFonts w:ascii="Calibri" w:hAnsi="Calibri" w:cs="Calibri"/>
              </w:rPr>
              <w:t>0.87</w:t>
            </w:r>
          </w:p>
        </w:tc>
        <w:tc>
          <w:tcPr>
            <w:tcW w:w="0" w:type="auto"/>
            <w:hideMark/>
          </w:tcPr>
          <w:p w14:paraId="0902B770" w14:textId="77777777" w:rsidR="00662FD1" w:rsidRPr="009B6404" w:rsidRDefault="00662FD1">
            <w:pPr>
              <w:rPr>
                <w:rFonts w:ascii="Calibri" w:hAnsi="Calibri" w:cs="Calibri"/>
              </w:rPr>
            </w:pPr>
            <w:r w:rsidRPr="009B6404">
              <w:rPr>
                <w:rFonts w:ascii="Calibri" w:hAnsi="Calibri" w:cs="Calibri"/>
              </w:rPr>
              <w:t>0.85</w:t>
            </w:r>
          </w:p>
        </w:tc>
      </w:tr>
    </w:tbl>
    <w:p w14:paraId="71A780DA" w14:textId="77777777" w:rsidR="00662FD1" w:rsidRPr="009B6404" w:rsidRDefault="00662FD1" w:rsidP="00662FD1">
      <w:pPr>
        <w:pStyle w:val="NormalWeb"/>
        <w:rPr>
          <w:rFonts w:ascii="Calibri" w:hAnsi="Calibri" w:cs="Calibri"/>
        </w:rPr>
      </w:pPr>
      <w:r w:rsidRPr="009B6404">
        <w:rPr>
          <w:rStyle w:val="Strong"/>
          <w:rFonts w:ascii="Calibri" w:eastAsiaTheme="majorEastAsia" w:hAnsi="Calibri" w:cs="Calibri"/>
        </w:rPr>
        <w:t>Key Observations:</w:t>
      </w:r>
    </w:p>
    <w:p w14:paraId="42071465" w14:textId="77777777" w:rsidR="00662FD1" w:rsidRPr="009B6404" w:rsidRDefault="00662FD1" w:rsidP="00662FD1">
      <w:pPr>
        <w:pStyle w:val="NormalWeb"/>
        <w:numPr>
          <w:ilvl w:val="0"/>
          <w:numId w:val="35"/>
        </w:numPr>
        <w:rPr>
          <w:rFonts w:ascii="Calibri" w:hAnsi="Calibri" w:cs="Calibri"/>
        </w:rPr>
      </w:pPr>
      <w:r w:rsidRPr="009B6404">
        <w:rPr>
          <w:rStyle w:val="Strong"/>
          <w:rFonts w:ascii="Calibri" w:eastAsiaTheme="majorEastAsia" w:hAnsi="Calibri" w:cs="Calibri"/>
        </w:rPr>
        <w:t>XGBoost</w:t>
      </w:r>
      <w:r w:rsidRPr="009B6404">
        <w:rPr>
          <w:rFonts w:ascii="Calibri" w:hAnsi="Calibri" w:cs="Calibri"/>
        </w:rPr>
        <w:t xml:space="preserve"> achieved the highest ROC-AUC, demonstrating strong discrimination between survival outcomes.</w:t>
      </w:r>
    </w:p>
    <w:p w14:paraId="24A6416E" w14:textId="77777777" w:rsidR="00662FD1" w:rsidRPr="009B6404" w:rsidRDefault="00662FD1" w:rsidP="00662FD1">
      <w:pPr>
        <w:pStyle w:val="NormalWeb"/>
        <w:numPr>
          <w:ilvl w:val="0"/>
          <w:numId w:val="35"/>
        </w:numPr>
        <w:rPr>
          <w:rFonts w:ascii="Calibri" w:hAnsi="Calibri" w:cs="Calibri"/>
        </w:rPr>
      </w:pPr>
      <w:r w:rsidRPr="009B6404">
        <w:rPr>
          <w:rStyle w:val="Strong"/>
          <w:rFonts w:ascii="Calibri" w:eastAsiaTheme="majorEastAsia" w:hAnsi="Calibri" w:cs="Calibri"/>
        </w:rPr>
        <w:t>Random Forest</w:t>
      </w:r>
      <w:r w:rsidRPr="009B6404">
        <w:rPr>
          <w:rFonts w:ascii="Calibri" w:hAnsi="Calibri" w:cs="Calibri"/>
        </w:rPr>
        <w:t xml:space="preserve"> showed highest overall accuracy but underperformed for the minority class (deceased patients).</w:t>
      </w:r>
    </w:p>
    <w:p w14:paraId="1928F187" w14:textId="77777777" w:rsidR="00662FD1" w:rsidRPr="009B6404" w:rsidRDefault="00662FD1" w:rsidP="00662FD1">
      <w:pPr>
        <w:pStyle w:val="NormalWeb"/>
        <w:numPr>
          <w:ilvl w:val="0"/>
          <w:numId w:val="35"/>
        </w:numPr>
        <w:rPr>
          <w:rFonts w:ascii="Calibri" w:hAnsi="Calibri" w:cs="Calibri"/>
        </w:rPr>
      </w:pPr>
      <w:r w:rsidRPr="009B6404">
        <w:rPr>
          <w:rStyle w:val="Strong"/>
          <w:rFonts w:ascii="Calibri" w:eastAsiaTheme="majorEastAsia" w:hAnsi="Calibri" w:cs="Calibri"/>
        </w:rPr>
        <w:t>Logistic Regression</w:t>
      </w:r>
      <w:r w:rsidRPr="009B6404">
        <w:rPr>
          <w:rFonts w:ascii="Calibri" w:hAnsi="Calibri" w:cs="Calibri"/>
        </w:rPr>
        <w:t xml:space="preserve"> performed the worst due to its linearity and sensitivity to class imbalance.</w:t>
      </w:r>
    </w:p>
    <w:p w14:paraId="16BE403D" w14:textId="77777777" w:rsidR="00662FD1" w:rsidRPr="009B6404" w:rsidRDefault="00662FD1" w:rsidP="00A8527F">
      <w:pPr>
        <w:rPr>
          <w:rFonts w:ascii="Calibri" w:hAnsi="Calibri" w:cs="Calibri"/>
        </w:rPr>
      </w:pPr>
    </w:p>
    <w:p w14:paraId="0171D017" w14:textId="348110EC" w:rsidR="009B6404" w:rsidRPr="009B6404" w:rsidRDefault="009B6404" w:rsidP="009B6404">
      <w:pPr>
        <w:rPr>
          <w:rFonts w:ascii="Calibri" w:hAnsi="Calibri" w:cs="Calibri"/>
          <w:b/>
          <w:bCs/>
        </w:rPr>
      </w:pPr>
      <w:r w:rsidRPr="009B6404">
        <w:rPr>
          <w:rFonts w:ascii="Calibri" w:hAnsi="Calibri" w:cs="Calibri"/>
          <w:b/>
          <w:bCs/>
          <w:noProof/>
          <w14:ligatures w14:val="standardContextual"/>
        </w:rPr>
        <w:drawing>
          <wp:inline distT="0" distB="0" distL="0" distR="0" wp14:anchorId="5672FFC8" wp14:editId="2C4A57BC">
            <wp:extent cx="5731510" cy="5972175"/>
            <wp:effectExtent l="0" t="0" r="0" b="0"/>
            <wp:docPr id="775443486" name="Picture 6" descr="A screenshot of a graph&#10;&#10;AI-generated content may be incorrect.">
              <a:extLst xmlns:a="http://schemas.openxmlformats.org/drawingml/2006/main">
                <a:ext uri="{FF2B5EF4-FFF2-40B4-BE49-F238E27FC236}">
                  <a16:creationId xmlns:a16="http://schemas.microsoft.com/office/drawing/2014/main" id="{5B3C07FA-4414-4AC7-BBED-61AF16D506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43486" name="Picture 6"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972175"/>
                    </a:xfrm>
                    <a:prstGeom prst="rect">
                      <a:avLst/>
                    </a:prstGeom>
                  </pic:spPr>
                </pic:pic>
              </a:graphicData>
            </a:graphic>
          </wp:inline>
        </w:drawing>
      </w:r>
    </w:p>
    <w:p w14:paraId="05874DFD" w14:textId="3009C25A" w:rsidR="00662FD1" w:rsidRPr="009B6404" w:rsidRDefault="009B6404" w:rsidP="009B6404">
      <w:pPr>
        <w:jc w:val="center"/>
        <w:rPr>
          <w:rFonts w:ascii="Calibri" w:hAnsi="Calibri" w:cs="Calibri"/>
          <w:i/>
          <w:iCs/>
        </w:rPr>
      </w:pPr>
      <w:r w:rsidRPr="009B6404">
        <w:rPr>
          <w:rFonts w:ascii="Calibri" w:hAnsi="Calibri" w:cs="Calibri"/>
          <w:b/>
          <w:bCs/>
          <w:i/>
          <w:iCs/>
        </w:rPr>
        <w:t>Figure 1:</w:t>
      </w:r>
      <w:r w:rsidRPr="009B6404">
        <w:rPr>
          <w:rFonts w:ascii="Calibri" w:hAnsi="Calibri" w:cs="Calibri"/>
          <w:i/>
          <w:iCs/>
        </w:rPr>
        <w:t xml:space="preserve"> Recall and F1-score comparison across classical models.</w:t>
      </w:r>
    </w:p>
    <w:p w14:paraId="412C7325" w14:textId="77777777" w:rsidR="009B6404" w:rsidRPr="009B6404" w:rsidRDefault="009B6404" w:rsidP="009B6404">
      <w:pPr>
        <w:jc w:val="center"/>
        <w:rPr>
          <w:rFonts w:ascii="Calibri" w:hAnsi="Calibri" w:cs="Calibri"/>
        </w:rPr>
      </w:pPr>
    </w:p>
    <w:p w14:paraId="5F2D8648" w14:textId="247CE344" w:rsidR="009B6404" w:rsidRPr="009B6404" w:rsidRDefault="009B6404" w:rsidP="009B6404">
      <w:pPr>
        <w:jc w:val="center"/>
        <w:rPr>
          <w:rFonts w:ascii="Calibri" w:hAnsi="Calibri" w:cs="Calibri"/>
        </w:rPr>
      </w:pPr>
      <w:r w:rsidRPr="009B6404">
        <w:rPr>
          <w:rFonts w:ascii="Calibri" w:hAnsi="Calibri" w:cs="Calibri"/>
          <w:noProof/>
        </w:rPr>
        <w:drawing>
          <wp:inline distT="0" distB="0" distL="0" distR="0" wp14:anchorId="6627624C" wp14:editId="24C4B61B">
            <wp:extent cx="5092945" cy="7586804"/>
            <wp:effectExtent l="0" t="0" r="0" b="0"/>
            <wp:docPr id="1227034618" name="Picture 1227034618" descr="A screenshot of a graph&#10;&#10;AI-generated content may be incorrect.">
              <a:extLst xmlns:a="http://schemas.openxmlformats.org/drawingml/2006/main">
                <a:ext uri="{FF2B5EF4-FFF2-40B4-BE49-F238E27FC236}">
                  <a16:creationId xmlns:a16="http://schemas.microsoft.com/office/drawing/2014/main" id="{D50DE2AA-0724-4D26-916A-EA051345DA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graph&#10;&#10;AI-generated content may be incorrect."/>
                    <pic:cNvPicPr/>
                  </pic:nvPicPr>
                  <pic:blipFill>
                    <a:blip r:embed="rId8"/>
                    <a:stretch>
                      <a:fillRect/>
                    </a:stretch>
                  </pic:blipFill>
                  <pic:spPr>
                    <a:xfrm>
                      <a:off x="0" y="0"/>
                      <a:ext cx="5101888" cy="7600126"/>
                    </a:xfrm>
                    <a:prstGeom prst="rect">
                      <a:avLst/>
                    </a:prstGeom>
                  </pic:spPr>
                </pic:pic>
              </a:graphicData>
            </a:graphic>
          </wp:inline>
        </w:drawing>
      </w:r>
    </w:p>
    <w:p w14:paraId="5337BE93" w14:textId="1D8D6640" w:rsidR="009B6404" w:rsidRPr="009B6404" w:rsidRDefault="009B6404" w:rsidP="009B6404">
      <w:pPr>
        <w:jc w:val="center"/>
        <w:rPr>
          <w:rFonts w:ascii="Calibri" w:hAnsi="Calibri" w:cs="Calibri"/>
          <w:i/>
          <w:iCs/>
        </w:rPr>
      </w:pPr>
      <w:r w:rsidRPr="009B6404">
        <w:rPr>
          <w:rFonts w:ascii="Calibri" w:hAnsi="Calibri" w:cs="Calibri"/>
          <w:b/>
          <w:bCs/>
          <w:i/>
          <w:iCs/>
        </w:rPr>
        <w:t>Figure 2:</w:t>
      </w:r>
      <w:r w:rsidRPr="009B6404">
        <w:rPr>
          <w:rFonts w:ascii="Calibri" w:hAnsi="Calibri" w:cs="Calibri"/>
          <w:i/>
          <w:iCs/>
        </w:rPr>
        <w:t xml:space="preserve"> Confusion matrices for Logistic Regression, Random Forest, and XGBoost.</w:t>
      </w:r>
    </w:p>
    <w:p w14:paraId="76ED682D" w14:textId="78406077" w:rsidR="009B6404" w:rsidRPr="009B6404" w:rsidRDefault="009B6404" w:rsidP="009B6404">
      <w:pPr>
        <w:jc w:val="center"/>
        <w:rPr>
          <w:rFonts w:ascii="Calibri" w:hAnsi="Calibri" w:cs="Calibri"/>
        </w:rPr>
      </w:pPr>
      <w:r w:rsidRPr="009B6404">
        <w:rPr>
          <w:rFonts w:ascii="Calibri" w:hAnsi="Calibri" w:cs="Calibri"/>
          <w:noProof/>
        </w:rPr>
        <w:drawing>
          <wp:inline distT="0" distB="0" distL="0" distR="0" wp14:anchorId="58C1B56E" wp14:editId="1A5A3513">
            <wp:extent cx="5554766" cy="3580826"/>
            <wp:effectExtent l="0" t="0" r="0" b="635"/>
            <wp:docPr id="3" name="Picture 3" descr="A graph of a logistic curve&#10;&#10;AI-generated content may be incorrect.">
              <a:extLst xmlns:a="http://schemas.openxmlformats.org/drawingml/2006/main">
                <a:ext uri="{FF2B5EF4-FFF2-40B4-BE49-F238E27FC236}">
                  <a16:creationId xmlns:a16="http://schemas.microsoft.com/office/drawing/2014/main" id="{E7DCD36D-17DF-4D6B-97A2-84F8DC3F3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logistic curve&#10;&#10;AI-generated content may be incorrect."/>
                    <pic:cNvPicPr/>
                  </pic:nvPicPr>
                  <pic:blipFill>
                    <a:blip r:embed="rId9"/>
                    <a:stretch>
                      <a:fillRect/>
                    </a:stretch>
                  </pic:blipFill>
                  <pic:spPr>
                    <a:xfrm>
                      <a:off x="0" y="0"/>
                      <a:ext cx="5576344" cy="3594736"/>
                    </a:xfrm>
                    <a:prstGeom prst="rect">
                      <a:avLst/>
                    </a:prstGeom>
                  </pic:spPr>
                </pic:pic>
              </a:graphicData>
            </a:graphic>
          </wp:inline>
        </w:drawing>
      </w:r>
    </w:p>
    <w:p w14:paraId="31D66009" w14:textId="77777777" w:rsidR="009B6404" w:rsidRPr="009B6404" w:rsidRDefault="009B6404" w:rsidP="009B6404">
      <w:pPr>
        <w:jc w:val="center"/>
        <w:rPr>
          <w:rFonts w:ascii="Calibri" w:hAnsi="Calibri" w:cs="Calibri"/>
          <w:lang w:val="en-US"/>
        </w:rPr>
      </w:pPr>
      <w:r w:rsidRPr="009B6404">
        <w:rPr>
          <w:rFonts w:ascii="Calibri" w:hAnsi="Calibri" w:cs="Calibri"/>
          <w:b/>
          <w:bCs/>
          <w:i/>
          <w:lang w:val="en-US"/>
        </w:rPr>
        <w:t>Figure 3.</w:t>
      </w:r>
      <w:r w:rsidRPr="009B6404">
        <w:rPr>
          <w:rFonts w:ascii="Calibri" w:hAnsi="Calibri" w:cs="Calibri"/>
          <w:i/>
          <w:lang w:val="en-US"/>
        </w:rPr>
        <w:t xml:space="preserve"> ROC Curve comparison among models</w:t>
      </w:r>
    </w:p>
    <w:p w14:paraId="1192D3CF" w14:textId="77777777" w:rsidR="009B6404" w:rsidRPr="009B6404" w:rsidRDefault="009B6404" w:rsidP="009B6404">
      <w:pPr>
        <w:pStyle w:val="Heading3"/>
        <w:rPr>
          <w:rFonts w:ascii="Calibri" w:hAnsi="Calibri" w:cs="Calibri"/>
          <w:color w:val="000000" w:themeColor="text1"/>
          <w:lang w:val="en-US"/>
        </w:rPr>
      </w:pPr>
    </w:p>
    <w:p w14:paraId="0A93BDE0" w14:textId="7CBD9F3D" w:rsidR="009B6404" w:rsidRPr="009B6404" w:rsidRDefault="009B6404" w:rsidP="009B6404">
      <w:pPr>
        <w:pStyle w:val="Heading3"/>
        <w:rPr>
          <w:rFonts w:ascii="Calibri" w:hAnsi="Calibri" w:cs="Calibri"/>
          <w:color w:val="000000" w:themeColor="text1"/>
          <w:lang w:val="en-US"/>
        </w:rPr>
      </w:pPr>
      <w:r w:rsidRPr="009B6404">
        <w:rPr>
          <w:rFonts w:ascii="Calibri" w:hAnsi="Calibri" w:cs="Calibri"/>
          <w:color w:val="000000" w:themeColor="text1"/>
          <w:lang w:val="en-US"/>
        </w:rPr>
        <w:t>4.2 Neural Network Results</w:t>
      </w:r>
    </w:p>
    <w:p w14:paraId="60E7EA41" w14:textId="77777777" w:rsidR="009B6404" w:rsidRPr="009B6404" w:rsidRDefault="009B6404" w:rsidP="009B6404">
      <w:pPr>
        <w:rPr>
          <w:rFonts w:ascii="Calibri" w:hAnsi="Calibri" w:cs="Calibri"/>
          <w:lang w:val="en-US"/>
        </w:rPr>
      </w:pPr>
      <w:r w:rsidRPr="009B6404">
        <w:rPr>
          <w:rFonts w:ascii="Calibri" w:hAnsi="Calibri" w:cs="Calibri"/>
          <w:lang w:val="en-US"/>
        </w:rPr>
        <w:t>Two FFNN versions were trained:</w:t>
      </w:r>
    </w:p>
    <w:p w14:paraId="3C129C13" w14:textId="77777777" w:rsidR="009B6404" w:rsidRPr="009B6404" w:rsidRDefault="009B6404" w:rsidP="009B6404">
      <w:pPr>
        <w:numPr>
          <w:ilvl w:val="0"/>
          <w:numId w:val="36"/>
        </w:numPr>
        <w:rPr>
          <w:rFonts w:ascii="Calibri" w:hAnsi="Calibri" w:cs="Calibri"/>
          <w:lang w:val="en-US"/>
        </w:rPr>
      </w:pPr>
      <w:r w:rsidRPr="009B6404">
        <w:rPr>
          <w:rFonts w:ascii="Calibri" w:hAnsi="Calibri" w:cs="Calibri"/>
          <w:b/>
          <w:bCs/>
          <w:lang w:val="en-US"/>
        </w:rPr>
        <w:t>Baseline FFNN</w:t>
      </w:r>
    </w:p>
    <w:p w14:paraId="30FA644A" w14:textId="77777777" w:rsidR="009B6404" w:rsidRPr="009B6404" w:rsidRDefault="009B6404" w:rsidP="009B6404">
      <w:pPr>
        <w:numPr>
          <w:ilvl w:val="0"/>
          <w:numId w:val="36"/>
        </w:numPr>
        <w:rPr>
          <w:rFonts w:ascii="Calibri" w:hAnsi="Calibri" w:cs="Calibri"/>
          <w:lang w:val="en-US"/>
        </w:rPr>
      </w:pPr>
      <w:r w:rsidRPr="009B6404">
        <w:rPr>
          <w:rFonts w:ascii="Calibri" w:hAnsi="Calibri" w:cs="Calibri"/>
          <w:b/>
          <w:bCs/>
          <w:lang w:val="en-US"/>
        </w:rPr>
        <w:t>Improved FFNN</w:t>
      </w:r>
      <w:r w:rsidRPr="009B6404">
        <w:rPr>
          <w:rFonts w:ascii="Calibri" w:hAnsi="Calibri" w:cs="Calibri"/>
          <w:lang w:val="en-US"/>
        </w:rPr>
        <w:t xml:space="preserve"> (class weighting + tuned architecture + threshold adjustment)</w:t>
      </w:r>
    </w:p>
    <w:p w14:paraId="10E62721" w14:textId="77777777" w:rsidR="009B6404" w:rsidRPr="009B6404" w:rsidRDefault="009B6404" w:rsidP="009B6404">
      <w:pPr>
        <w:rPr>
          <w:rFonts w:ascii="Calibri" w:hAnsi="Calibri" w:cs="Calibri"/>
          <w:b/>
          <w:bCs/>
          <w:lang w:val="en-US"/>
        </w:rPr>
      </w:pPr>
      <w:r w:rsidRPr="009B6404">
        <w:rPr>
          <w:rFonts w:ascii="Calibri" w:hAnsi="Calibri" w:cs="Calibri"/>
          <w:b/>
          <w:bCs/>
          <w:lang w:val="en-US"/>
        </w:rPr>
        <w:t>Baseline FFNN Performance</w:t>
      </w:r>
    </w:p>
    <w:tbl>
      <w:tblPr>
        <w:tblStyle w:val="TableGrid"/>
        <w:tblW w:w="8671" w:type="dxa"/>
        <w:tblLook w:val="04A0" w:firstRow="1" w:lastRow="0" w:firstColumn="1" w:lastColumn="0" w:noHBand="0" w:noVBand="1"/>
      </w:tblPr>
      <w:tblGrid>
        <w:gridCol w:w="2026"/>
        <w:gridCol w:w="3738"/>
        <w:gridCol w:w="2907"/>
      </w:tblGrid>
      <w:tr w:rsidR="009B6404" w:rsidRPr="009B6404" w14:paraId="236C89FB" w14:textId="77777777" w:rsidTr="009B6404">
        <w:trPr>
          <w:trHeight w:val="459"/>
        </w:trPr>
        <w:tc>
          <w:tcPr>
            <w:tcW w:w="0" w:type="auto"/>
            <w:hideMark/>
          </w:tcPr>
          <w:p w14:paraId="6877D1F6" w14:textId="77777777" w:rsidR="009B6404" w:rsidRPr="009B6404" w:rsidRDefault="009B6404" w:rsidP="009B6404">
            <w:pPr>
              <w:spacing w:after="160"/>
              <w:rPr>
                <w:rFonts w:ascii="Calibri" w:hAnsi="Calibri" w:cs="Calibri"/>
                <w:b/>
                <w:bCs/>
                <w:lang w:val="en-US"/>
              </w:rPr>
            </w:pPr>
            <w:r w:rsidRPr="009B6404">
              <w:rPr>
                <w:rFonts w:ascii="Calibri" w:hAnsi="Calibri" w:cs="Calibri"/>
                <w:b/>
                <w:bCs/>
                <w:lang w:val="en-US"/>
              </w:rPr>
              <w:t>Metric</w:t>
            </w:r>
          </w:p>
        </w:tc>
        <w:tc>
          <w:tcPr>
            <w:tcW w:w="0" w:type="auto"/>
            <w:hideMark/>
          </w:tcPr>
          <w:p w14:paraId="57BEB451" w14:textId="77777777" w:rsidR="009B6404" w:rsidRPr="009B6404" w:rsidRDefault="009B6404" w:rsidP="009B6404">
            <w:pPr>
              <w:spacing w:after="160"/>
              <w:rPr>
                <w:rFonts w:ascii="Calibri" w:hAnsi="Calibri" w:cs="Calibri"/>
                <w:b/>
                <w:bCs/>
                <w:lang w:val="en-US"/>
              </w:rPr>
            </w:pPr>
            <w:r w:rsidRPr="009B6404">
              <w:rPr>
                <w:rFonts w:ascii="Calibri" w:hAnsi="Calibri" w:cs="Calibri"/>
                <w:b/>
                <w:bCs/>
                <w:lang w:val="en-US"/>
              </w:rPr>
              <w:t>Class 0 (Deceased)</w:t>
            </w:r>
          </w:p>
        </w:tc>
        <w:tc>
          <w:tcPr>
            <w:tcW w:w="0" w:type="auto"/>
            <w:hideMark/>
          </w:tcPr>
          <w:p w14:paraId="4A185B1F" w14:textId="77777777" w:rsidR="009B6404" w:rsidRPr="009B6404" w:rsidRDefault="009B6404" w:rsidP="009B6404">
            <w:pPr>
              <w:spacing w:after="160"/>
              <w:rPr>
                <w:rFonts w:ascii="Calibri" w:hAnsi="Calibri" w:cs="Calibri"/>
                <w:b/>
                <w:bCs/>
                <w:lang w:val="en-US"/>
              </w:rPr>
            </w:pPr>
            <w:r w:rsidRPr="009B6404">
              <w:rPr>
                <w:rFonts w:ascii="Calibri" w:hAnsi="Calibri" w:cs="Calibri"/>
                <w:b/>
                <w:bCs/>
                <w:lang w:val="en-US"/>
              </w:rPr>
              <w:t>Class 1 (Alive)</w:t>
            </w:r>
          </w:p>
        </w:tc>
      </w:tr>
      <w:tr w:rsidR="009B6404" w:rsidRPr="009B6404" w14:paraId="0CD282A2" w14:textId="77777777" w:rsidTr="009B6404">
        <w:trPr>
          <w:trHeight w:val="444"/>
        </w:trPr>
        <w:tc>
          <w:tcPr>
            <w:tcW w:w="0" w:type="auto"/>
            <w:hideMark/>
          </w:tcPr>
          <w:p w14:paraId="15F6343C"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Precision</w:t>
            </w:r>
          </w:p>
        </w:tc>
        <w:tc>
          <w:tcPr>
            <w:tcW w:w="0" w:type="auto"/>
            <w:hideMark/>
          </w:tcPr>
          <w:p w14:paraId="213E914E"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0.75</w:t>
            </w:r>
          </w:p>
        </w:tc>
        <w:tc>
          <w:tcPr>
            <w:tcW w:w="0" w:type="auto"/>
            <w:hideMark/>
          </w:tcPr>
          <w:p w14:paraId="785916F4"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0.92</w:t>
            </w:r>
          </w:p>
        </w:tc>
      </w:tr>
      <w:tr w:rsidR="009B6404" w:rsidRPr="009B6404" w14:paraId="1E4ACAE7" w14:textId="77777777" w:rsidTr="009B6404">
        <w:trPr>
          <w:trHeight w:val="459"/>
        </w:trPr>
        <w:tc>
          <w:tcPr>
            <w:tcW w:w="0" w:type="auto"/>
            <w:hideMark/>
          </w:tcPr>
          <w:p w14:paraId="02EA3B3A"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Recall</w:t>
            </w:r>
          </w:p>
        </w:tc>
        <w:tc>
          <w:tcPr>
            <w:tcW w:w="0" w:type="auto"/>
            <w:hideMark/>
          </w:tcPr>
          <w:p w14:paraId="6EEEC049"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0.40</w:t>
            </w:r>
          </w:p>
        </w:tc>
        <w:tc>
          <w:tcPr>
            <w:tcW w:w="0" w:type="auto"/>
            <w:hideMark/>
          </w:tcPr>
          <w:p w14:paraId="5853B4C5"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0.98</w:t>
            </w:r>
          </w:p>
        </w:tc>
      </w:tr>
      <w:tr w:rsidR="009B6404" w:rsidRPr="009B6404" w14:paraId="67D0CF80" w14:textId="77777777" w:rsidTr="009B6404">
        <w:trPr>
          <w:trHeight w:val="459"/>
        </w:trPr>
        <w:tc>
          <w:tcPr>
            <w:tcW w:w="0" w:type="auto"/>
            <w:hideMark/>
          </w:tcPr>
          <w:p w14:paraId="3656B185"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F1-Score</w:t>
            </w:r>
          </w:p>
        </w:tc>
        <w:tc>
          <w:tcPr>
            <w:tcW w:w="0" w:type="auto"/>
            <w:hideMark/>
          </w:tcPr>
          <w:p w14:paraId="36E51E99"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0.52</w:t>
            </w:r>
          </w:p>
        </w:tc>
        <w:tc>
          <w:tcPr>
            <w:tcW w:w="0" w:type="auto"/>
            <w:hideMark/>
          </w:tcPr>
          <w:p w14:paraId="0ED3A0E9"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0.95</w:t>
            </w:r>
          </w:p>
        </w:tc>
      </w:tr>
    </w:tbl>
    <w:p w14:paraId="027EA029" w14:textId="77777777" w:rsidR="00685696" w:rsidRPr="00685696" w:rsidRDefault="00685696" w:rsidP="00685696">
      <w:pPr>
        <w:ind w:left="360"/>
        <w:rPr>
          <w:rFonts w:ascii="Calibri" w:hAnsi="Calibri" w:cs="Calibri"/>
          <w:lang w:val="en-US"/>
        </w:rPr>
      </w:pPr>
    </w:p>
    <w:p w14:paraId="50B55EEE" w14:textId="2C137BBC" w:rsidR="009B6404" w:rsidRPr="009B6404" w:rsidRDefault="009B6404" w:rsidP="009B6404">
      <w:pPr>
        <w:numPr>
          <w:ilvl w:val="0"/>
          <w:numId w:val="37"/>
        </w:numPr>
        <w:rPr>
          <w:rFonts w:ascii="Calibri" w:hAnsi="Calibri" w:cs="Calibri"/>
          <w:lang w:val="en-US"/>
        </w:rPr>
      </w:pPr>
      <w:r w:rsidRPr="009B6404">
        <w:rPr>
          <w:rFonts w:ascii="Calibri" w:hAnsi="Calibri" w:cs="Calibri"/>
          <w:b/>
          <w:bCs/>
          <w:lang w:val="en-US"/>
        </w:rPr>
        <w:t>Overall Accuracy:</w:t>
      </w:r>
      <w:r w:rsidRPr="009B6404">
        <w:rPr>
          <w:rFonts w:ascii="Calibri" w:hAnsi="Calibri" w:cs="Calibri"/>
          <w:lang w:val="en-US"/>
        </w:rPr>
        <w:t xml:space="preserve"> 0.86</w:t>
      </w:r>
    </w:p>
    <w:p w14:paraId="5907ACD9" w14:textId="77777777" w:rsidR="009B6404" w:rsidRPr="009B6404" w:rsidRDefault="009B6404" w:rsidP="009B6404">
      <w:pPr>
        <w:numPr>
          <w:ilvl w:val="0"/>
          <w:numId w:val="37"/>
        </w:numPr>
        <w:rPr>
          <w:rFonts w:ascii="Calibri" w:hAnsi="Calibri" w:cs="Calibri"/>
          <w:lang w:val="en-US"/>
        </w:rPr>
      </w:pPr>
      <w:r w:rsidRPr="009B6404">
        <w:rPr>
          <w:rFonts w:ascii="Calibri" w:hAnsi="Calibri" w:cs="Calibri"/>
          <w:b/>
          <w:bCs/>
          <w:lang w:val="en-US"/>
        </w:rPr>
        <w:t>ROC-AUC:</w:t>
      </w:r>
      <w:r w:rsidRPr="009B6404">
        <w:rPr>
          <w:rFonts w:ascii="Calibri" w:hAnsi="Calibri" w:cs="Calibri"/>
          <w:lang w:val="en-US"/>
        </w:rPr>
        <w:t xml:space="preserve"> 0.858</w:t>
      </w:r>
    </w:p>
    <w:p w14:paraId="75BDC9AB" w14:textId="77777777" w:rsidR="00685696" w:rsidRDefault="00685696" w:rsidP="009B6404">
      <w:pPr>
        <w:rPr>
          <w:rFonts w:ascii="Calibri" w:hAnsi="Calibri" w:cs="Calibri"/>
          <w:b/>
          <w:bCs/>
          <w:lang w:val="en-US"/>
        </w:rPr>
      </w:pPr>
    </w:p>
    <w:p w14:paraId="167ED940" w14:textId="5C70FD99" w:rsidR="009B6404" w:rsidRPr="009B6404" w:rsidRDefault="009B6404" w:rsidP="009B6404">
      <w:pPr>
        <w:rPr>
          <w:rFonts w:ascii="Calibri" w:hAnsi="Calibri" w:cs="Calibri"/>
          <w:lang w:val="en-US"/>
        </w:rPr>
      </w:pPr>
      <w:r w:rsidRPr="009B6404">
        <w:rPr>
          <w:rFonts w:ascii="Calibri" w:hAnsi="Calibri" w:cs="Calibri"/>
          <w:b/>
          <w:bCs/>
          <w:lang w:val="en-US"/>
        </w:rPr>
        <w:t>Interpretation:</w:t>
      </w:r>
      <w:r w:rsidRPr="009B6404">
        <w:rPr>
          <w:rFonts w:ascii="Calibri" w:hAnsi="Calibri" w:cs="Calibri"/>
          <w:lang w:val="en-US"/>
        </w:rPr>
        <w:t xml:space="preserve"> Strong performance for majority class (alive) but low recall for deceased patients (0.40).</w:t>
      </w:r>
    </w:p>
    <w:p w14:paraId="3A4932E6" w14:textId="77777777" w:rsidR="00685696" w:rsidRDefault="00685696" w:rsidP="009B6404">
      <w:pPr>
        <w:rPr>
          <w:rFonts w:ascii="Calibri" w:hAnsi="Calibri" w:cs="Calibri"/>
          <w:b/>
          <w:bCs/>
          <w:lang w:val="en-US"/>
        </w:rPr>
      </w:pPr>
    </w:p>
    <w:p w14:paraId="1B612C9E" w14:textId="0CEEA554" w:rsidR="009B6404" w:rsidRPr="009B6404" w:rsidRDefault="009B6404" w:rsidP="009B6404">
      <w:pPr>
        <w:rPr>
          <w:rFonts w:ascii="Calibri" w:hAnsi="Calibri" w:cs="Calibri"/>
          <w:b/>
          <w:bCs/>
          <w:lang w:val="en-US"/>
        </w:rPr>
      </w:pPr>
      <w:r w:rsidRPr="009B6404">
        <w:rPr>
          <w:rFonts w:ascii="Calibri" w:hAnsi="Calibri" w:cs="Calibri"/>
          <w:b/>
          <w:bCs/>
          <w:lang w:val="en-US"/>
        </w:rPr>
        <w:t>Improved FFNN Performance</w:t>
      </w:r>
    </w:p>
    <w:tbl>
      <w:tblPr>
        <w:tblStyle w:val="TableGrid"/>
        <w:tblW w:w="8911" w:type="dxa"/>
        <w:tblLook w:val="04A0" w:firstRow="1" w:lastRow="0" w:firstColumn="1" w:lastColumn="0" w:noHBand="0" w:noVBand="1"/>
      </w:tblPr>
      <w:tblGrid>
        <w:gridCol w:w="2082"/>
        <w:gridCol w:w="3842"/>
        <w:gridCol w:w="2987"/>
      </w:tblGrid>
      <w:tr w:rsidR="009B6404" w:rsidRPr="009B6404" w14:paraId="46B69EF6" w14:textId="77777777" w:rsidTr="00685696">
        <w:trPr>
          <w:trHeight w:val="422"/>
        </w:trPr>
        <w:tc>
          <w:tcPr>
            <w:tcW w:w="0" w:type="auto"/>
            <w:hideMark/>
          </w:tcPr>
          <w:p w14:paraId="79F95DFF" w14:textId="77777777" w:rsidR="009B6404" w:rsidRPr="009B6404" w:rsidRDefault="009B6404" w:rsidP="009B6404">
            <w:pPr>
              <w:spacing w:after="160"/>
              <w:rPr>
                <w:rFonts w:ascii="Calibri" w:hAnsi="Calibri" w:cs="Calibri"/>
                <w:b/>
                <w:bCs/>
                <w:lang w:val="en-US"/>
              </w:rPr>
            </w:pPr>
            <w:r w:rsidRPr="009B6404">
              <w:rPr>
                <w:rFonts w:ascii="Calibri" w:hAnsi="Calibri" w:cs="Calibri"/>
                <w:b/>
                <w:bCs/>
                <w:lang w:val="en-US"/>
              </w:rPr>
              <w:t>Metric</w:t>
            </w:r>
          </w:p>
        </w:tc>
        <w:tc>
          <w:tcPr>
            <w:tcW w:w="0" w:type="auto"/>
            <w:hideMark/>
          </w:tcPr>
          <w:p w14:paraId="6E97ED1B" w14:textId="77777777" w:rsidR="009B6404" w:rsidRPr="009B6404" w:rsidRDefault="009B6404" w:rsidP="009B6404">
            <w:pPr>
              <w:spacing w:after="160"/>
              <w:rPr>
                <w:rFonts w:ascii="Calibri" w:hAnsi="Calibri" w:cs="Calibri"/>
                <w:b/>
                <w:bCs/>
                <w:lang w:val="en-US"/>
              </w:rPr>
            </w:pPr>
            <w:r w:rsidRPr="009B6404">
              <w:rPr>
                <w:rFonts w:ascii="Calibri" w:hAnsi="Calibri" w:cs="Calibri"/>
                <w:b/>
                <w:bCs/>
                <w:lang w:val="en-US"/>
              </w:rPr>
              <w:t>Class 0 (Deceased)</w:t>
            </w:r>
          </w:p>
        </w:tc>
        <w:tc>
          <w:tcPr>
            <w:tcW w:w="0" w:type="auto"/>
            <w:hideMark/>
          </w:tcPr>
          <w:p w14:paraId="55700D2F" w14:textId="77777777" w:rsidR="009B6404" w:rsidRPr="009B6404" w:rsidRDefault="009B6404" w:rsidP="009B6404">
            <w:pPr>
              <w:spacing w:after="160"/>
              <w:rPr>
                <w:rFonts w:ascii="Calibri" w:hAnsi="Calibri" w:cs="Calibri"/>
                <w:b/>
                <w:bCs/>
                <w:lang w:val="en-US"/>
              </w:rPr>
            </w:pPr>
            <w:r w:rsidRPr="009B6404">
              <w:rPr>
                <w:rFonts w:ascii="Calibri" w:hAnsi="Calibri" w:cs="Calibri"/>
                <w:b/>
                <w:bCs/>
                <w:lang w:val="en-US"/>
              </w:rPr>
              <w:t>Class 1 (Alive)</w:t>
            </w:r>
          </w:p>
        </w:tc>
      </w:tr>
      <w:tr w:rsidR="009B6404" w:rsidRPr="009B6404" w14:paraId="540027E7" w14:textId="77777777" w:rsidTr="00685696">
        <w:trPr>
          <w:trHeight w:val="409"/>
        </w:trPr>
        <w:tc>
          <w:tcPr>
            <w:tcW w:w="0" w:type="auto"/>
            <w:hideMark/>
          </w:tcPr>
          <w:p w14:paraId="66FD29DE"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Precision</w:t>
            </w:r>
          </w:p>
        </w:tc>
        <w:tc>
          <w:tcPr>
            <w:tcW w:w="0" w:type="auto"/>
            <w:hideMark/>
          </w:tcPr>
          <w:p w14:paraId="193C1613"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0.46</w:t>
            </w:r>
          </w:p>
        </w:tc>
        <w:tc>
          <w:tcPr>
            <w:tcW w:w="0" w:type="auto"/>
            <w:hideMark/>
          </w:tcPr>
          <w:p w14:paraId="31278403"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0.96</w:t>
            </w:r>
          </w:p>
        </w:tc>
      </w:tr>
      <w:tr w:rsidR="009B6404" w:rsidRPr="009B6404" w14:paraId="0D9015C3" w14:textId="77777777" w:rsidTr="00685696">
        <w:trPr>
          <w:trHeight w:val="422"/>
        </w:trPr>
        <w:tc>
          <w:tcPr>
            <w:tcW w:w="0" w:type="auto"/>
            <w:hideMark/>
          </w:tcPr>
          <w:p w14:paraId="2507A754"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Recall</w:t>
            </w:r>
          </w:p>
        </w:tc>
        <w:tc>
          <w:tcPr>
            <w:tcW w:w="0" w:type="auto"/>
            <w:hideMark/>
          </w:tcPr>
          <w:p w14:paraId="31AB1643"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0.73</w:t>
            </w:r>
          </w:p>
        </w:tc>
        <w:tc>
          <w:tcPr>
            <w:tcW w:w="0" w:type="auto"/>
            <w:hideMark/>
          </w:tcPr>
          <w:p w14:paraId="0B81CC87"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0.88</w:t>
            </w:r>
          </w:p>
        </w:tc>
      </w:tr>
      <w:tr w:rsidR="009B6404" w:rsidRPr="009B6404" w14:paraId="14897981" w14:textId="77777777" w:rsidTr="00685696">
        <w:trPr>
          <w:trHeight w:val="422"/>
        </w:trPr>
        <w:tc>
          <w:tcPr>
            <w:tcW w:w="0" w:type="auto"/>
            <w:hideMark/>
          </w:tcPr>
          <w:p w14:paraId="6B9F8E96"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F1-Score</w:t>
            </w:r>
          </w:p>
        </w:tc>
        <w:tc>
          <w:tcPr>
            <w:tcW w:w="0" w:type="auto"/>
            <w:hideMark/>
          </w:tcPr>
          <w:p w14:paraId="632E0BE6"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0.56</w:t>
            </w:r>
          </w:p>
        </w:tc>
        <w:tc>
          <w:tcPr>
            <w:tcW w:w="0" w:type="auto"/>
            <w:hideMark/>
          </w:tcPr>
          <w:p w14:paraId="788B56AF" w14:textId="77777777" w:rsidR="009B6404" w:rsidRPr="009B6404" w:rsidRDefault="009B6404" w:rsidP="009B6404">
            <w:pPr>
              <w:spacing w:after="160"/>
              <w:rPr>
                <w:rFonts w:ascii="Calibri" w:hAnsi="Calibri" w:cs="Calibri"/>
                <w:lang w:val="en-US"/>
              </w:rPr>
            </w:pPr>
            <w:r w:rsidRPr="009B6404">
              <w:rPr>
                <w:rFonts w:ascii="Calibri" w:hAnsi="Calibri" w:cs="Calibri"/>
                <w:lang w:val="en-US"/>
              </w:rPr>
              <w:t>0.92</w:t>
            </w:r>
          </w:p>
        </w:tc>
      </w:tr>
    </w:tbl>
    <w:p w14:paraId="1DAEB81D" w14:textId="77777777" w:rsidR="00685696" w:rsidRPr="00685696" w:rsidRDefault="00685696" w:rsidP="00685696">
      <w:pPr>
        <w:rPr>
          <w:rFonts w:ascii="Calibri" w:hAnsi="Calibri" w:cs="Calibri"/>
          <w:lang w:val="en-US"/>
        </w:rPr>
      </w:pPr>
    </w:p>
    <w:p w14:paraId="7906FBFD" w14:textId="253281EA" w:rsidR="009B6404" w:rsidRPr="009B6404" w:rsidRDefault="009B6404" w:rsidP="009B6404">
      <w:pPr>
        <w:numPr>
          <w:ilvl w:val="0"/>
          <w:numId w:val="38"/>
        </w:numPr>
        <w:rPr>
          <w:rFonts w:ascii="Calibri" w:hAnsi="Calibri" w:cs="Calibri"/>
          <w:lang w:val="en-US"/>
        </w:rPr>
      </w:pPr>
      <w:r w:rsidRPr="009B6404">
        <w:rPr>
          <w:rFonts w:ascii="Calibri" w:hAnsi="Calibri" w:cs="Calibri"/>
          <w:b/>
          <w:bCs/>
          <w:lang w:val="en-US"/>
        </w:rPr>
        <w:t>Overall Accuracy:</w:t>
      </w:r>
      <w:r w:rsidRPr="009B6404">
        <w:rPr>
          <w:rFonts w:ascii="Calibri" w:hAnsi="Calibri" w:cs="Calibri"/>
          <w:lang w:val="en-US"/>
        </w:rPr>
        <w:t xml:space="preserve"> 0.86</w:t>
      </w:r>
    </w:p>
    <w:p w14:paraId="1BFE069C" w14:textId="77777777" w:rsidR="009B6404" w:rsidRPr="009B6404" w:rsidRDefault="009B6404" w:rsidP="009B6404">
      <w:pPr>
        <w:numPr>
          <w:ilvl w:val="0"/>
          <w:numId w:val="38"/>
        </w:numPr>
        <w:rPr>
          <w:rFonts w:ascii="Calibri" w:hAnsi="Calibri" w:cs="Calibri"/>
          <w:lang w:val="en-US"/>
        </w:rPr>
      </w:pPr>
      <w:r w:rsidRPr="009B6404">
        <w:rPr>
          <w:rFonts w:ascii="Calibri" w:hAnsi="Calibri" w:cs="Calibri"/>
          <w:b/>
          <w:bCs/>
          <w:lang w:val="en-US"/>
        </w:rPr>
        <w:t>ROC-AUC:</w:t>
      </w:r>
      <w:r w:rsidRPr="009B6404">
        <w:rPr>
          <w:rFonts w:ascii="Calibri" w:hAnsi="Calibri" w:cs="Calibri"/>
          <w:lang w:val="en-US"/>
        </w:rPr>
        <w:t xml:space="preserve"> 0.861</w:t>
      </w:r>
    </w:p>
    <w:p w14:paraId="239D9EAA" w14:textId="77777777" w:rsidR="00A8527F" w:rsidRDefault="00A8527F" w:rsidP="00A8527F">
      <w:pPr>
        <w:pStyle w:val="NormalWeb"/>
        <w:rPr>
          <w:rFonts w:ascii="Calibri" w:eastAsiaTheme="majorEastAsia" w:hAnsi="Calibri" w:cs="Calibri"/>
          <w:b/>
          <w:bCs/>
        </w:rPr>
      </w:pPr>
    </w:p>
    <w:p w14:paraId="6D71D83C" w14:textId="68F68E03" w:rsidR="00685696" w:rsidRDefault="00685696" w:rsidP="00685696">
      <w:pPr>
        <w:pStyle w:val="NormalWeb"/>
        <w:jc w:val="center"/>
        <w:rPr>
          <w:rFonts w:ascii="Calibri" w:eastAsiaTheme="majorEastAsia" w:hAnsi="Calibri" w:cs="Calibri"/>
          <w:b/>
          <w:bCs/>
        </w:rPr>
      </w:pPr>
      <w:r w:rsidRPr="009B6404">
        <w:rPr>
          <w:rFonts w:ascii="Calibri" w:hAnsi="Calibri" w:cs="Calibri"/>
          <w:b/>
          <w:bCs/>
          <w:noProof/>
          <w:lang w:val="en-IN"/>
          <w14:ligatures w14:val="standardContextual"/>
        </w:rPr>
        <w:drawing>
          <wp:inline distT="0" distB="0" distL="0" distR="0" wp14:anchorId="55B2F403" wp14:editId="4D47F8A5">
            <wp:extent cx="4925085" cy="3577864"/>
            <wp:effectExtent l="0" t="0" r="2540" b="3810"/>
            <wp:docPr id="1619497829" name="Picture 4" descr="A graph with numbers and a number of text&#10;&#10;AI-generated content may be incorrect.">
              <a:extLst xmlns:a="http://schemas.openxmlformats.org/drawingml/2006/main">
                <a:ext uri="{FF2B5EF4-FFF2-40B4-BE49-F238E27FC236}">
                  <a16:creationId xmlns:a16="http://schemas.microsoft.com/office/drawing/2014/main" id="{CE70B21C-B1B6-4DE4-A10D-07374E50B2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829" name="Picture 4" descr="A graph with numbers and a number of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29192" cy="3580847"/>
                    </a:xfrm>
                    <a:prstGeom prst="rect">
                      <a:avLst/>
                    </a:prstGeom>
                  </pic:spPr>
                </pic:pic>
              </a:graphicData>
            </a:graphic>
          </wp:inline>
        </w:drawing>
      </w:r>
    </w:p>
    <w:p w14:paraId="46CE4D00" w14:textId="77777777" w:rsidR="00685696" w:rsidRPr="00685696" w:rsidRDefault="00685696" w:rsidP="00685696">
      <w:pPr>
        <w:pStyle w:val="NormalWeb"/>
        <w:jc w:val="center"/>
        <w:rPr>
          <w:rFonts w:ascii="Calibri" w:eastAsiaTheme="majorEastAsia" w:hAnsi="Calibri" w:cs="Calibri"/>
          <w:i/>
          <w:iCs/>
        </w:rPr>
      </w:pPr>
      <w:r w:rsidRPr="00685696">
        <w:rPr>
          <w:rFonts w:ascii="Calibri" w:eastAsiaTheme="majorEastAsia" w:hAnsi="Calibri" w:cs="Calibri"/>
          <w:b/>
          <w:bCs/>
          <w:i/>
          <w:iCs/>
        </w:rPr>
        <w:t>Figure 4:</w:t>
      </w:r>
      <w:r w:rsidRPr="00685696">
        <w:rPr>
          <w:rFonts w:ascii="Calibri" w:eastAsiaTheme="majorEastAsia" w:hAnsi="Calibri" w:cs="Calibri"/>
          <w:i/>
          <w:iCs/>
        </w:rPr>
        <w:t xml:space="preserve"> Confusion matrix for improved FFNN.</w:t>
      </w:r>
    </w:p>
    <w:p w14:paraId="22477531" w14:textId="77777777" w:rsidR="00685696" w:rsidRDefault="00685696" w:rsidP="00685696">
      <w:pPr>
        <w:pStyle w:val="NormalWeb"/>
        <w:jc w:val="center"/>
        <w:rPr>
          <w:rFonts w:ascii="Calibri" w:eastAsiaTheme="majorEastAsia" w:hAnsi="Calibri" w:cs="Calibri"/>
          <w:b/>
          <w:bCs/>
        </w:rPr>
      </w:pPr>
    </w:p>
    <w:p w14:paraId="48266832" w14:textId="77777777" w:rsidR="00685696" w:rsidRDefault="00685696" w:rsidP="00685696">
      <w:pPr>
        <w:pStyle w:val="NormalWeb"/>
        <w:jc w:val="center"/>
        <w:rPr>
          <w:rFonts w:ascii="Calibri" w:eastAsiaTheme="majorEastAsia" w:hAnsi="Calibri" w:cs="Calibri"/>
          <w:b/>
          <w:bCs/>
        </w:rPr>
      </w:pPr>
    </w:p>
    <w:p w14:paraId="7EEFC720" w14:textId="4FB70C43" w:rsidR="00685696" w:rsidRDefault="00685696" w:rsidP="00685696">
      <w:pPr>
        <w:pStyle w:val="NormalWeb"/>
        <w:jc w:val="center"/>
        <w:rPr>
          <w:rFonts w:ascii="Calibri" w:eastAsiaTheme="majorEastAsia" w:hAnsi="Calibri" w:cs="Calibri"/>
          <w:b/>
          <w:bCs/>
        </w:rPr>
      </w:pPr>
      <w:r w:rsidRPr="009B6404">
        <w:rPr>
          <w:rFonts w:ascii="Calibri" w:hAnsi="Calibri" w:cs="Calibri"/>
          <w:b/>
          <w:bCs/>
          <w:noProof/>
          <w:sz w:val="22"/>
          <w:szCs w:val="22"/>
          <w14:ligatures w14:val="standardContextual"/>
        </w:rPr>
        <w:drawing>
          <wp:inline distT="0" distB="0" distL="0" distR="0" wp14:anchorId="3C5E46EC" wp14:editId="07D3AABF">
            <wp:extent cx="5413972" cy="3999598"/>
            <wp:effectExtent l="0" t="0" r="0" b="1270"/>
            <wp:docPr id="905220403" name="Picture 5" descr="A graph of a network&#10;&#10;AI-generated content may be incorrect.">
              <a:extLst xmlns:a="http://schemas.openxmlformats.org/drawingml/2006/main">
                <a:ext uri="{FF2B5EF4-FFF2-40B4-BE49-F238E27FC236}">
                  <a16:creationId xmlns:a16="http://schemas.microsoft.com/office/drawing/2014/main" id="{A5DE290C-AF91-4E31-ADAB-CA61BB86DD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0403" name="Picture 5" descr="A graph of a network&#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21561" cy="4005204"/>
                    </a:xfrm>
                    <a:prstGeom prst="rect">
                      <a:avLst/>
                    </a:prstGeom>
                  </pic:spPr>
                </pic:pic>
              </a:graphicData>
            </a:graphic>
          </wp:inline>
        </w:drawing>
      </w:r>
    </w:p>
    <w:p w14:paraId="70542E57" w14:textId="6882BB9C" w:rsidR="00685696" w:rsidRPr="00685696" w:rsidRDefault="00685696" w:rsidP="00685696">
      <w:pPr>
        <w:pStyle w:val="NormalWeb"/>
        <w:jc w:val="center"/>
        <w:rPr>
          <w:rFonts w:ascii="Calibri" w:eastAsiaTheme="majorEastAsia" w:hAnsi="Calibri" w:cs="Calibri"/>
          <w:b/>
          <w:bCs/>
          <w:i/>
          <w:iCs/>
        </w:rPr>
      </w:pPr>
      <w:r w:rsidRPr="00685696">
        <w:rPr>
          <w:rFonts w:ascii="Calibri" w:eastAsiaTheme="majorEastAsia" w:hAnsi="Calibri" w:cs="Calibri"/>
          <w:b/>
          <w:bCs/>
          <w:i/>
          <w:iCs/>
        </w:rPr>
        <w:t xml:space="preserve">Figure 5: </w:t>
      </w:r>
      <w:r w:rsidRPr="00685696">
        <w:rPr>
          <w:rFonts w:ascii="Calibri" w:eastAsiaTheme="majorEastAsia" w:hAnsi="Calibri" w:cs="Calibri"/>
          <w:i/>
          <w:iCs/>
        </w:rPr>
        <w:t>ROC curve for improved FFNN (AUC = 0.861).</w:t>
      </w:r>
    </w:p>
    <w:p w14:paraId="5C593051" w14:textId="528F7DC0" w:rsidR="00A8527F" w:rsidRPr="009B6404" w:rsidRDefault="00A8527F" w:rsidP="00685696">
      <w:pPr>
        <w:pStyle w:val="NormalWeb"/>
        <w:jc w:val="center"/>
        <w:rPr>
          <w:rFonts w:ascii="Calibri" w:eastAsiaTheme="majorEastAsia" w:hAnsi="Calibri" w:cs="Calibri"/>
          <w:b/>
          <w:bCs/>
        </w:rPr>
      </w:pPr>
      <w:r w:rsidRPr="009B6404">
        <w:rPr>
          <w:rFonts w:ascii="Calibri" w:eastAsiaTheme="majorEastAsia" w:hAnsi="Calibri" w:cs="Calibri"/>
          <w:b/>
          <w:bCs/>
          <w:noProof/>
          <w14:ligatures w14:val="standardContextual"/>
        </w:rPr>
        <w:drawing>
          <wp:inline distT="0" distB="0" distL="0" distR="0" wp14:anchorId="65D7FF5F" wp14:editId="53042A41">
            <wp:extent cx="5731510" cy="6162040"/>
            <wp:effectExtent l="0" t="0" r="0" b="0"/>
            <wp:docPr id="288888416" name="Picture 3" descr="A graph of a graph of a graph of a graph of a graph of a graph of a graph of a graph of a graph of a graph of a graph of a graph of a graph of&#10;&#10;AI-generated content may be incorrect.">
              <a:extLst xmlns:a="http://schemas.openxmlformats.org/drawingml/2006/main">
                <a:ext uri="{FF2B5EF4-FFF2-40B4-BE49-F238E27FC236}">
                  <a16:creationId xmlns:a16="http://schemas.microsoft.com/office/drawing/2014/main" id="{76A550CC-4A13-48E7-8E86-31849B45C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88416" name="Picture 3" descr="A graph of a graph of a graph of a graph of a graph of a graph of a graph of a graph of a graph of a graph of a graph of a graph of a graph of&#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6162040"/>
                    </a:xfrm>
                    <a:prstGeom prst="rect">
                      <a:avLst/>
                    </a:prstGeom>
                  </pic:spPr>
                </pic:pic>
              </a:graphicData>
            </a:graphic>
          </wp:inline>
        </w:drawing>
      </w:r>
    </w:p>
    <w:p w14:paraId="7DD1CB38" w14:textId="7314371A" w:rsidR="00B81050" w:rsidRPr="00685696" w:rsidRDefault="00685696" w:rsidP="00685696">
      <w:pPr>
        <w:pStyle w:val="NormalWeb"/>
        <w:jc w:val="center"/>
        <w:rPr>
          <w:rFonts w:ascii="Calibri" w:hAnsi="Calibri" w:cs="Calibri"/>
          <w:i/>
          <w:iCs/>
          <w:sz w:val="22"/>
          <w:szCs w:val="22"/>
        </w:rPr>
      </w:pPr>
      <w:r w:rsidRPr="00685696">
        <w:rPr>
          <w:rFonts w:ascii="Calibri" w:eastAsiaTheme="majorEastAsia" w:hAnsi="Calibri" w:cs="Calibri"/>
          <w:b/>
          <w:bCs/>
          <w:i/>
          <w:iCs/>
          <w:sz w:val="22"/>
          <w:szCs w:val="22"/>
          <w:lang w:val="en-IN"/>
        </w:rPr>
        <w:t xml:space="preserve">Figure 6: </w:t>
      </w:r>
      <w:r w:rsidRPr="00685696">
        <w:rPr>
          <w:rFonts w:ascii="Calibri" w:eastAsiaTheme="majorEastAsia" w:hAnsi="Calibri" w:cs="Calibri"/>
          <w:i/>
          <w:iCs/>
          <w:sz w:val="22"/>
          <w:szCs w:val="22"/>
          <w:lang w:val="en-IN"/>
        </w:rPr>
        <w:t>Training and validation loss/accuracy curves showing convergence and generalization.</w:t>
      </w:r>
    </w:p>
    <w:p w14:paraId="04D72273" w14:textId="77777777" w:rsidR="00685696" w:rsidRPr="00685696" w:rsidRDefault="00685696" w:rsidP="00685696">
      <w:pPr>
        <w:spacing w:after="200" w:line="276" w:lineRule="auto"/>
        <w:rPr>
          <w:rFonts w:ascii="Calibri" w:eastAsiaTheme="majorEastAsia" w:hAnsi="Calibri" w:cs="Calibri"/>
          <w:lang w:val="en-US"/>
        </w:rPr>
      </w:pPr>
      <w:r w:rsidRPr="00685696">
        <w:rPr>
          <w:rFonts w:ascii="Calibri" w:eastAsiaTheme="majorEastAsia" w:hAnsi="Calibri" w:cs="Calibri"/>
          <w:b/>
          <w:bCs/>
          <w:lang w:val="en-US"/>
        </w:rPr>
        <w:t>Key Improvements:</w:t>
      </w:r>
    </w:p>
    <w:p w14:paraId="4C51534B" w14:textId="77777777" w:rsidR="00685696" w:rsidRPr="00685696" w:rsidRDefault="00685696" w:rsidP="00685696">
      <w:pPr>
        <w:numPr>
          <w:ilvl w:val="0"/>
          <w:numId w:val="39"/>
        </w:numPr>
        <w:spacing w:after="200" w:line="276" w:lineRule="auto"/>
        <w:rPr>
          <w:rFonts w:ascii="Calibri" w:eastAsiaTheme="majorEastAsia" w:hAnsi="Calibri" w:cs="Calibri"/>
          <w:lang w:val="en-US"/>
        </w:rPr>
      </w:pPr>
      <w:r w:rsidRPr="00685696">
        <w:rPr>
          <w:rFonts w:ascii="Calibri" w:eastAsiaTheme="majorEastAsia" w:hAnsi="Calibri" w:cs="Calibri"/>
          <w:lang w:val="en-US"/>
        </w:rPr>
        <w:t>Recall for deceased patients improved from 0.40 → 0.73, greatly reducing false negatives.</w:t>
      </w:r>
    </w:p>
    <w:p w14:paraId="66F542F4" w14:textId="77777777" w:rsidR="00685696" w:rsidRPr="00685696" w:rsidRDefault="00685696" w:rsidP="00685696">
      <w:pPr>
        <w:numPr>
          <w:ilvl w:val="0"/>
          <w:numId w:val="39"/>
        </w:numPr>
        <w:spacing w:after="200" w:line="276" w:lineRule="auto"/>
        <w:rPr>
          <w:rFonts w:ascii="Calibri" w:eastAsiaTheme="majorEastAsia" w:hAnsi="Calibri" w:cs="Calibri"/>
          <w:lang w:val="en-US"/>
        </w:rPr>
      </w:pPr>
      <w:r w:rsidRPr="00685696">
        <w:rPr>
          <w:rFonts w:ascii="Calibri" w:eastAsiaTheme="majorEastAsia" w:hAnsi="Calibri" w:cs="Calibri"/>
          <w:lang w:val="en-US"/>
        </w:rPr>
        <w:t>ROC-AUC increased to 0.861, matching Random Forest and approaching XGBoost.</w:t>
      </w:r>
    </w:p>
    <w:p w14:paraId="6A167B41" w14:textId="77777777" w:rsidR="00685696" w:rsidRPr="00685696" w:rsidRDefault="00685696" w:rsidP="00685696">
      <w:pPr>
        <w:numPr>
          <w:ilvl w:val="0"/>
          <w:numId w:val="39"/>
        </w:numPr>
        <w:spacing w:after="200" w:line="276" w:lineRule="auto"/>
        <w:rPr>
          <w:rFonts w:ascii="Calibri" w:eastAsiaTheme="majorEastAsia" w:hAnsi="Calibri" w:cs="Calibri"/>
          <w:lang w:val="en-US"/>
        </w:rPr>
      </w:pPr>
      <w:r w:rsidRPr="00685696">
        <w:rPr>
          <w:rFonts w:ascii="Calibri" w:eastAsiaTheme="majorEastAsia" w:hAnsi="Calibri" w:cs="Calibri"/>
          <w:lang w:val="en-US"/>
        </w:rPr>
        <w:t>Balanced sensitivity (recall) and overall accuracy, making it more clinically useful.</w:t>
      </w:r>
    </w:p>
    <w:p w14:paraId="19FECB08" w14:textId="77777777" w:rsidR="00B71129" w:rsidRPr="009B6404" w:rsidRDefault="00B71129" w:rsidP="00B71129">
      <w:pPr>
        <w:spacing w:after="200" w:line="276" w:lineRule="auto"/>
        <w:rPr>
          <w:rFonts w:ascii="Calibri" w:eastAsia="MS Mincho" w:hAnsi="Calibri" w:cs="Calibri"/>
          <w:lang w:val="en-US"/>
        </w:rPr>
      </w:pPr>
    </w:p>
    <w:p w14:paraId="4BE2D552" w14:textId="77777777" w:rsidR="00685696" w:rsidRPr="00685696" w:rsidRDefault="00685696" w:rsidP="00685696">
      <w:pPr>
        <w:pStyle w:val="Heading2"/>
        <w:rPr>
          <w:rFonts w:ascii="Calibri" w:hAnsi="Calibri" w:cs="Calibri"/>
          <w:color w:val="000000" w:themeColor="text1"/>
          <w:lang w:val="en-US"/>
        </w:rPr>
      </w:pPr>
      <w:r w:rsidRPr="00685696">
        <w:rPr>
          <w:rFonts w:ascii="Calibri" w:hAnsi="Calibri" w:cs="Calibri"/>
          <w:color w:val="000000" w:themeColor="text1"/>
          <w:lang w:val="en-US"/>
        </w:rPr>
        <w:t>5. Discussion</w:t>
      </w:r>
    </w:p>
    <w:p w14:paraId="581E9064" w14:textId="77777777" w:rsidR="00685696" w:rsidRPr="00685696" w:rsidRDefault="00685696" w:rsidP="00685696">
      <w:pPr>
        <w:rPr>
          <w:rFonts w:ascii="Calibri" w:hAnsi="Calibri" w:cs="Calibri"/>
          <w:lang w:val="en-US"/>
        </w:rPr>
      </w:pPr>
      <w:r w:rsidRPr="00685696">
        <w:rPr>
          <w:rFonts w:ascii="Calibri" w:hAnsi="Calibri" w:cs="Calibri"/>
          <w:lang w:val="en-US"/>
        </w:rPr>
        <w:t xml:space="preserve">This study demonstrates the effectiveness of AI-driven predictive modeling for 12-month survival in clear-cell renal cell carcinoma (ccRCC) using </w:t>
      </w:r>
      <w:r w:rsidRPr="00685696">
        <w:rPr>
          <w:rFonts w:ascii="Calibri" w:hAnsi="Calibri" w:cs="Calibri"/>
          <w:b/>
          <w:bCs/>
          <w:lang w:val="en-US"/>
        </w:rPr>
        <w:t>clinical and genomic features</w:t>
      </w:r>
      <w:r w:rsidRPr="00685696">
        <w:rPr>
          <w:rFonts w:ascii="Calibri" w:hAnsi="Calibri" w:cs="Calibri"/>
          <w:lang w:val="en-US"/>
        </w:rPr>
        <w:t xml:space="preserve"> from the MMIST-ccRCC dataset. Both classical machine learning models and feed-forward neural networks (FFNN) were evaluated, highlighting different strengths and clinical implications.</w:t>
      </w:r>
    </w:p>
    <w:p w14:paraId="279631DC" w14:textId="77777777" w:rsidR="00685696" w:rsidRPr="00685696" w:rsidRDefault="00685696" w:rsidP="00685696">
      <w:pPr>
        <w:pStyle w:val="Heading3"/>
        <w:rPr>
          <w:rFonts w:ascii="Calibri" w:hAnsi="Calibri" w:cs="Calibri"/>
          <w:color w:val="000000" w:themeColor="text1"/>
          <w:lang w:val="en-US"/>
        </w:rPr>
      </w:pPr>
      <w:r w:rsidRPr="00685696">
        <w:rPr>
          <w:rFonts w:ascii="Calibri" w:hAnsi="Calibri" w:cs="Calibri"/>
          <w:color w:val="000000" w:themeColor="text1"/>
          <w:lang w:val="en-US"/>
        </w:rPr>
        <w:t>5.1 Classical Machine Learning Insights</w:t>
      </w:r>
    </w:p>
    <w:p w14:paraId="48037D1E" w14:textId="77777777" w:rsidR="00685696" w:rsidRPr="00685696" w:rsidRDefault="00685696" w:rsidP="00685696">
      <w:pPr>
        <w:numPr>
          <w:ilvl w:val="0"/>
          <w:numId w:val="40"/>
        </w:numPr>
        <w:rPr>
          <w:rFonts w:ascii="Calibri" w:hAnsi="Calibri" w:cs="Calibri"/>
          <w:lang w:val="en-US"/>
        </w:rPr>
      </w:pPr>
      <w:r w:rsidRPr="00685696">
        <w:rPr>
          <w:rFonts w:ascii="Calibri" w:hAnsi="Calibri" w:cs="Calibri"/>
          <w:b/>
          <w:bCs/>
          <w:lang w:val="en-US"/>
        </w:rPr>
        <w:t>XGBoost</w:t>
      </w:r>
      <w:r w:rsidRPr="00685696">
        <w:rPr>
          <w:rFonts w:ascii="Calibri" w:hAnsi="Calibri" w:cs="Calibri"/>
          <w:lang w:val="en-US"/>
        </w:rPr>
        <w:t xml:space="preserve"> achieved the highest ROC-AUC (0.92) and strong recall (0.87) for deceased patients, indicating superior discrimination between high- and low-risk patients. Its ability to handle class imbalance and nonlinear interactions makes it particularly well-suited for biomedical tabular data.</w:t>
      </w:r>
    </w:p>
    <w:p w14:paraId="48E3CA94" w14:textId="77777777" w:rsidR="00685696" w:rsidRPr="00685696" w:rsidRDefault="00685696" w:rsidP="00685696">
      <w:pPr>
        <w:numPr>
          <w:ilvl w:val="0"/>
          <w:numId w:val="40"/>
        </w:numPr>
        <w:rPr>
          <w:rFonts w:ascii="Calibri" w:hAnsi="Calibri" w:cs="Calibri"/>
          <w:lang w:val="en-US"/>
        </w:rPr>
      </w:pPr>
      <w:r w:rsidRPr="00685696">
        <w:rPr>
          <w:rFonts w:ascii="Calibri" w:hAnsi="Calibri" w:cs="Calibri"/>
          <w:b/>
          <w:bCs/>
          <w:lang w:val="en-US"/>
        </w:rPr>
        <w:t>Random Forest</w:t>
      </w:r>
      <w:r w:rsidRPr="00685696">
        <w:rPr>
          <w:rFonts w:ascii="Calibri" w:hAnsi="Calibri" w:cs="Calibri"/>
          <w:lang w:val="en-US"/>
        </w:rPr>
        <w:t xml:space="preserve"> reached the highest overall accuracy (0.92) but underperformed for the minority class, showing that standard ensemble methods may favor the majority class in imbalanced datasets.</w:t>
      </w:r>
    </w:p>
    <w:p w14:paraId="65DF7212" w14:textId="77777777" w:rsidR="00685696" w:rsidRPr="00685696" w:rsidRDefault="00685696" w:rsidP="00685696">
      <w:pPr>
        <w:numPr>
          <w:ilvl w:val="0"/>
          <w:numId w:val="40"/>
        </w:numPr>
        <w:rPr>
          <w:rFonts w:ascii="Calibri" w:hAnsi="Calibri" w:cs="Calibri"/>
          <w:lang w:val="en-US"/>
        </w:rPr>
      </w:pPr>
      <w:r w:rsidRPr="00685696">
        <w:rPr>
          <w:rFonts w:ascii="Calibri" w:hAnsi="Calibri" w:cs="Calibri"/>
          <w:b/>
          <w:bCs/>
          <w:lang w:val="en-US"/>
        </w:rPr>
        <w:t>Logistic Regression</w:t>
      </w:r>
      <w:r w:rsidRPr="00685696">
        <w:rPr>
          <w:rFonts w:ascii="Calibri" w:hAnsi="Calibri" w:cs="Calibri"/>
          <w:lang w:val="en-US"/>
        </w:rPr>
        <w:t>, as a linear baseline, was less effective, especially for minority class detection, due to the nonlinear nature of tumor biology and genomic interactions.</w:t>
      </w:r>
    </w:p>
    <w:p w14:paraId="4828025E" w14:textId="77777777" w:rsidR="00685696" w:rsidRPr="00685696" w:rsidRDefault="00685696" w:rsidP="00685696">
      <w:pPr>
        <w:rPr>
          <w:rFonts w:ascii="Calibri" w:hAnsi="Calibri" w:cs="Calibri"/>
          <w:lang w:val="en-US"/>
        </w:rPr>
      </w:pPr>
      <w:r w:rsidRPr="00685696">
        <w:rPr>
          <w:rFonts w:ascii="Calibri" w:hAnsi="Calibri" w:cs="Calibri"/>
          <w:lang w:val="en-US"/>
        </w:rPr>
        <w:t>These findings suggest that gradient-boosted ensembles are highly effective for short-term survival prediction in structured clinical-genomic datasets.</w:t>
      </w:r>
    </w:p>
    <w:p w14:paraId="41EFA438" w14:textId="22DAE8F0" w:rsidR="00685696" w:rsidRPr="00685696" w:rsidRDefault="00685696" w:rsidP="00685696">
      <w:pPr>
        <w:rPr>
          <w:rFonts w:ascii="Calibri" w:hAnsi="Calibri" w:cs="Calibri"/>
          <w:lang w:val="en-US"/>
        </w:rPr>
      </w:pPr>
    </w:p>
    <w:p w14:paraId="217BCA8B" w14:textId="77777777" w:rsidR="00685696" w:rsidRPr="00685696" w:rsidRDefault="00685696" w:rsidP="00685696">
      <w:pPr>
        <w:pStyle w:val="Heading3"/>
        <w:rPr>
          <w:rFonts w:ascii="Calibri" w:hAnsi="Calibri" w:cs="Calibri"/>
          <w:color w:val="000000" w:themeColor="text1"/>
          <w:lang w:val="en-US"/>
        </w:rPr>
      </w:pPr>
      <w:r w:rsidRPr="00685696">
        <w:rPr>
          <w:rFonts w:ascii="Calibri" w:hAnsi="Calibri" w:cs="Calibri"/>
          <w:color w:val="000000" w:themeColor="text1"/>
          <w:lang w:val="en-US"/>
        </w:rPr>
        <w:t>5.2 Neural Network Insights</w:t>
      </w:r>
    </w:p>
    <w:p w14:paraId="2515F3F0" w14:textId="77777777" w:rsidR="00685696" w:rsidRPr="00685696" w:rsidRDefault="00685696" w:rsidP="00685696">
      <w:pPr>
        <w:rPr>
          <w:rFonts w:ascii="Calibri" w:hAnsi="Calibri" w:cs="Calibri"/>
          <w:lang w:val="en-US"/>
        </w:rPr>
      </w:pPr>
      <w:r w:rsidRPr="00685696">
        <w:rPr>
          <w:rFonts w:ascii="Calibri" w:hAnsi="Calibri" w:cs="Calibri"/>
          <w:lang w:val="en-US"/>
        </w:rPr>
        <w:t xml:space="preserve">The </w:t>
      </w:r>
      <w:r w:rsidRPr="00685696">
        <w:rPr>
          <w:rFonts w:ascii="Calibri" w:hAnsi="Calibri" w:cs="Calibri"/>
          <w:b/>
          <w:bCs/>
          <w:lang w:val="en-US"/>
        </w:rPr>
        <w:t>FFNN models</w:t>
      </w:r>
      <w:r w:rsidRPr="00685696">
        <w:rPr>
          <w:rFonts w:ascii="Calibri" w:hAnsi="Calibri" w:cs="Calibri"/>
          <w:lang w:val="en-US"/>
        </w:rPr>
        <w:t xml:space="preserve"> were designed to capture nonlinear interactions between clinical and genomic features:</w:t>
      </w:r>
    </w:p>
    <w:p w14:paraId="563C15ED" w14:textId="77777777" w:rsidR="00685696" w:rsidRPr="00685696" w:rsidRDefault="00685696" w:rsidP="00685696">
      <w:pPr>
        <w:numPr>
          <w:ilvl w:val="0"/>
          <w:numId w:val="41"/>
        </w:numPr>
        <w:rPr>
          <w:rFonts w:ascii="Calibri" w:hAnsi="Calibri" w:cs="Calibri"/>
          <w:lang w:val="en-US"/>
        </w:rPr>
      </w:pPr>
      <w:r w:rsidRPr="00685696">
        <w:rPr>
          <w:rFonts w:ascii="Calibri" w:hAnsi="Calibri" w:cs="Calibri"/>
          <w:lang w:val="en-US"/>
        </w:rPr>
        <w:t xml:space="preserve">The </w:t>
      </w:r>
      <w:r w:rsidRPr="00685696">
        <w:rPr>
          <w:rFonts w:ascii="Calibri" w:hAnsi="Calibri" w:cs="Calibri"/>
          <w:b/>
          <w:bCs/>
          <w:lang w:val="en-US"/>
        </w:rPr>
        <w:t>baseline FFNN</w:t>
      </w:r>
      <w:r w:rsidRPr="00685696">
        <w:rPr>
          <w:rFonts w:ascii="Calibri" w:hAnsi="Calibri" w:cs="Calibri"/>
          <w:lang w:val="en-US"/>
        </w:rPr>
        <w:t xml:space="preserve"> had high accuracy for the majority class but low recall for deceased patients (0.40), indicating that high-risk patients were frequently missed.</w:t>
      </w:r>
    </w:p>
    <w:p w14:paraId="5A2219D6" w14:textId="77777777" w:rsidR="00685696" w:rsidRPr="00685696" w:rsidRDefault="00685696" w:rsidP="00685696">
      <w:pPr>
        <w:numPr>
          <w:ilvl w:val="0"/>
          <w:numId w:val="41"/>
        </w:numPr>
        <w:rPr>
          <w:rFonts w:ascii="Calibri" w:hAnsi="Calibri" w:cs="Calibri"/>
          <w:lang w:val="en-US"/>
        </w:rPr>
      </w:pPr>
      <w:r w:rsidRPr="00685696">
        <w:rPr>
          <w:rFonts w:ascii="Calibri" w:hAnsi="Calibri" w:cs="Calibri"/>
          <w:lang w:val="en-US"/>
        </w:rPr>
        <w:t xml:space="preserve">The </w:t>
      </w:r>
      <w:r w:rsidRPr="00685696">
        <w:rPr>
          <w:rFonts w:ascii="Calibri" w:hAnsi="Calibri" w:cs="Calibri"/>
          <w:b/>
          <w:bCs/>
          <w:lang w:val="en-US"/>
        </w:rPr>
        <w:t>improved FFNN</w:t>
      </w:r>
      <w:r w:rsidRPr="00685696">
        <w:rPr>
          <w:rFonts w:ascii="Calibri" w:hAnsi="Calibri" w:cs="Calibri"/>
          <w:lang w:val="en-US"/>
        </w:rPr>
        <w:t>, with additional layers, dropout, class weighting, and threshold adjustment, significantly increased recall for deceased patients (0.73) while maintaining overall accuracy (0.86) and ROC-AUC (0.861).</w:t>
      </w:r>
    </w:p>
    <w:p w14:paraId="6946006E" w14:textId="77777777" w:rsidR="00685696" w:rsidRPr="00685696" w:rsidRDefault="00685696" w:rsidP="00685696">
      <w:pPr>
        <w:rPr>
          <w:rFonts w:ascii="Calibri" w:hAnsi="Calibri" w:cs="Calibri"/>
          <w:lang w:val="en-US"/>
        </w:rPr>
      </w:pPr>
      <w:r w:rsidRPr="00685696">
        <w:rPr>
          <w:rFonts w:ascii="Calibri" w:hAnsi="Calibri" w:cs="Calibri"/>
          <w:lang w:val="en-US"/>
        </w:rPr>
        <w:t xml:space="preserve">These improvements demonstrate that </w:t>
      </w:r>
      <w:r w:rsidRPr="00685696">
        <w:rPr>
          <w:rFonts w:ascii="Calibri" w:hAnsi="Calibri" w:cs="Calibri"/>
          <w:b/>
          <w:bCs/>
          <w:lang w:val="en-US"/>
        </w:rPr>
        <w:t>deep learning models can flexibly capture complex relationships</w:t>
      </w:r>
      <w:r w:rsidRPr="00685696">
        <w:rPr>
          <w:rFonts w:ascii="Calibri" w:hAnsi="Calibri" w:cs="Calibri"/>
          <w:lang w:val="en-US"/>
        </w:rPr>
        <w:t xml:space="preserve"> in biomedical data, providing a clinically meaningful balance between sensitivity and overall discrimination. The use of class weighting and threshold tuning was critical to mitigate the effects of class imbalance, which is common in survival datasets.</w:t>
      </w:r>
    </w:p>
    <w:p w14:paraId="3D8B660F" w14:textId="432715BB" w:rsidR="00685696" w:rsidRPr="00685696" w:rsidRDefault="00685696" w:rsidP="00685696">
      <w:pPr>
        <w:rPr>
          <w:rFonts w:ascii="Calibri" w:hAnsi="Calibri" w:cs="Calibri"/>
          <w:lang w:val="en-US"/>
        </w:rPr>
      </w:pPr>
    </w:p>
    <w:p w14:paraId="27D72F15" w14:textId="77777777" w:rsidR="00685696" w:rsidRPr="00685696" w:rsidRDefault="00685696" w:rsidP="00685696">
      <w:pPr>
        <w:pStyle w:val="Heading3"/>
        <w:rPr>
          <w:rFonts w:ascii="Calibri" w:hAnsi="Calibri" w:cs="Calibri"/>
          <w:color w:val="000000" w:themeColor="text1"/>
          <w:lang w:val="en-US"/>
        </w:rPr>
      </w:pPr>
      <w:r w:rsidRPr="00685696">
        <w:rPr>
          <w:rFonts w:ascii="Calibri" w:hAnsi="Calibri" w:cs="Calibri"/>
          <w:color w:val="000000" w:themeColor="text1"/>
          <w:lang w:val="en-US"/>
        </w:rPr>
        <w:t>5.3 Clinical Implications</w:t>
      </w:r>
    </w:p>
    <w:p w14:paraId="0536061C" w14:textId="77777777" w:rsidR="00685696" w:rsidRPr="00685696" w:rsidRDefault="00685696" w:rsidP="00685696">
      <w:pPr>
        <w:numPr>
          <w:ilvl w:val="0"/>
          <w:numId w:val="42"/>
        </w:numPr>
        <w:rPr>
          <w:rFonts w:ascii="Calibri" w:hAnsi="Calibri" w:cs="Calibri"/>
          <w:lang w:val="en-US"/>
        </w:rPr>
      </w:pPr>
      <w:r w:rsidRPr="00685696">
        <w:rPr>
          <w:rFonts w:ascii="Calibri" w:hAnsi="Calibri" w:cs="Calibri"/>
          <w:lang w:val="en-US"/>
        </w:rPr>
        <w:t xml:space="preserve">Accurately identifying high-risk ccRCC patients enables </w:t>
      </w:r>
      <w:r w:rsidRPr="00685696">
        <w:rPr>
          <w:rFonts w:ascii="Calibri" w:hAnsi="Calibri" w:cs="Calibri"/>
          <w:b/>
          <w:bCs/>
          <w:lang w:val="en-US"/>
        </w:rPr>
        <w:t>early interventions, personalized treatment planning, and closer monitoring</w:t>
      </w:r>
      <w:r w:rsidRPr="00685696">
        <w:rPr>
          <w:rFonts w:ascii="Calibri" w:hAnsi="Calibri" w:cs="Calibri"/>
          <w:lang w:val="en-US"/>
        </w:rPr>
        <w:t>, potentially improving survival outcomes.</w:t>
      </w:r>
    </w:p>
    <w:p w14:paraId="04950C9C" w14:textId="77777777" w:rsidR="00685696" w:rsidRPr="00685696" w:rsidRDefault="00685696" w:rsidP="00685696">
      <w:pPr>
        <w:numPr>
          <w:ilvl w:val="0"/>
          <w:numId w:val="42"/>
        </w:numPr>
        <w:rPr>
          <w:rFonts w:ascii="Calibri" w:hAnsi="Calibri" w:cs="Calibri"/>
          <w:lang w:val="en-US"/>
        </w:rPr>
      </w:pPr>
      <w:r w:rsidRPr="00685696">
        <w:rPr>
          <w:rFonts w:ascii="Calibri" w:hAnsi="Calibri" w:cs="Calibri"/>
          <w:lang w:val="en-US"/>
        </w:rPr>
        <w:t xml:space="preserve">The improved FFNN’s ability to detect deceased patients with high recall makes it a </w:t>
      </w:r>
      <w:r w:rsidRPr="00685696">
        <w:rPr>
          <w:rFonts w:ascii="Calibri" w:hAnsi="Calibri" w:cs="Calibri"/>
          <w:b/>
          <w:bCs/>
          <w:lang w:val="en-US"/>
        </w:rPr>
        <w:t>valuable decision-support tool</w:t>
      </w:r>
      <w:r w:rsidRPr="00685696">
        <w:rPr>
          <w:rFonts w:ascii="Calibri" w:hAnsi="Calibri" w:cs="Calibri"/>
          <w:lang w:val="en-US"/>
        </w:rPr>
        <w:t>, complementing classical models like XGBoost.</w:t>
      </w:r>
    </w:p>
    <w:p w14:paraId="65116522" w14:textId="77777777" w:rsidR="00685696" w:rsidRPr="00685696" w:rsidRDefault="00685696" w:rsidP="00685696">
      <w:pPr>
        <w:numPr>
          <w:ilvl w:val="0"/>
          <w:numId w:val="42"/>
        </w:numPr>
        <w:rPr>
          <w:rFonts w:ascii="Calibri" w:hAnsi="Calibri" w:cs="Calibri"/>
          <w:lang w:val="en-US"/>
        </w:rPr>
      </w:pPr>
      <w:r w:rsidRPr="00685696">
        <w:rPr>
          <w:rFonts w:ascii="Calibri" w:hAnsi="Calibri" w:cs="Calibri"/>
          <w:lang w:val="en-US"/>
        </w:rPr>
        <w:t xml:space="preserve">Feature analysis highlighted the importance of </w:t>
      </w:r>
      <w:r w:rsidRPr="00685696">
        <w:rPr>
          <w:rFonts w:ascii="Calibri" w:hAnsi="Calibri" w:cs="Calibri"/>
          <w:b/>
          <w:bCs/>
          <w:lang w:val="en-US"/>
        </w:rPr>
        <w:t>AJCC pathologic staging, tumor grade, and key genomic mutations</w:t>
      </w:r>
      <w:r w:rsidRPr="00685696">
        <w:rPr>
          <w:rFonts w:ascii="Calibri" w:hAnsi="Calibri" w:cs="Calibri"/>
          <w:lang w:val="en-US"/>
        </w:rPr>
        <w:t xml:space="preserve"> (VHL, PBRM1), aligning with known prognostic factors in ccRCC.</w:t>
      </w:r>
    </w:p>
    <w:p w14:paraId="6761A67C" w14:textId="33C8D69B" w:rsidR="00685696" w:rsidRPr="00685696" w:rsidRDefault="00685696" w:rsidP="00685696">
      <w:pPr>
        <w:rPr>
          <w:rFonts w:ascii="Calibri" w:hAnsi="Calibri" w:cs="Calibri"/>
          <w:lang w:val="en-US"/>
        </w:rPr>
      </w:pPr>
    </w:p>
    <w:p w14:paraId="283CDAC9" w14:textId="77777777" w:rsidR="00685696" w:rsidRPr="00FC2803" w:rsidRDefault="00685696" w:rsidP="00FC2803">
      <w:pPr>
        <w:pStyle w:val="Heading3"/>
        <w:rPr>
          <w:rFonts w:ascii="Calibri" w:hAnsi="Calibri" w:cs="Calibri"/>
          <w:color w:val="000000" w:themeColor="text1"/>
          <w:lang w:val="en-US"/>
        </w:rPr>
      </w:pPr>
      <w:r w:rsidRPr="00FC2803">
        <w:rPr>
          <w:rFonts w:ascii="Calibri" w:hAnsi="Calibri" w:cs="Calibri"/>
          <w:color w:val="000000" w:themeColor="text1"/>
          <w:lang w:val="en-US"/>
        </w:rPr>
        <w:t>5.4 Limitations</w:t>
      </w:r>
    </w:p>
    <w:p w14:paraId="41A20E89" w14:textId="77777777" w:rsidR="00685696" w:rsidRPr="00685696" w:rsidRDefault="00685696" w:rsidP="00685696">
      <w:pPr>
        <w:numPr>
          <w:ilvl w:val="0"/>
          <w:numId w:val="43"/>
        </w:numPr>
        <w:rPr>
          <w:rFonts w:ascii="Calibri" w:hAnsi="Calibri" w:cs="Calibri"/>
          <w:lang w:val="en-US"/>
        </w:rPr>
      </w:pPr>
      <w:r w:rsidRPr="00685696">
        <w:rPr>
          <w:rFonts w:ascii="Calibri" w:hAnsi="Calibri" w:cs="Calibri"/>
          <w:b/>
          <w:bCs/>
          <w:lang w:val="en-US"/>
        </w:rPr>
        <w:t>Class Imbalance:</w:t>
      </w:r>
      <w:r w:rsidRPr="00685696">
        <w:rPr>
          <w:rFonts w:ascii="Calibri" w:hAnsi="Calibri" w:cs="Calibri"/>
          <w:lang w:val="en-US"/>
        </w:rPr>
        <w:t xml:space="preserve"> Despite class weighting, minority-class precision remained moderate, which could impact model reliability in very small high-risk populations.</w:t>
      </w:r>
    </w:p>
    <w:p w14:paraId="01147C7C" w14:textId="77777777" w:rsidR="00685696" w:rsidRPr="00685696" w:rsidRDefault="00685696" w:rsidP="00685696">
      <w:pPr>
        <w:numPr>
          <w:ilvl w:val="0"/>
          <w:numId w:val="43"/>
        </w:numPr>
        <w:rPr>
          <w:rFonts w:ascii="Calibri" w:hAnsi="Calibri" w:cs="Calibri"/>
          <w:lang w:val="en-US"/>
        </w:rPr>
      </w:pPr>
      <w:r w:rsidRPr="00685696">
        <w:rPr>
          <w:rFonts w:ascii="Calibri" w:hAnsi="Calibri" w:cs="Calibri"/>
          <w:b/>
          <w:bCs/>
          <w:lang w:val="en-US"/>
        </w:rPr>
        <w:t>Limited Modalities:</w:t>
      </w:r>
      <w:r w:rsidRPr="00685696">
        <w:rPr>
          <w:rFonts w:ascii="Calibri" w:hAnsi="Calibri" w:cs="Calibri"/>
          <w:lang w:val="en-US"/>
        </w:rPr>
        <w:t xml:space="preserve"> This study focused solely on clinical and genomic data. Exclusion of imaging modalities (CT, MRI, pathology slides) restricts full multimodal potential.</w:t>
      </w:r>
    </w:p>
    <w:p w14:paraId="09F844F1" w14:textId="77777777" w:rsidR="00685696" w:rsidRPr="00685696" w:rsidRDefault="00685696" w:rsidP="00685696">
      <w:pPr>
        <w:numPr>
          <w:ilvl w:val="0"/>
          <w:numId w:val="43"/>
        </w:numPr>
        <w:rPr>
          <w:rFonts w:ascii="Calibri" w:hAnsi="Calibri" w:cs="Calibri"/>
          <w:lang w:val="en-US"/>
        </w:rPr>
      </w:pPr>
      <w:r w:rsidRPr="00685696">
        <w:rPr>
          <w:rFonts w:ascii="Calibri" w:hAnsi="Calibri" w:cs="Calibri"/>
          <w:b/>
          <w:bCs/>
          <w:lang w:val="en-US"/>
        </w:rPr>
        <w:t>Sample Size:</w:t>
      </w:r>
      <w:r w:rsidRPr="00685696">
        <w:rPr>
          <w:rFonts w:ascii="Calibri" w:hAnsi="Calibri" w:cs="Calibri"/>
          <w:lang w:val="en-US"/>
        </w:rPr>
        <w:t xml:space="preserve"> With 618 patients, model generalizability is limited. Larger cohorts may provide more robust predictive performance.</w:t>
      </w:r>
    </w:p>
    <w:p w14:paraId="14798541" w14:textId="77777777" w:rsidR="00685696" w:rsidRPr="00685696" w:rsidRDefault="00685696" w:rsidP="00685696">
      <w:pPr>
        <w:numPr>
          <w:ilvl w:val="0"/>
          <w:numId w:val="43"/>
        </w:numPr>
        <w:rPr>
          <w:rFonts w:ascii="Calibri" w:hAnsi="Calibri" w:cs="Calibri"/>
          <w:lang w:val="en-US"/>
        </w:rPr>
      </w:pPr>
      <w:r w:rsidRPr="00685696">
        <w:rPr>
          <w:rFonts w:ascii="Calibri" w:hAnsi="Calibri" w:cs="Calibri"/>
          <w:b/>
          <w:bCs/>
          <w:lang w:val="en-US"/>
        </w:rPr>
        <w:t>Single Time Horizon:</w:t>
      </w:r>
      <w:r w:rsidRPr="00685696">
        <w:rPr>
          <w:rFonts w:ascii="Calibri" w:hAnsi="Calibri" w:cs="Calibri"/>
          <w:lang w:val="en-US"/>
        </w:rPr>
        <w:t xml:space="preserve"> The study predicts 12-month survival only; longer-term prognostication remains unassessed.</w:t>
      </w:r>
    </w:p>
    <w:p w14:paraId="14F9DA55" w14:textId="03496D35" w:rsidR="00685696" w:rsidRPr="00685696" w:rsidRDefault="00685696" w:rsidP="00685696">
      <w:pPr>
        <w:rPr>
          <w:rFonts w:ascii="Calibri" w:hAnsi="Calibri" w:cs="Calibri"/>
          <w:lang w:val="en-US"/>
        </w:rPr>
      </w:pPr>
    </w:p>
    <w:p w14:paraId="5039A431" w14:textId="77777777" w:rsidR="00685696" w:rsidRPr="00FC2803" w:rsidRDefault="00685696" w:rsidP="00FC2803">
      <w:pPr>
        <w:pStyle w:val="Heading3"/>
        <w:rPr>
          <w:rFonts w:ascii="Calibri" w:hAnsi="Calibri" w:cs="Calibri"/>
          <w:color w:val="000000" w:themeColor="text1"/>
          <w:lang w:val="en-US"/>
        </w:rPr>
      </w:pPr>
      <w:r w:rsidRPr="00FC2803">
        <w:rPr>
          <w:rFonts w:ascii="Calibri" w:hAnsi="Calibri" w:cs="Calibri"/>
          <w:color w:val="000000" w:themeColor="text1"/>
          <w:lang w:val="en-US"/>
        </w:rPr>
        <w:t>5.5 Future Directions</w:t>
      </w:r>
    </w:p>
    <w:p w14:paraId="4E5CBB90" w14:textId="77777777" w:rsidR="00685696" w:rsidRPr="00685696" w:rsidRDefault="00685696" w:rsidP="00685696">
      <w:pPr>
        <w:numPr>
          <w:ilvl w:val="0"/>
          <w:numId w:val="44"/>
        </w:numPr>
        <w:rPr>
          <w:rFonts w:ascii="Calibri" w:hAnsi="Calibri" w:cs="Calibri"/>
          <w:lang w:val="en-US"/>
        </w:rPr>
      </w:pPr>
      <w:r w:rsidRPr="00685696">
        <w:rPr>
          <w:rFonts w:ascii="Calibri" w:hAnsi="Calibri" w:cs="Calibri"/>
          <w:b/>
          <w:bCs/>
          <w:lang w:val="en-US"/>
        </w:rPr>
        <w:t>Multimodal Fusion:</w:t>
      </w:r>
      <w:r w:rsidRPr="00685696">
        <w:rPr>
          <w:rFonts w:ascii="Calibri" w:hAnsi="Calibri" w:cs="Calibri"/>
          <w:lang w:val="en-US"/>
        </w:rPr>
        <w:t xml:space="preserve"> Integrating CT, MRI, and whole-slide pathology images using CNNs combined with FFNNs for clinical-genomic features can enhance prediction accuracy.</w:t>
      </w:r>
    </w:p>
    <w:p w14:paraId="569457AE" w14:textId="77777777" w:rsidR="00685696" w:rsidRPr="00685696" w:rsidRDefault="00685696" w:rsidP="00685696">
      <w:pPr>
        <w:numPr>
          <w:ilvl w:val="0"/>
          <w:numId w:val="44"/>
        </w:numPr>
        <w:rPr>
          <w:rFonts w:ascii="Calibri" w:hAnsi="Calibri" w:cs="Calibri"/>
          <w:lang w:val="en-US"/>
        </w:rPr>
      </w:pPr>
      <w:r w:rsidRPr="00685696">
        <w:rPr>
          <w:rFonts w:ascii="Calibri" w:hAnsi="Calibri" w:cs="Calibri"/>
          <w:b/>
          <w:bCs/>
          <w:lang w:val="en-US"/>
        </w:rPr>
        <w:t>Temporal Models:</w:t>
      </w:r>
      <w:r w:rsidRPr="00685696">
        <w:rPr>
          <w:rFonts w:ascii="Calibri" w:hAnsi="Calibri" w:cs="Calibri"/>
          <w:lang w:val="en-US"/>
        </w:rPr>
        <w:t xml:space="preserve"> Incorporating longitudinal patient data and recurrent neural networks could support dynamic survival prediction.</w:t>
      </w:r>
    </w:p>
    <w:p w14:paraId="13F49C49" w14:textId="77777777" w:rsidR="00685696" w:rsidRPr="00685696" w:rsidRDefault="00685696" w:rsidP="00685696">
      <w:pPr>
        <w:numPr>
          <w:ilvl w:val="0"/>
          <w:numId w:val="44"/>
        </w:numPr>
        <w:rPr>
          <w:rFonts w:ascii="Calibri" w:hAnsi="Calibri" w:cs="Calibri"/>
          <w:lang w:val="en-US"/>
        </w:rPr>
      </w:pPr>
      <w:r w:rsidRPr="00685696">
        <w:rPr>
          <w:rFonts w:ascii="Calibri" w:hAnsi="Calibri" w:cs="Calibri"/>
          <w:b/>
          <w:bCs/>
          <w:lang w:val="en-US"/>
        </w:rPr>
        <w:t>Explainable AI:</w:t>
      </w:r>
      <w:r w:rsidRPr="00685696">
        <w:rPr>
          <w:rFonts w:ascii="Calibri" w:hAnsi="Calibri" w:cs="Calibri"/>
          <w:lang w:val="en-US"/>
        </w:rPr>
        <w:t xml:space="preserve"> Developing interpretable models to elucidate the influence of specific clinical and genomic features on survival outcomes.</w:t>
      </w:r>
    </w:p>
    <w:p w14:paraId="74BDAEC8" w14:textId="77777777" w:rsidR="00FC2803" w:rsidRPr="00FC2803" w:rsidRDefault="00FC2803" w:rsidP="00FC2803">
      <w:pPr>
        <w:pStyle w:val="Heading2"/>
        <w:rPr>
          <w:rFonts w:ascii="Calibri" w:hAnsi="Calibri" w:cs="Calibri"/>
          <w:color w:val="000000" w:themeColor="text1"/>
          <w:lang w:val="en-US"/>
        </w:rPr>
      </w:pPr>
      <w:r w:rsidRPr="00FC2803">
        <w:rPr>
          <w:rFonts w:ascii="Calibri" w:hAnsi="Calibri" w:cs="Calibri"/>
          <w:color w:val="000000" w:themeColor="text1"/>
          <w:lang w:val="en-US"/>
        </w:rPr>
        <w:t>6. Conclusion</w:t>
      </w:r>
    </w:p>
    <w:p w14:paraId="2BE733F5" w14:textId="77777777" w:rsidR="00FC2803" w:rsidRPr="00FC2803" w:rsidRDefault="00FC2803" w:rsidP="00FC2803">
      <w:pPr>
        <w:rPr>
          <w:rFonts w:ascii="Calibri" w:hAnsi="Calibri" w:cs="Calibri"/>
          <w:lang w:val="en-US"/>
        </w:rPr>
      </w:pPr>
      <w:r w:rsidRPr="00FC2803">
        <w:rPr>
          <w:rFonts w:ascii="Calibri" w:hAnsi="Calibri" w:cs="Calibri"/>
          <w:lang w:val="en-US"/>
        </w:rPr>
        <w:t xml:space="preserve">This study demonstrated that AI-driven models using </w:t>
      </w:r>
      <w:r w:rsidRPr="00FC2803">
        <w:rPr>
          <w:rFonts w:ascii="Calibri" w:hAnsi="Calibri" w:cs="Calibri"/>
          <w:b/>
          <w:bCs/>
          <w:lang w:val="en-US"/>
        </w:rPr>
        <w:t>clinical and genomic data</w:t>
      </w:r>
      <w:r w:rsidRPr="00FC2803">
        <w:rPr>
          <w:rFonts w:ascii="Calibri" w:hAnsi="Calibri" w:cs="Calibri"/>
          <w:lang w:val="en-US"/>
        </w:rPr>
        <w:t xml:space="preserve"> can effectively predict 12-month survival outcomes in clear-cell renal cell carcinoma (ccRCC) patients.</w:t>
      </w:r>
    </w:p>
    <w:p w14:paraId="5FC0F6DF" w14:textId="77777777" w:rsidR="00FC2803" w:rsidRPr="00FC2803" w:rsidRDefault="00FC2803" w:rsidP="00FC2803">
      <w:pPr>
        <w:numPr>
          <w:ilvl w:val="0"/>
          <w:numId w:val="45"/>
        </w:numPr>
        <w:rPr>
          <w:rFonts w:ascii="Calibri" w:hAnsi="Calibri" w:cs="Calibri"/>
          <w:lang w:val="en-US"/>
        </w:rPr>
      </w:pPr>
      <w:r w:rsidRPr="00FC2803">
        <w:rPr>
          <w:rFonts w:ascii="Calibri" w:hAnsi="Calibri" w:cs="Calibri"/>
          <w:b/>
          <w:bCs/>
          <w:lang w:val="en-US"/>
        </w:rPr>
        <w:t>XGBoost</w:t>
      </w:r>
      <w:r w:rsidRPr="00FC2803">
        <w:rPr>
          <w:rFonts w:ascii="Calibri" w:hAnsi="Calibri" w:cs="Calibri"/>
          <w:lang w:val="en-US"/>
        </w:rPr>
        <w:t xml:space="preserve"> achieved the highest overall discrimination (ROC-AUC = 0.92) and strong recall for high-risk patients, showing robustness for structured biomedical data.</w:t>
      </w:r>
    </w:p>
    <w:p w14:paraId="08CBC40C" w14:textId="77777777" w:rsidR="00FC2803" w:rsidRPr="00FC2803" w:rsidRDefault="00FC2803" w:rsidP="00FC2803">
      <w:pPr>
        <w:numPr>
          <w:ilvl w:val="0"/>
          <w:numId w:val="45"/>
        </w:numPr>
        <w:rPr>
          <w:rFonts w:ascii="Calibri" w:hAnsi="Calibri" w:cs="Calibri"/>
          <w:lang w:val="en-US"/>
        </w:rPr>
      </w:pPr>
      <w:r w:rsidRPr="00FC2803">
        <w:rPr>
          <w:rFonts w:ascii="Calibri" w:hAnsi="Calibri" w:cs="Calibri"/>
          <w:b/>
          <w:bCs/>
          <w:lang w:val="en-US"/>
        </w:rPr>
        <w:t>Improved feed-forward neural networks (FFNNs)</w:t>
      </w:r>
      <w:r w:rsidRPr="00FC2803">
        <w:rPr>
          <w:rFonts w:ascii="Calibri" w:hAnsi="Calibri" w:cs="Calibri"/>
          <w:lang w:val="en-US"/>
        </w:rPr>
        <w:t xml:space="preserve"> enhanced recall for deceased patients (0.40 → 0.73) while maintaining high overall accuracy (0.86) and ROC-AUC (0.861), making it clinically useful for early detection of high-risk cases.</w:t>
      </w:r>
    </w:p>
    <w:p w14:paraId="0C2CBD94" w14:textId="77777777" w:rsidR="00FC2803" w:rsidRPr="00FC2803" w:rsidRDefault="00FC2803" w:rsidP="00FC2803">
      <w:pPr>
        <w:numPr>
          <w:ilvl w:val="0"/>
          <w:numId w:val="45"/>
        </w:numPr>
        <w:rPr>
          <w:rFonts w:ascii="Calibri" w:hAnsi="Calibri" w:cs="Calibri"/>
          <w:lang w:val="en-US"/>
        </w:rPr>
      </w:pPr>
      <w:r w:rsidRPr="00FC2803">
        <w:rPr>
          <w:rFonts w:ascii="Calibri" w:hAnsi="Calibri" w:cs="Calibri"/>
          <w:lang w:val="en-US"/>
        </w:rPr>
        <w:t xml:space="preserve">Key predictive features included </w:t>
      </w:r>
      <w:r w:rsidRPr="00FC2803">
        <w:rPr>
          <w:rFonts w:ascii="Calibri" w:hAnsi="Calibri" w:cs="Calibri"/>
          <w:b/>
          <w:bCs/>
          <w:lang w:val="en-US"/>
        </w:rPr>
        <w:t>AJCC pathologic stage, tumor grade, and mutations in VHL and PBRM1</w:t>
      </w:r>
      <w:r w:rsidRPr="00FC2803">
        <w:rPr>
          <w:rFonts w:ascii="Calibri" w:hAnsi="Calibri" w:cs="Calibri"/>
          <w:lang w:val="en-US"/>
        </w:rPr>
        <w:t>, consistent with known ccRCC prognostic factors.</w:t>
      </w:r>
    </w:p>
    <w:p w14:paraId="2B71999A" w14:textId="77777777" w:rsidR="00FC2803" w:rsidRPr="00FC2803" w:rsidRDefault="00FC2803" w:rsidP="00FC2803">
      <w:pPr>
        <w:rPr>
          <w:rFonts w:ascii="Calibri" w:hAnsi="Calibri" w:cs="Calibri"/>
          <w:lang w:val="en-US"/>
        </w:rPr>
      </w:pPr>
      <w:r w:rsidRPr="00FC2803">
        <w:rPr>
          <w:rFonts w:ascii="Calibri" w:hAnsi="Calibri" w:cs="Calibri"/>
          <w:lang w:val="en-US"/>
        </w:rPr>
        <w:t xml:space="preserve">These findings establish a </w:t>
      </w:r>
      <w:r w:rsidRPr="00FC2803">
        <w:rPr>
          <w:rFonts w:ascii="Calibri" w:hAnsi="Calibri" w:cs="Calibri"/>
          <w:b/>
          <w:bCs/>
          <w:lang w:val="en-US"/>
        </w:rPr>
        <w:t>strong baseline for structured-data-based survival prediction</w:t>
      </w:r>
      <w:r w:rsidRPr="00FC2803">
        <w:rPr>
          <w:rFonts w:ascii="Calibri" w:hAnsi="Calibri" w:cs="Calibri"/>
          <w:lang w:val="en-US"/>
        </w:rPr>
        <w:t xml:space="preserve"> in ccRCC and provide a foundation for future multimodal prognostic modeling.</w:t>
      </w:r>
    </w:p>
    <w:p w14:paraId="68181F14" w14:textId="77777777" w:rsidR="000670B4" w:rsidRDefault="000670B4">
      <w:pPr>
        <w:rPr>
          <w:rFonts w:ascii="Calibri" w:hAnsi="Calibri" w:cs="Calibri"/>
        </w:rPr>
      </w:pPr>
    </w:p>
    <w:p w14:paraId="2CC6C9CD" w14:textId="6C22AD1B" w:rsidR="00FC2803" w:rsidRPr="00FC2803" w:rsidRDefault="00FC2803" w:rsidP="00FC2803">
      <w:pPr>
        <w:spacing w:before="100" w:beforeAutospacing="1" w:after="100" w:afterAutospacing="1" w:line="240" w:lineRule="auto"/>
        <w:jc w:val="left"/>
        <w:rPr>
          <w:rFonts w:ascii="Times New Roman" w:eastAsia="Times New Roman" w:hAnsi="Times New Roman" w:cs="Times New Roman"/>
          <w:sz w:val="24"/>
          <w:szCs w:val="24"/>
          <w:lang w:val="en-US"/>
        </w:rPr>
      </w:pPr>
      <w:r w:rsidRPr="00FC2803">
        <w:rPr>
          <w:rStyle w:val="Heading2Char"/>
          <w:rFonts w:ascii="Calibri" w:hAnsi="Calibri" w:cs="Calibri"/>
          <w:color w:val="000000" w:themeColor="text1"/>
          <w:lang w:val="en-US"/>
        </w:rPr>
        <w:t>Code Availability:</w:t>
      </w:r>
      <w:r w:rsidRPr="00FC2803">
        <w:rPr>
          <w:rFonts w:ascii="Times New Roman" w:eastAsia="Times New Roman" w:hAnsi="Times New Roman" w:cs="Times New Roman"/>
          <w:sz w:val="24"/>
          <w:szCs w:val="24"/>
          <w:lang w:val="en-US"/>
        </w:rPr>
        <w:br/>
      </w:r>
      <w:r w:rsidRPr="00FC2803">
        <w:rPr>
          <w:rFonts w:ascii="Calibri" w:eastAsia="Times New Roman" w:hAnsi="Calibri" w:cs="Calibri"/>
          <w:lang w:val="en-US"/>
        </w:rPr>
        <w:t xml:space="preserve">The code and analysis for this study are available at </w:t>
      </w:r>
      <w:hyperlink r:id="rId13" w:history="1">
        <w:r w:rsidR="007A4832" w:rsidRPr="004A4D2E">
          <w:rPr>
            <w:rStyle w:val="Hyperlink"/>
            <w:rFonts w:ascii="Calibri" w:eastAsia="Times New Roman" w:hAnsi="Calibri" w:cs="Calibri"/>
            <w:lang w:val="en-US"/>
          </w:rPr>
          <w:t>https://github.com/Harikas07/Capstone_Pr</w:t>
        </w:r>
        <w:r w:rsidR="007A4832" w:rsidRPr="004A4D2E">
          <w:rPr>
            <w:rStyle w:val="Hyperlink"/>
            <w:rFonts w:ascii="Calibri" w:eastAsia="Times New Roman" w:hAnsi="Calibri" w:cs="Calibri"/>
            <w:lang w:val="en-US"/>
          </w:rPr>
          <w:t>o</w:t>
        </w:r>
        <w:r w:rsidR="007A4832" w:rsidRPr="004A4D2E">
          <w:rPr>
            <w:rStyle w:val="Hyperlink"/>
            <w:rFonts w:ascii="Calibri" w:eastAsia="Times New Roman" w:hAnsi="Calibri" w:cs="Calibri"/>
            <w:lang w:val="en-US"/>
          </w:rPr>
          <w:t>ject</w:t>
        </w:r>
      </w:hyperlink>
    </w:p>
    <w:p w14:paraId="5AC37940" w14:textId="77777777" w:rsidR="00FC2803" w:rsidRPr="009B6404" w:rsidRDefault="00FC2803">
      <w:pPr>
        <w:rPr>
          <w:rFonts w:ascii="Calibri" w:hAnsi="Calibri" w:cs="Calibri"/>
        </w:rPr>
      </w:pPr>
    </w:p>
    <w:sectPr w:rsidR="00FC2803" w:rsidRPr="009B6404" w:rsidSect="00B81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E93"/>
    <w:multiLevelType w:val="hybridMultilevel"/>
    <w:tmpl w:val="F2E023B8"/>
    <w:lvl w:ilvl="0" w:tplc="40090003">
      <w:start w:val="1"/>
      <w:numFmt w:val="bullet"/>
      <w:lvlText w:val="o"/>
      <w:lvlJc w:val="left"/>
      <w:pPr>
        <w:ind w:left="2138" w:hanging="360"/>
      </w:pPr>
      <w:rPr>
        <w:rFonts w:ascii="Courier New" w:hAnsi="Courier New" w:cs="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 w15:restartNumberingAfterBreak="0">
    <w:nsid w:val="083F1313"/>
    <w:multiLevelType w:val="multilevel"/>
    <w:tmpl w:val="DAA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1461"/>
    <w:multiLevelType w:val="hybridMultilevel"/>
    <w:tmpl w:val="F58807B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E191251"/>
    <w:multiLevelType w:val="multilevel"/>
    <w:tmpl w:val="9FF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117E5"/>
    <w:multiLevelType w:val="multilevel"/>
    <w:tmpl w:val="E558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25B98"/>
    <w:multiLevelType w:val="hybridMultilevel"/>
    <w:tmpl w:val="1F404036"/>
    <w:lvl w:ilvl="0" w:tplc="40090003">
      <w:start w:val="1"/>
      <w:numFmt w:val="bullet"/>
      <w:lvlText w:val="o"/>
      <w:lvlJc w:val="left"/>
      <w:pPr>
        <w:ind w:left="2138" w:hanging="360"/>
      </w:pPr>
      <w:rPr>
        <w:rFonts w:ascii="Courier New" w:hAnsi="Courier New" w:cs="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 w15:restartNumberingAfterBreak="0">
    <w:nsid w:val="183272FB"/>
    <w:multiLevelType w:val="hybridMultilevel"/>
    <w:tmpl w:val="B4768968"/>
    <w:lvl w:ilvl="0" w:tplc="40090003">
      <w:start w:val="1"/>
      <w:numFmt w:val="bullet"/>
      <w:lvlText w:val="o"/>
      <w:lvlJc w:val="left"/>
      <w:pPr>
        <w:ind w:left="2138" w:hanging="360"/>
      </w:pPr>
      <w:rPr>
        <w:rFonts w:ascii="Courier New" w:hAnsi="Courier New" w:cs="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7" w15:restartNumberingAfterBreak="0">
    <w:nsid w:val="18A35327"/>
    <w:multiLevelType w:val="multilevel"/>
    <w:tmpl w:val="A752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74553"/>
    <w:multiLevelType w:val="multilevel"/>
    <w:tmpl w:val="8D1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440CF"/>
    <w:multiLevelType w:val="hybridMultilevel"/>
    <w:tmpl w:val="0A444694"/>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0" w15:restartNumberingAfterBreak="0">
    <w:nsid w:val="237869A4"/>
    <w:multiLevelType w:val="hybridMultilevel"/>
    <w:tmpl w:val="0FF8EC96"/>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3E24CCE"/>
    <w:multiLevelType w:val="multilevel"/>
    <w:tmpl w:val="A04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A09FF"/>
    <w:multiLevelType w:val="multilevel"/>
    <w:tmpl w:val="67AE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5D22AA"/>
    <w:multiLevelType w:val="multilevel"/>
    <w:tmpl w:val="18B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410AD"/>
    <w:multiLevelType w:val="multilevel"/>
    <w:tmpl w:val="D5B89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6C3F1B"/>
    <w:multiLevelType w:val="hybridMultilevel"/>
    <w:tmpl w:val="7DD85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A727F"/>
    <w:multiLevelType w:val="multilevel"/>
    <w:tmpl w:val="9634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C7B7E"/>
    <w:multiLevelType w:val="multilevel"/>
    <w:tmpl w:val="AC1E7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A5F4F"/>
    <w:multiLevelType w:val="multilevel"/>
    <w:tmpl w:val="2408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769C8"/>
    <w:multiLevelType w:val="multilevel"/>
    <w:tmpl w:val="D1B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95E1D"/>
    <w:multiLevelType w:val="multilevel"/>
    <w:tmpl w:val="765C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40046E"/>
    <w:multiLevelType w:val="hybridMultilevel"/>
    <w:tmpl w:val="4162BAB2"/>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2" w15:restartNumberingAfterBreak="0">
    <w:nsid w:val="385A0232"/>
    <w:multiLevelType w:val="multilevel"/>
    <w:tmpl w:val="F42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11C72"/>
    <w:multiLevelType w:val="hybridMultilevel"/>
    <w:tmpl w:val="E8E8B97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3AE771A1"/>
    <w:multiLevelType w:val="multilevel"/>
    <w:tmpl w:val="15C6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32480"/>
    <w:multiLevelType w:val="hybridMultilevel"/>
    <w:tmpl w:val="2D36D0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09140A4"/>
    <w:multiLevelType w:val="multilevel"/>
    <w:tmpl w:val="0466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387502"/>
    <w:multiLevelType w:val="multilevel"/>
    <w:tmpl w:val="51DA7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983C46"/>
    <w:multiLevelType w:val="hybridMultilevel"/>
    <w:tmpl w:val="1A70BB88"/>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9" w15:restartNumberingAfterBreak="0">
    <w:nsid w:val="4E7106C4"/>
    <w:multiLevelType w:val="multilevel"/>
    <w:tmpl w:val="5A7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B0C9F"/>
    <w:multiLevelType w:val="multilevel"/>
    <w:tmpl w:val="A37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53C13"/>
    <w:multiLevelType w:val="hybridMultilevel"/>
    <w:tmpl w:val="FF70306C"/>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A1621A"/>
    <w:multiLevelType w:val="hybridMultilevel"/>
    <w:tmpl w:val="317EFC9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3" w15:restartNumberingAfterBreak="0">
    <w:nsid w:val="532B6683"/>
    <w:multiLevelType w:val="multilevel"/>
    <w:tmpl w:val="66CC3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A476E9"/>
    <w:multiLevelType w:val="hybridMultilevel"/>
    <w:tmpl w:val="29E6B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BD7F73"/>
    <w:multiLevelType w:val="multilevel"/>
    <w:tmpl w:val="7824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96A7B"/>
    <w:multiLevelType w:val="multilevel"/>
    <w:tmpl w:val="AAA07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539EB"/>
    <w:multiLevelType w:val="multilevel"/>
    <w:tmpl w:val="3D3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40496"/>
    <w:multiLevelType w:val="hybridMultilevel"/>
    <w:tmpl w:val="2BA0FFD6"/>
    <w:lvl w:ilvl="0" w:tplc="40090003">
      <w:start w:val="1"/>
      <w:numFmt w:val="bullet"/>
      <w:lvlText w:val="o"/>
      <w:lvlJc w:val="left"/>
      <w:pPr>
        <w:ind w:left="2138" w:hanging="360"/>
      </w:pPr>
      <w:rPr>
        <w:rFonts w:ascii="Courier New" w:hAnsi="Courier New" w:cs="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9" w15:restartNumberingAfterBreak="0">
    <w:nsid w:val="66115D78"/>
    <w:multiLevelType w:val="multilevel"/>
    <w:tmpl w:val="3E9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35EBA"/>
    <w:multiLevelType w:val="multilevel"/>
    <w:tmpl w:val="BB3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B2470"/>
    <w:multiLevelType w:val="multilevel"/>
    <w:tmpl w:val="46D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27520"/>
    <w:multiLevelType w:val="multilevel"/>
    <w:tmpl w:val="1B2CB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F30C73"/>
    <w:multiLevelType w:val="hybridMultilevel"/>
    <w:tmpl w:val="74BA663C"/>
    <w:lvl w:ilvl="0" w:tplc="40090003">
      <w:start w:val="1"/>
      <w:numFmt w:val="bullet"/>
      <w:lvlText w:val="o"/>
      <w:lvlJc w:val="left"/>
      <w:pPr>
        <w:ind w:left="1996" w:hanging="360"/>
      </w:pPr>
      <w:rPr>
        <w:rFonts w:ascii="Courier New" w:hAnsi="Courier New" w:cs="Courier New"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44" w15:restartNumberingAfterBreak="0">
    <w:nsid w:val="7FEA16BF"/>
    <w:multiLevelType w:val="multilevel"/>
    <w:tmpl w:val="EBFA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993429">
    <w:abstractNumId w:val="36"/>
  </w:num>
  <w:num w:numId="2" w16cid:durableId="1118257749">
    <w:abstractNumId w:val="3"/>
  </w:num>
  <w:num w:numId="3" w16cid:durableId="1159418710">
    <w:abstractNumId w:val="25"/>
  </w:num>
  <w:num w:numId="4" w16cid:durableId="1381636010">
    <w:abstractNumId w:val="0"/>
  </w:num>
  <w:num w:numId="5" w16cid:durableId="1760326596">
    <w:abstractNumId w:val="33"/>
  </w:num>
  <w:num w:numId="6" w16cid:durableId="1834639112">
    <w:abstractNumId w:val="24"/>
  </w:num>
  <w:num w:numId="7" w16cid:durableId="1998455377">
    <w:abstractNumId w:val="10"/>
  </w:num>
  <w:num w:numId="8" w16cid:durableId="2055888885">
    <w:abstractNumId w:val="5"/>
  </w:num>
  <w:num w:numId="9" w16cid:durableId="235745706">
    <w:abstractNumId w:val="44"/>
  </w:num>
  <w:num w:numId="10" w16cid:durableId="275479064">
    <w:abstractNumId w:val="21"/>
  </w:num>
  <w:num w:numId="11" w16cid:durableId="401679720">
    <w:abstractNumId w:val="32"/>
  </w:num>
  <w:num w:numId="12" w16cid:durableId="455949963">
    <w:abstractNumId w:val="9"/>
  </w:num>
  <w:num w:numId="13" w16cid:durableId="497310177">
    <w:abstractNumId w:val="38"/>
  </w:num>
  <w:num w:numId="14" w16cid:durableId="498546679">
    <w:abstractNumId w:val="23"/>
  </w:num>
  <w:num w:numId="15" w16cid:durableId="579019859">
    <w:abstractNumId w:val="28"/>
  </w:num>
  <w:num w:numId="16" w16cid:durableId="665285249">
    <w:abstractNumId w:val="31"/>
  </w:num>
  <w:num w:numId="17" w16cid:durableId="782532237">
    <w:abstractNumId w:val="27"/>
  </w:num>
  <w:num w:numId="18" w16cid:durableId="828206003">
    <w:abstractNumId w:val="2"/>
  </w:num>
  <w:num w:numId="19" w16cid:durableId="942306131">
    <w:abstractNumId w:val="6"/>
  </w:num>
  <w:num w:numId="20" w16cid:durableId="986587547">
    <w:abstractNumId w:val="43"/>
  </w:num>
  <w:num w:numId="21" w16cid:durableId="890851279">
    <w:abstractNumId w:val="17"/>
  </w:num>
  <w:num w:numId="22" w16cid:durableId="1246502118">
    <w:abstractNumId w:val="4"/>
  </w:num>
  <w:num w:numId="23" w16cid:durableId="1086339107">
    <w:abstractNumId w:val="34"/>
  </w:num>
  <w:num w:numId="24" w16cid:durableId="1126196745">
    <w:abstractNumId w:val="15"/>
  </w:num>
  <w:num w:numId="25" w16cid:durableId="20398190">
    <w:abstractNumId w:val="29"/>
  </w:num>
  <w:num w:numId="26" w16cid:durableId="48656096">
    <w:abstractNumId w:val="26"/>
  </w:num>
  <w:num w:numId="27" w16cid:durableId="1915895642">
    <w:abstractNumId w:val="11"/>
  </w:num>
  <w:num w:numId="28" w16cid:durableId="796988235">
    <w:abstractNumId w:val="42"/>
  </w:num>
  <w:num w:numId="29" w16cid:durableId="1332220621">
    <w:abstractNumId w:val="13"/>
  </w:num>
  <w:num w:numId="30" w16cid:durableId="491726071">
    <w:abstractNumId w:val="37"/>
  </w:num>
  <w:num w:numId="31" w16cid:durableId="1902446703">
    <w:abstractNumId w:val="20"/>
  </w:num>
  <w:num w:numId="32" w16cid:durableId="631328066">
    <w:abstractNumId w:val="16"/>
  </w:num>
  <w:num w:numId="33" w16cid:durableId="533419252">
    <w:abstractNumId w:val="8"/>
  </w:num>
  <w:num w:numId="34" w16cid:durableId="863442444">
    <w:abstractNumId w:val="35"/>
  </w:num>
  <w:num w:numId="35" w16cid:durableId="1078097481">
    <w:abstractNumId w:val="39"/>
  </w:num>
  <w:num w:numId="36" w16cid:durableId="848447023">
    <w:abstractNumId w:val="12"/>
  </w:num>
  <w:num w:numId="37" w16cid:durableId="589388540">
    <w:abstractNumId w:val="7"/>
  </w:num>
  <w:num w:numId="38" w16cid:durableId="106900754">
    <w:abstractNumId w:val="18"/>
  </w:num>
  <w:num w:numId="39" w16cid:durableId="119879354">
    <w:abstractNumId w:val="30"/>
  </w:num>
  <w:num w:numId="40" w16cid:durableId="101152212">
    <w:abstractNumId w:val="40"/>
  </w:num>
  <w:num w:numId="41" w16cid:durableId="868102168">
    <w:abstractNumId w:val="1"/>
  </w:num>
  <w:num w:numId="42" w16cid:durableId="2051610178">
    <w:abstractNumId w:val="22"/>
  </w:num>
  <w:num w:numId="43" w16cid:durableId="1288701746">
    <w:abstractNumId w:val="14"/>
  </w:num>
  <w:num w:numId="44" w16cid:durableId="759906585">
    <w:abstractNumId w:val="19"/>
  </w:num>
  <w:num w:numId="45" w16cid:durableId="44442377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50"/>
    <w:rsid w:val="00005FFF"/>
    <w:rsid w:val="00062145"/>
    <w:rsid w:val="000670B4"/>
    <w:rsid w:val="00106081"/>
    <w:rsid w:val="00136E16"/>
    <w:rsid w:val="003723E7"/>
    <w:rsid w:val="00481C78"/>
    <w:rsid w:val="00493D15"/>
    <w:rsid w:val="004A4D2E"/>
    <w:rsid w:val="00524ECE"/>
    <w:rsid w:val="00662FD1"/>
    <w:rsid w:val="00685696"/>
    <w:rsid w:val="007A4832"/>
    <w:rsid w:val="007B7354"/>
    <w:rsid w:val="00842820"/>
    <w:rsid w:val="00897FD0"/>
    <w:rsid w:val="008D2E66"/>
    <w:rsid w:val="0090361F"/>
    <w:rsid w:val="00966C4C"/>
    <w:rsid w:val="009B6404"/>
    <w:rsid w:val="00A8527F"/>
    <w:rsid w:val="00B2220E"/>
    <w:rsid w:val="00B71129"/>
    <w:rsid w:val="00B81050"/>
    <w:rsid w:val="00BB27EE"/>
    <w:rsid w:val="00CA151B"/>
    <w:rsid w:val="00EB032B"/>
    <w:rsid w:val="00F94BC2"/>
    <w:rsid w:val="00FA2C23"/>
    <w:rsid w:val="00FC2803"/>
    <w:rsid w:val="00FF2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AC71"/>
  <w15:chartTrackingRefBased/>
  <w15:docId w15:val="{0FF56EC3-4A79-4D36-B22A-CDF2A1A1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50"/>
    <w:pPr>
      <w:spacing w:line="252" w:lineRule="auto"/>
      <w:jc w:val="both"/>
    </w:pPr>
    <w:rPr>
      <w:rFonts w:eastAsiaTheme="minorEastAsia"/>
      <w:kern w:val="0"/>
      <w:sz w:val="22"/>
      <w:szCs w:val="22"/>
      <w:lang w:val="en-IN"/>
      <w14:ligatures w14:val="none"/>
    </w:rPr>
  </w:style>
  <w:style w:type="paragraph" w:styleId="Heading1">
    <w:name w:val="heading 1"/>
    <w:basedOn w:val="Normal"/>
    <w:next w:val="Normal"/>
    <w:link w:val="Heading1Char"/>
    <w:uiPriority w:val="9"/>
    <w:qFormat/>
    <w:rsid w:val="00B81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1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1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1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50"/>
    <w:rPr>
      <w:rFonts w:eastAsiaTheme="majorEastAsia" w:cstheme="majorBidi"/>
      <w:color w:val="272727" w:themeColor="text1" w:themeTint="D8"/>
    </w:rPr>
  </w:style>
  <w:style w:type="paragraph" w:styleId="Title">
    <w:name w:val="Title"/>
    <w:basedOn w:val="Normal"/>
    <w:next w:val="Normal"/>
    <w:link w:val="TitleChar"/>
    <w:uiPriority w:val="10"/>
    <w:qFormat/>
    <w:rsid w:val="00B81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50"/>
    <w:pPr>
      <w:spacing w:before="160"/>
      <w:jc w:val="center"/>
    </w:pPr>
    <w:rPr>
      <w:i/>
      <w:iCs/>
      <w:color w:val="404040" w:themeColor="text1" w:themeTint="BF"/>
    </w:rPr>
  </w:style>
  <w:style w:type="character" w:customStyle="1" w:styleId="QuoteChar">
    <w:name w:val="Quote Char"/>
    <w:basedOn w:val="DefaultParagraphFont"/>
    <w:link w:val="Quote"/>
    <w:uiPriority w:val="29"/>
    <w:rsid w:val="00B81050"/>
    <w:rPr>
      <w:i/>
      <w:iCs/>
      <w:color w:val="404040" w:themeColor="text1" w:themeTint="BF"/>
    </w:rPr>
  </w:style>
  <w:style w:type="paragraph" w:styleId="ListParagraph">
    <w:name w:val="List Paragraph"/>
    <w:basedOn w:val="Normal"/>
    <w:uiPriority w:val="34"/>
    <w:qFormat/>
    <w:rsid w:val="00B81050"/>
    <w:pPr>
      <w:ind w:left="720"/>
      <w:contextualSpacing/>
    </w:pPr>
  </w:style>
  <w:style w:type="character" w:styleId="IntenseEmphasis">
    <w:name w:val="Intense Emphasis"/>
    <w:basedOn w:val="DefaultParagraphFont"/>
    <w:uiPriority w:val="21"/>
    <w:qFormat/>
    <w:rsid w:val="00B81050"/>
    <w:rPr>
      <w:i/>
      <w:iCs/>
      <w:color w:val="0F4761" w:themeColor="accent1" w:themeShade="BF"/>
    </w:rPr>
  </w:style>
  <w:style w:type="paragraph" w:styleId="IntenseQuote">
    <w:name w:val="Intense Quote"/>
    <w:basedOn w:val="Normal"/>
    <w:next w:val="Normal"/>
    <w:link w:val="IntenseQuoteChar"/>
    <w:uiPriority w:val="30"/>
    <w:qFormat/>
    <w:rsid w:val="00B81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050"/>
    <w:rPr>
      <w:i/>
      <w:iCs/>
      <w:color w:val="0F4761" w:themeColor="accent1" w:themeShade="BF"/>
    </w:rPr>
  </w:style>
  <w:style w:type="character" w:styleId="IntenseReference">
    <w:name w:val="Intense Reference"/>
    <w:basedOn w:val="DefaultParagraphFont"/>
    <w:uiPriority w:val="32"/>
    <w:qFormat/>
    <w:rsid w:val="00B81050"/>
    <w:rPr>
      <w:b/>
      <w:bCs/>
      <w:smallCaps/>
      <w:color w:val="0F4761" w:themeColor="accent1" w:themeShade="BF"/>
      <w:spacing w:val="5"/>
    </w:rPr>
  </w:style>
  <w:style w:type="character" w:styleId="Strong">
    <w:name w:val="Strong"/>
    <w:basedOn w:val="DefaultParagraphFont"/>
    <w:uiPriority w:val="22"/>
    <w:qFormat/>
    <w:rsid w:val="00B81050"/>
    <w:rPr>
      <w:b/>
      <w:bCs/>
      <w:color w:val="auto"/>
    </w:rPr>
  </w:style>
  <w:style w:type="table" w:styleId="TableGrid">
    <w:name w:val="Table Grid"/>
    <w:basedOn w:val="TableNormal"/>
    <w:uiPriority w:val="39"/>
    <w:rsid w:val="00B81050"/>
    <w:pPr>
      <w:spacing w:after="0" w:line="240" w:lineRule="auto"/>
      <w:jc w:val="both"/>
    </w:pPr>
    <w:rPr>
      <w:rFonts w:eastAsiaTheme="minorEastAsia"/>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81050"/>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B81050"/>
    <w:rPr>
      <w:rFonts w:ascii="Courier New" w:eastAsia="Times New Roman" w:hAnsi="Courier New" w:cs="Courier New"/>
      <w:sz w:val="20"/>
      <w:szCs w:val="20"/>
    </w:rPr>
  </w:style>
  <w:style w:type="paragraph" w:styleId="NoSpacing">
    <w:name w:val="No Spacing"/>
    <w:uiPriority w:val="1"/>
    <w:qFormat/>
    <w:rsid w:val="00481C78"/>
    <w:pPr>
      <w:spacing w:after="0" w:line="240" w:lineRule="auto"/>
      <w:jc w:val="both"/>
    </w:pPr>
    <w:rPr>
      <w:rFonts w:eastAsiaTheme="minorEastAsia"/>
      <w:kern w:val="0"/>
      <w:sz w:val="22"/>
      <w:szCs w:val="22"/>
      <w:lang w:val="en-IN"/>
      <w14:ligatures w14:val="none"/>
    </w:rPr>
  </w:style>
  <w:style w:type="character" w:styleId="Hyperlink">
    <w:name w:val="Hyperlink"/>
    <w:basedOn w:val="DefaultParagraphFont"/>
    <w:uiPriority w:val="99"/>
    <w:unhideWhenUsed/>
    <w:rsid w:val="004A4D2E"/>
    <w:rPr>
      <w:color w:val="467886" w:themeColor="hyperlink"/>
      <w:u w:val="single"/>
    </w:rPr>
  </w:style>
  <w:style w:type="character" w:styleId="UnresolvedMention">
    <w:name w:val="Unresolved Mention"/>
    <w:basedOn w:val="DefaultParagraphFont"/>
    <w:uiPriority w:val="99"/>
    <w:semiHidden/>
    <w:unhideWhenUsed/>
    <w:rsid w:val="004A4D2E"/>
    <w:rPr>
      <w:color w:val="605E5C"/>
      <w:shd w:val="clear" w:color="auto" w:fill="E1DFDD"/>
    </w:rPr>
  </w:style>
  <w:style w:type="character" w:styleId="FollowedHyperlink">
    <w:name w:val="FollowedHyperlink"/>
    <w:basedOn w:val="DefaultParagraphFont"/>
    <w:uiPriority w:val="99"/>
    <w:semiHidden/>
    <w:unhideWhenUsed/>
    <w:rsid w:val="00966C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Harikas07/Capstone_Projec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2504</Words>
  <Characters>14276</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SUNKARA, HARIKA - (harikas07)</dc:creator>
  <cp:keywords/>
  <dc:description/>
  <cp:lastModifiedBy>SUNKARA, HARIKA - (harikas07)</cp:lastModifiedBy>
  <cp:revision>9</cp:revision>
  <cp:lastPrinted>2025-11-17T09:07:00Z</cp:lastPrinted>
  <dcterms:created xsi:type="dcterms:W3CDTF">2025-11-17T06:21:00Z</dcterms:created>
  <dcterms:modified xsi:type="dcterms:W3CDTF">2025-11-17T08:24:00Z</dcterms:modified>
</cp:coreProperties>
</file>