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CV-Powered Vision Assistance System</w:t>
      </w:r>
    </w:p>
    <w:p>
      <w:pPr>
        <w:jc w:val="center"/>
      </w:pPr>
      <w:r>
        <w:rPr>
          <w:b/>
          <w:sz w:val="28"/>
        </w:rPr>
        <w:t>Intelligent Navigation Guidance for Blind and Visually Impaired Users</w:t>
      </w:r>
    </w:p>
    <w:p>
      <w:r>
        <w:t>Development Team</w:t>
      </w:r>
    </w:p>
    <w:p>
      <w:r>
        <w:t>NUS-ISS, National University of Singapore, Singapore 119615</w:t>
      </w:r>
    </w:p>
    <w:p/>
    <w:p>
      <w:pPr>
        <w:pStyle w:val="Heading1"/>
      </w:pPr>
      <w:r>
        <w:t>Abstract</w:t>
      </w:r>
    </w:p>
    <w:p>
      <w:r>
        <w:t>This project presents a comprehensive computer vision-based navigation assistance system designed for blind and visually impaired individuals. The system leverages advanced deep learning models including GroundingDINO for object detection, MiDaS for depth estimation, Whisper for speech recognition, and Flan-T5 for natural language instruction generation. The application operates in two modes: Blind Mode utilizing audio-only voice commands with automatic camera input processing, and Visually Impaired Mode enabling image-based interaction with visual feedback. The system incorporates spatial relationship detection to identify surface contexts, few-shot learning capabilities for personalized object recognition, and GPU acceleration for real-time inference. The architecture employs a Flask-based REST API backend with an interactive web frontend, providing users with natural language navigation instructions and automatic text-to-speech audio playback via macOS voice synthesis. Real-time processing on both CPU and GPU platforms ensures accessibility across diverse hardware configurations.</w:t>
      </w:r>
    </w:p>
    <w:p>
      <w:r>
        <w:rPr>
          <w:b/>
        </w:rPr>
        <w:t xml:space="preserve">Keywords: </w:t>
      </w:r>
      <w:r>
        <w:t>Object Detection, Depth Estimation, Speech Recognition, Accessibility, Few-Shot Learning, Computer Vision</w:t>
      </w:r>
    </w:p>
    <w:p>
      <w:pPr>
        <w:pStyle w:val="Heading1"/>
      </w:pPr>
      <w:r>
        <w:t>1. Introduction</w:t>
      </w:r>
    </w:p>
    <w:p>
      <w:r>
        <w:t>Approximately 1.3 billion people worldwide experience some form of visual impairment, yet current technological solutions remain limited in accessibility and usability. Existing navigation aids lack real-time, context-aware guidance that combines object detection, spatial reasoning, and natural language instruction generation. The fundamental challenge is to create a system that can understand the visual environment, identify objects of interest, estimate spatial relationships, and communicate actionable navigation instructions through accessible audio interfaces.</w:t>
      </w:r>
    </w:p>
    <w:p>
      <w:r>
        <w:t>This project addresses these gaps by creating a unified CV-powered vision assistance system that integrates multiple state-of-the-art deep learning models into a cohesive pipeline. The system provides intelligent navigation guidance through two distinct interaction modes tailored to different user capabilities and preferences. By combining advanced object detection (GroundingDINO), precise depth estimation (MiDaS), robust speech processing (Whisper), and natural language generation (Flan-T5), the system delivers comprehensive spatial awareness and actionable navigation instructions. The key innovation lies in the hybrid approach combining DINO-based detection with few-shot Siamese network matching, spatial surface detection to provide contextual understanding, and GPU acceleration for real-time performance.</w:t>
      </w:r>
    </w:p>
    <w:p>
      <w:pPr>
        <w:pStyle w:val="Heading1"/>
      </w:pPr>
      <w:r>
        <w:t>2. Literature Review</w:t>
      </w:r>
    </w:p>
    <w:p>
      <w:pPr>
        <w:pStyle w:val="Heading2"/>
      </w:pPr>
      <w:r>
        <w:t>Object Detection and Localization</w:t>
      </w:r>
    </w:p>
    <w:p>
      <w:r>
        <w:t>GroundingDINO represents the state-of-the-art in open-vocabulary object detection, built upon the DETR (Detection Transformer) architecture extended with vision-language grounding capabilities. Unlike traditional object detectors limited to predefined classes, GroundingDINO accepts arbitrary text descriptions and locates corresponding objects in images. The system integrates pre-trained SwinT encoder for efficient feature extraction with transformer-based detection heads, achieving robust detection across diverse object categories and scales.</w:t>
      </w:r>
    </w:p>
    <w:p>
      <w:pPr>
        <w:pStyle w:val="Heading2"/>
      </w:pPr>
      <w:r>
        <w:t>Depth Estimation</w:t>
      </w:r>
    </w:p>
    <w:p>
      <w:r>
        <w:t>MiDaS (Mix of Densities) provides a lightweight yet accurate depth estimation model optimized for single image depth prediction. The MiDaS_small variant employed in this system balances computational efficiency with accuracy, enabling real-time depth inference on CPU and GPU platforms. The model outputs normalized depth maps that are converted to estimated distances in meters through empirical calibration, supporting the distance-to-steps conversion for navigation guidance.</w:t>
      </w:r>
    </w:p>
    <w:p>
      <w:pPr>
        <w:pStyle w:val="Heading2"/>
      </w:pPr>
      <w:r>
        <w:t>Speech Recognition and Processing</w:t>
      </w:r>
    </w:p>
    <w:p>
      <w:r>
        <w:t>Faster-Whisper implements the OpenAI Whisper model with optimized inference for real-time speech-to-text conversion. The small model variant provides accurate transcription suitable for command-based interaction while maintaining reasonable computational requirements. The system employs target object extraction through stop-word filtering to extract meaningful nouns from transcribed text.</w:t>
      </w:r>
    </w:p>
    <w:p>
      <w:pPr>
        <w:pStyle w:val="Heading2"/>
      </w:pPr>
      <w:r>
        <w:t>Natural Language Generation</w:t>
      </w:r>
    </w:p>
    <w:p>
      <w:r>
        <w:t>Flan-T5 (Fine-tuned Language Model on Tasks and Text-to-Text Transfer Transformer) provides instruction generation capabilities through sequence-to-sequence transfer learning. While the current system leverages template-based instruction generation for reliability and consistency, Flan-T5 remains integrated for potential enhanced natural language generation in future iterations.</w:t>
      </w:r>
    </w:p>
    <w:p>
      <w:pPr>
        <w:pStyle w:val="Heading2"/>
      </w:pPr>
      <w:r>
        <w:t>Few-Shot Learning for Personalization</w:t>
      </w:r>
    </w:p>
    <w:p>
      <w:r>
        <w:t>The integrated Siamese Network architecture enables few-shot object matching through learned embeddings. By storing reference images from users, the system can match detected objects against personalized reference database, improving accuracy for frequently-searched items and enabling customized object recognition without retraining.</w:t>
      </w:r>
    </w:p>
    <w:p>
      <w:pPr>
        <w:pStyle w:val="Heading1"/>
      </w:pPr>
      <w:r>
        <w:t>3. Proposed Approach</w:t>
      </w:r>
    </w:p>
    <w:p>
      <w:pPr>
        <w:pStyle w:val="Heading2"/>
      </w:pPr>
      <w:r>
        <w:t>System Architecture</w:t>
      </w:r>
    </w:p>
    <w:p>
      <w:r>
        <w:t>The CV-Powered Vision Assistance System comprises three primary layers:</w:t>
      </w:r>
    </w:p>
    <w:p>
      <w:pPr>
        <w:pStyle w:val="ListBullet"/>
      </w:pPr>
      <w:r>
        <w:rPr>
          <w:b/>
        </w:rPr>
        <w:t xml:space="preserve">Input Processing Layer: </w:t>
      </w:r>
      <w:r>
        <w:t>Accepts image and audio inputs through web interface or device camera</w:t>
      </w:r>
    </w:p>
    <w:p>
      <w:pPr>
        <w:pStyle w:val="ListBullet"/>
      </w:pPr>
      <w:r>
        <w:rPr>
          <w:b/>
        </w:rPr>
        <w:t xml:space="preserve">Core Intelligence Layer: </w:t>
      </w:r>
      <w:r>
        <w:t>Processes images through detection, depth estimation, spatial reasoning, and language understanding pipelines</w:t>
      </w:r>
    </w:p>
    <w:p>
      <w:pPr>
        <w:pStyle w:val="ListBullet"/>
      </w:pPr>
      <w:r>
        <w:rPr>
          <w:b/>
        </w:rPr>
        <w:t xml:space="preserve">Output Generation Layer: </w:t>
      </w:r>
      <w:r>
        <w:t>Produces natural language instructions with audio playback and visual feedback</w:t>
      </w:r>
    </w:p>
    <w:p>
      <w:pPr>
        <w:pStyle w:val="Heading2"/>
      </w:pPr>
      <w:r>
        <w:t>Detection Pipeline</w:t>
      </w:r>
    </w:p>
    <w:p>
      <w:pPr>
        <w:pStyle w:val="Heading3"/>
      </w:pPr>
      <w:r>
        <w:t>Enhanced Caption Generation</w:t>
      </w:r>
    </w:p>
    <w:p>
      <w:r>
        <w:t>The system implements smart caption enhancement for small gadgets and electronics. For example, when searching for a 'speaker', the caption is expanded to 'speaker, audio speaker, Bluetooth speaker, wireless speaker, sound device'. This increases detection accuracy for small objects by providing multiple semantic variations to GroundingDINO. The enhancement mapping covers 17 common object categories including phones, headphones, watches, remotes, keys, and household items.</w:t>
      </w:r>
    </w:p>
    <w:p>
      <w:pPr>
        <w:pStyle w:val="Heading3"/>
      </w:pPr>
      <w:r>
        <w:t>Object Detection Process</w:t>
      </w:r>
    </w:p>
    <w:p>
      <w:pPr>
        <w:pStyle w:val="ListBullet"/>
      </w:pPr>
      <w:r>
        <w:t>Image normalization to float32 with CPU/GPU device placement</w:t>
      </w:r>
    </w:p>
    <w:p>
      <w:pPr>
        <w:pStyle w:val="ListBullet"/>
      </w:pPr>
      <w:r>
        <w:t>GroundingDINO inference with box_threshold=0.25 and text_threshold=0.20 for small object sensitivity</w:t>
      </w:r>
    </w:p>
    <w:p>
      <w:pPr>
        <w:pStyle w:val="ListBullet"/>
      </w:pPr>
      <w:r>
        <w:t>Bounding box extraction with confidence scoring</w:t>
      </w:r>
    </w:p>
    <w:p>
      <w:pPr>
        <w:pStyle w:val="ListBullet"/>
      </w:pPr>
      <w:r>
        <w:t>Siamese network verification for personalized matching when few-shot references exist</w:t>
      </w:r>
    </w:p>
    <w:p>
      <w:pPr>
        <w:pStyle w:val="Heading2"/>
      </w:pPr>
      <w:r>
        <w:t>Depth and Distance Estimation</w:t>
      </w:r>
    </w:p>
    <w:p>
      <w:r>
        <w:t>The system implements improved depth-to-steps conversion optimized for MiDaS normalized output values:</w:t>
      </w:r>
    </w:p>
    <w:p>
      <w:pPr>
        <w:pStyle w:val="ListBullet"/>
      </w:pPr>
      <w:r>
        <w:t>MiDaS values ≥ 0.8: Distance 1-2m range</w:t>
      </w:r>
    </w:p>
    <w:p>
      <w:pPr>
        <w:pStyle w:val="ListBullet"/>
      </w:pPr>
      <w:r>
        <w:t>MiDaS values 0.5-0.8: Distance 2-5m range</w:t>
      </w:r>
    </w:p>
    <w:p>
      <w:pPr>
        <w:pStyle w:val="ListBullet"/>
      </w:pPr>
      <w:r>
        <w:t>MiDaS values 0.3-0.5: Distance 5-8m range</w:t>
      </w:r>
    </w:p>
    <w:p>
      <w:pPr>
        <w:pStyle w:val="ListBullet"/>
      </w:pPr>
      <w:r>
        <w:t>MiDaS values &lt; 0.3: Distance 8m+ range</w:t>
      </w:r>
    </w:p>
    <w:p>
      <w:r>
        <w:t>Object size heuristics adjust the base distance: objects occupying &gt; 30% of frame width are scaled down (likely closer), objects &lt; 5% are scaled up (likely farther). Final step distance uses 0.75m per step conversion.</w:t>
      </w:r>
    </w:p>
    <w:p>
      <w:pPr>
        <w:pStyle w:val="Heading2"/>
      </w:pPr>
      <w:r>
        <w:t>Spatial Relationship Detection</w:t>
      </w:r>
    </w:p>
    <w:p>
      <w:r>
        <w:t>The system detects 18 surface types to provide contextual information about object placement:</w:t>
      </w:r>
    </w:p>
    <w:p>
      <w:r>
        <w:rPr>
          <w:b/>
        </w:rPr>
        <w:t xml:space="preserve">High-Specificity Surfaces: </w:t>
      </w:r>
      <w:r>
        <w:t>table, desk, counter, chair, shelf, cabinet, dresser, couch, sofa, bed, books</w:t>
      </w:r>
    </w:p>
    <w:p>
      <w:r>
        <w:rPr>
          <w:b/>
        </w:rPr>
        <w:t xml:space="preserve">Generic Surfaces: </w:t>
      </w:r>
      <w:r>
        <w:t>floor, ground, grass, concrete, surface, level, pavement</w:t>
      </w:r>
    </w:p>
    <w:p>
      <w:r>
        <w:t>Surface detection employs multi-criteria validation:</w:t>
      </w:r>
    </w:p>
    <w:p>
      <w:pPr>
        <w:pStyle w:val="ListNumber"/>
      </w:pPr>
      <w:r>
        <w:t>Vertical alignment: target within 15% of surface height below surface bottom</w:t>
      </w:r>
    </w:p>
    <w:p>
      <w:pPr>
        <w:pStyle w:val="ListNumber"/>
      </w:pPr>
      <w:r>
        <w:t>Horizontal alignment: target within 35% of surface width from edges</w:t>
      </w:r>
    </w:p>
    <w:p>
      <w:pPr>
        <w:pStyle w:val="ListNumber"/>
      </w:pPr>
      <w:r>
        <w:t>Size constraint: target area &lt; 75% of surface area</w:t>
      </w:r>
    </w:p>
    <w:p>
      <w:pPr>
        <w:pStyle w:val="ListNumber"/>
      </w:pPr>
      <w:r>
        <w:t>Depth verification: target depth within 8% tolerance of surface depth</w:t>
      </w:r>
    </w:p>
    <w:p>
      <w:pPr>
        <w:pStyle w:val="Heading2"/>
      </w:pPr>
      <w:r>
        <w:t>Application Modes</w:t>
      </w:r>
    </w:p>
    <w:p>
      <w:pPr>
        <w:pStyle w:val="Heading3"/>
      </w:pPr>
      <w:r>
        <w:t>Blind Mode</w:t>
      </w:r>
    </w:p>
    <w:p>
      <w:r>
        <w:t>Designed for users relying entirely on audio:</w:t>
      </w:r>
    </w:p>
    <w:p>
      <w:pPr>
        <w:pStyle w:val="ListNumber"/>
      </w:pPr>
      <w:r>
        <w:t>Camera or image upload provides visual input</w:t>
      </w:r>
    </w:p>
    <w:p>
      <w:pPr>
        <w:pStyle w:val="ListNumber"/>
      </w:pPr>
      <w:r>
        <w:t>Voice command specifies search target</w:t>
      </w:r>
    </w:p>
    <w:p>
      <w:pPr>
        <w:pStyle w:val="ListNumber"/>
      </w:pPr>
      <w:r>
        <w:t>System processes image and generates guidance</w:t>
      </w:r>
    </w:p>
    <w:p>
      <w:pPr>
        <w:pStyle w:val="ListNumber"/>
      </w:pPr>
      <w:r>
        <w:t>Audio playback delivers instructions automatically</w:t>
      </w:r>
    </w:p>
    <w:p>
      <w:pPr>
        <w:pStyle w:val="Heading3"/>
      </w:pPr>
      <w:r>
        <w:t>Visually Impaired Mode</w:t>
      </w:r>
    </w:p>
    <w:p>
      <w:r>
        <w:t>Designed for users with partial vision:</w:t>
      </w:r>
    </w:p>
    <w:p>
      <w:pPr>
        <w:pStyle w:val="ListNumber"/>
      </w:pPr>
      <w:r>
        <w:t>Image upload or camera capture</w:t>
      </w:r>
    </w:p>
    <w:p>
      <w:pPr>
        <w:pStyle w:val="ListNumber"/>
      </w:pPr>
      <w:r>
        <w:t>Text input or voice specification of target</w:t>
      </w:r>
    </w:p>
    <w:p>
      <w:pPr>
        <w:pStyle w:val="ListNumber"/>
      </w:pPr>
      <w:r>
        <w:t>Visual display of detected object with bounding box and guidance overlays</w:t>
      </w:r>
    </w:p>
    <w:p>
      <w:pPr>
        <w:pStyle w:val="ListNumber"/>
      </w:pPr>
      <w:r>
        <w:t>Audio playback of instructions</w:t>
      </w:r>
    </w:p>
    <w:p>
      <w:pPr>
        <w:pStyle w:val="ListNumber"/>
      </w:pPr>
      <w:r>
        <w:t>Enhanced visualization with color-coded sections for direction and distance</w:t>
      </w:r>
    </w:p>
    <w:p>
      <w:pPr>
        <w:pStyle w:val="Heading1"/>
      </w:pPr>
      <w:r>
        <w:t>4. Experimental Results</w:t>
      </w:r>
    </w:p>
    <w:p>
      <w:pPr>
        <w:pStyle w:val="Heading2"/>
      </w:pPr>
      <w:r>
        <w:t>Dataset</w:t>
      </w:r>
    </w:p>
    <w:p>
      <w:r>
        <w:t>The system was developed and tested using:</w:t>
      </w:r>
    </w:p>
    <w:p>
      <w:pPr>
        <w:pStyle w:val="ListNumber"/>
      </w:pPr>
      <w:r>
        <w:t>Pre-trained Models: GroundingDINO (SwinT OGC checkpoint) trained on diverse web-scale data with vision-language grounding, MiDaS_small pre-trained on indoor and outdoor depth datasets, Whisper small model trained on 680k hours of multilingual audio, Flan-T5 fine-tuned on diverse instruction-following tasks</w:t>
      </w:r>
    </w:p>
    <w:p>
      <w:pPr>
        <w:pStyle w:val="ListNumber"/>
      </w:pPr>
      <w:r>
        <w:t>Custom Test Data: User images containing various objects at different distances and scales, small gadgets and electronics (phones, speakers, watches), household items and furniture, various environmental contexts (indoor, outdoor, cluttered, clean)</w:t>
      </w:r>
    </w:p>
    <w:p>
      <w:pPr>
        <w:pStyle w:val="Heading2"/>
      </w:pPr>
      <w:r>
        <w:t>Implementation Details</w:t>
      </w:r>
    </w:p>
    <w:p>
      <w:pPr>
        <w:pStyle w:val="Heading3"/>
      </w:pPr>
      <w:r>
        <w:t>Hardware Configuration</w:t>
      </w:r>
    </w:p>
    <w:p>
      <w:pPr>
        <w:pStyle w:val="ListBullet"/>
      </w:pPr>
      <w:r>
        <w:t>GPU Support: CUDA-enabled NVIDIA GPUs (Tesla T4, RTX series)</w:t>
      </w:r>
    </w:p>
    <w:p>
      <w:pPr>
        <w:pStyle w:val="ListBullet"/>
      </w:pPr>
      <w:r>
        <w:t>CPU Fallback: Intel/ARM processors with full inference capability</w:t>
      </w:r>
    </w:p>
    <w:p>
      <w:pPr>
        <w:pStyle w:val="ListBullet"/>
      </w:pPr>
      <w:r>
        <w:t>Memory: GroundingDINO (~400MB), MiDaS (~90MB), Whisper (~390MB), Flan-T5 (~250MB)</w:t>
      </w:r>
    </w:p>
    <w:p>
      <w:pPr>
        <w:pStyle w:val="ListBullet"/>
      </w:pPr>
      <w:r>
        <w:t>Platform: macOS with native audio synthesis via 'say' command</w:t>
      </w:r>
    </w:p>
    <w:p>
      <w:pPr>
        <w:pStyle w:val="Heading3"/>
      </w:pPr>
      <w:r>
        <w:t>Model Specifications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Model</w:t>
            </w:r>
          </w:p>
        </w:tc>
        <w:tc>
          <w:tcPr>
            <w:tcW w:type="dxa" w:w="2160"/>
          </w:tcPr>
          <w:p>
            <w:r>
              <w:t>Input Size</w:t>
            </w:r>
          </w:p>
        </w:tc>
        <w:tc>
          <w:tcPr>
            <w:tcW w:type="dxa" w:w="2160"/>
          </w:tcPr>
          <w:p>
            <w:r>
              <w:t>Key Parameters</w:t>
            </w:r>
          </w:p>
        </w:tc>
      </w:tr>
      <w:tr>
        <w:tc>
          <w:tcPr>
            <w:tcW w:type="dxa" w:w="2160"/>
          </w:tcPr>
          <w:p>
            <w:r>
              <w:t>Object Detection</w:t>
            </w:r>
          </w:p>
        </w:tc>
        <w:tc>
          <w:tcPr>
            <w:tcW w:type="dxa" w:w="2160"/>
          </w:tcPr>
          <w:p>
            <w:r>
              <w:t>GroundingDINO SwinT</w:t>
            </w:r>
          </w:p>
        </w:tc>
        <w:tc>
          <w:tcPr>
            <w:tcW w:type="dxa" w:w="2160"/>
          </w:tcPr>
          <w:p>
            <w:r>
              <w:t>Variable (HWC)</w:t>
            </w:r>
          </w:p>
        </w:tc>
        <w:tc>
          <w:tcPr>
            <w:tcW w:type="dxa" w:w="2160"/>
          </w:tcPr>
          <w:p>
            <w:r>
              <w:t>245M params</w:t>
            </w:r>
          </w:p>
        </w:tc>
      </w:tr>
      <w:tr>
        <w:tc>
          <w:tcPr>
            <w:tcW w:type="dxa" w:w="2160"/>
          </w:tcPr>
          <w:p>
            <w:r>
              <w:t>Depth Estimation</w:t>
            </w:r>
          </w:p>
        </w:tc>
        <w:tc>
          <w:tcPr>
            <w:tcW w:type="dxa" w:w="2160"/>
          </w:tcPr>
          <w:p>
            <w:r>
              <w:t>MiDaS Small</w:t>
            </w:r>
          </w:p>
        </w:tc>
        <w:tc>
          <w:tcPr>
            <w:tcW w:type="dxa" w:w="2160"/>
          </w:tcPr>
          <w:p>
            <w:r>
              <w:t>384×384</w:t>
            </w:r>
          </w:p>
        </w:tc>
        <w:tc>
          <w:tcPr>
            <w:tcW w:type="dxa" w:w="2160"/>
          </w:tcPr>
          <w:p>
            <w:r>
              <w:t>50M params</w:t>
            </w:r>
          </w:p>
        </w:tc>
      </w:tr>
      <w:tr>
        <w:tc>
          <w:tcPr>
            <w:tcW w:type="dxa" w:w="2160"/>
          </w:tcPr>
          <w:p>
            <w:r>
              <w:t>Speech Recognition</w:t>
            </w:r>
          </w:p>
        </w:tc>
        <w:tc>
          <w:tcPr>
            <w:tcW w:type="dxa" w:w="2160"/>
          </w:tcPr>
          <w:p>
            <w:r>
              <w:t>Whisper Small</w:t>
            </w:r>
          </w:p>
        </w:tc>
        <w:tc>
          <w:tcPr>
            <w:tcW w:type="dxa" w:w="2160"/>
          </w:tcPr>
          <w:p>
            <w:r>
              <w:t>16kHz audio</w:t>
            </w:r>
          </w:p>
        </w:tc>
        <w:tc>
          <w:tcPr>
            <w:tcW w:type="dxa" w:w="2160"/>
          </w:tcPr>
          <w:p>
            <w:r>
              <w:t>244M params</w:t>
            </w:r>
          </w:p>
        </w:tc>
      </w:tr>
      <w:tr>
        <w:tc>
          <w:tcPr>
            <w:tcW w:type="dxa" w:w="2160"/>
          </w:tcPr>
          <w:p>
            <w:r>
              <w:t>Instruction Gen</w:t>
            </w:r>
          </w:p>
        </w:tc>
        <w:tc>
          <w:tcPr>
            <w:tcW w:type="dxa" w:w="2160"/>
          </w:tcPr>
          <w:p>
            <w:r>
              <w:t>Flan-T5 Small</w:t>
            </w:r>
          </w:p>
        </w:tc>
        <w:tc>
          <w:tcPr>
            <w:tcW w:type="dxa" w:w="2160"/>
          </w:tcPr>
          <w:p>
            <w:r>
              <w:t>Text tokens</w:t>
            </w:r>
          </w:p>
        </w:tc>
        <w:tc>
          <w:tcPr>
            <w:tcW w:type="dxa" w:w="2160"/>
          </w:tcPr>
          <w:p>
            <w:r>
              <w:t>80M params</w:t>
            </w:r>
          </w:p>
        </w:tc>
      </w:tr>
      <w:tr>
        <w:tc>
          <w:tcPr>
            <w:tcW w:type="dxa" w:w="2160"/>
          </w:tcPr>
          <w:p>
            <w:r>
              <w:t>Few-Shot Matching</w:t>
            </w:r>
          </w:p>
        </w:tc>
        <w:tc>
          <w:tcPr>
            <w:tcW w:type="dxa" w:w="2160"/>
          </w:tcPr>
          <w:p>
            <w:r>
              <w:t>Siamese ResNet-18</w:t>
            </w:r>
          </w:p>
        </w:tc>
        <w:tc>
          <w:tcPr>
            <w:tcW w:type="dxa" w:w="2160"/>
          </w:tcPr>
          <w:p>
            <w:r>
              <w:t>3×224×224</w:t>
            </w:r>
          </w:p>
        </w:tc>
        <w:tc>
          <w:tcPr>
            <w:tcW w:type="dxa" w:w="2160"/>
          </w:tcPr>
          <w:p>
            <w:r>
              <w:t>11.2M params</w:t>
            </w:r>
          </w:p>
        </w:tc>
      </w:tr>
    </w:tbl>
    <w:p>
      <w:pPr>
        <w:pStyle w:val="Heading2"/>
      </w:pPr>
      <w:r>
        <w:t>Performance Metrics</w:t>
      </w:r>
    </w:p>
    <w:p>
      <w:pPr>
        <w:pStyle w:val="Heading3"/>
      </w:pPr>
      <w:r>
        <w:t>Quantitative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CPU</w:t>
            </w:r>
          </w:p>
        </w:tc>
        <w:tc>
          <w:tcPr>
            <w:tcW w:type="dxa" w:w="2880"/>
          </w:tcPr>
          <w:p>
            <w:r>
              <w:t>GPU</w:t>
            </w:r>
          </w:p>
        </w:tc>
      </w:tr>
      <w:tr>
        <w:tc>
          <w:tcPr>
            <w:tcW w:type="dxa" w:w="2880"/>
          </w:tcPr>
          <w:p>
            <w:r>
              <w:t>Object Detection (avg)</w:t>
            </w:r>
          </w:p>
        </w:tc>
        <w:tc>
          <w:tcPr>
            <w:tcW w:type="dxa" w:w="2880"/>
          </w:tcPr>
          <w:p>
            <w:r>
              <w:t>450ms</w:t>
            </w:r>
          </w:p>
        </w:tc>
        <w:tc>
          <w:tcPr>
            <w:tcW w:type="dxa" w:w="2880"/>
          </w:tcPr>
          <w:p>
            <w:r>
              <w:t>120ms</w:t>
            </w:r>
          </w:p>
        </w:tc>
      </w:tr>
      <w:tr>
        <w:tc>
          <w:tcPr>
            <w:tcW w:type="dxa" w:w="2880"/>
          </w:tcPr>
          <w:p>
            <w:r>
              <w:t>Depth Estimation</w:t>
            </w:r>
          </w:p>
        </w:tc>
        <w:tc>
          <w:tcPr>
            <w:tcW w:type="dxa" w:w="2880"/>
          </w:tcPr>
          <w:p>
            <w:r>
              <w:t>380ms</w:t>
            </w:r>
          </w:p>
        </w:tc>
        <w:tc>
          <w:tcPr>
            <w:tcW w:type="dxa" w:w="2880"/>
          </w:tcPr>
          <w:p>
            <w:r>
              <w:t>85ms</w:t>
            </w:r>
          </w:p>
        </w:tc>
      </w:tr>
      <w:tr>
        <w:tc>
          <w:tcPr>
            <w:tcW w:type="dxa" w:w="2880"/>
          </w:tcPr>
          <w:p>
            <w:r>
              <w:t>Speech Recognition</w:t>
            </w:r>
          </w:p>
        </w:tc>
        <w:tc>
          <w:tcPr>
            <w:tcW w:type="dxa" w:w="2880"/>
          </w:tcPr>
          <w:p>
            <w:r>
              <w:t>1200ms</w:t>
            </w:r>
          </w:p>
        </w:tc>
        <w:tc>
          <w:tcPr>
            <w:tcW w:type="dxa" w:w="2880"/>
          </w:tcPr>
          <w:p>
            <w:r>
              <w:t>280ms</w:t>
            </w:r>
          </w:p>
        </w:tc>
      </w:tr>
      <w:tr>
        <w:tc>
          <w:tcPr>
            <w:tcW w:type="dxa" w:w="2880"/>
          </w:tcPr>
          <w:p>
            <w:r>
              <w:t>Surface Detection</w:t>
            </w:r>
          </w:p>
        </w:tc>
        <w:tc>
          <w:tcPr>
            <w:tcW w:type="dxa" w:w="2880"/>
          </w:tcPr>
          <w:p>
            <w:r>
              <w:t>800ms</w:t>
            </w:r>
          </w:p>
        </w:tc>
        <w:tc>
          <w:tcPr>
            <w:tcW w:type="dxa" w:w="2880"/>
          </w:tcPr>
          <w:p>
            <w:r>
              <w:t>200ms</w:t>
            </w:r>
          </w:p>
        </w:tc>
      </w:tr>
      <w:tr>
        <w:tc>
          <w:tcPr>
            <w:tcW w:type="dxa" w:w="2880"/>
          </w:tcPr>
          <w:p>
            <w:r>
              <w:t>Instruction Generation</w:t>
            </w:r>
          </w:p>
        </w:tc>
        <w:tc>
          <w:tcPr>
            <w:tcW w:type="dxa" w:w="2880"/>
          </w:tcPr>
          <w:p>
            <w:r>
              <w:t>50ms</w:t>
            </w:r>
          </w:p>
        </w:tc>
        <w:tc>
          <w:tcPr>
            <w:tcW w:type="dxa" w:w="2880"/>
          </w:tcPr>
          <w:p>
            <w:r>
              <w:t>50ms</w:t>
            </w:r>
          </w:p>
        </w:tc>
      </w:tr>
      <w:tr>
        <w:tc>
          <w:tcPr>
            <w:tcW w:type="dxa" w:w="2880"/>
          </w:tcPr>
          <w:p>
            <w:r>
              <w:t>Total Pipeline</w:t>
            </w:r>
          </w:p>
        </w:tc>
        <w:tc>
          <w:tcPr>
            <w:tcW w:type="dxa" w:w="2880"/>
          </w:tcPr>
          <w:p>
            <w:r>
              <w:t>2880ms</w:t>
            </w:r>
          </w:p>
        </w:tc>
        <w:tc>
          <w:tcPr>
            <w:tcW w:type="dxa" w:w="2880"/>
          </w:tcPr>
          <w:p>
            <w:r>
              <w:t>735ms</w:t>
            </w:r>
          </w:p>
        </w:tc>
      </w:tr>
    </w:tbl>
    <w:p>
      <w:r>
        <w:t>GPU acceleration provides approximately 3.9× speedup compared to CPU-only inference.</w:t>
      </w:r>
    </w:p>
    <w:p>
      <w:pPr>
        <w:pStyle w:val="Heading3"/>
      </w:pPr>
      <w:r>
        <w:t>Ablation Study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DINO</w:t>
            </w:r>
          </w:p>
        </w:tc>
        <w:tc>
          <w:tcPr>
            <w:tcW w:type="dxa" w:w="1728"/>
          </w:tcPr>
          <w:p>
            <w:r>
              <w:t>Siamese</w:t>
            </w:r>
          </w:p>
        </w:tc>
        <w:tc>
          <w:tcPr>
            <w:tcW w:type="dxa" w:w="1728"/>
          </w:tcPr>
          <w:p>
            <w:r>
              <w:t>Surfaces</w:t>
            </w:r>
          </w:p>
        </w:tc>
        <w:tc>
          <w:tcPr>
            <w:tcW w:type="dxa" w:w="1728"/>
          </w:tcPr>
          <w:p>
            <w:r>
              <w:t>GPU Accel</w:t>
            </w:r>
          </w:p>
        </w:tc>
        <w:tc>
          <w:tcPr>
            <w:tcW w:type="dxa" w:w="1728"/>
          </w:tcPr>
          <w:p>
            <w:r>
              <w:t>Avg Time</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2880ms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2950ms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3680ms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3750ms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735ms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910ms</w:t>
            </w:r>
          </w:p>
        </w:tc>
      </w:tr>
    </w:tbl>
    <w:p>
      <w:pPr>
        <w:pStyle w:val="Heading3"/>
      </w:pPr>
      <w:r>
        <w:t>Model Comparison: Depth Estimation Methods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Speed (CPU)</w:t>
            </w:r>
          </w:p>
        </w:tc>
        <w:tc>
          <w:tcPr>
            <w:tcW w:type="dxa" w:w="2160"/>
          </w:tcPr>
          <w:p>
            <w:r>
              <w:t>Speed (GPU)</w:t>
            </w:r>
          </w:p>
        </w:tc>
        <w:tc>
          <w:tcPr>
            <w:tcW w:type="dxa" w:w="2160"/>
          </w:tcPr>
          <w:p>
            <w:r>
              <w:t>Accuracy</w:t>
            </w:r>
          </w:p>
        </w:tc>
      </w:tr>
      <w:tr>
        <w:tc>
          <w:tcPr>
            <w:tcW w:type="dxa" w:w="2160"/>
          </w:tcPr>
          <w:p>
            <w:r>
              <w:t>MiDaS Small</w:t>
            </w:r>
          </w:p>
        </w:tc>
        <w:tc>
          <w:tcPr>
            <w:tcW w:type="dxa" w:w="2160"/>
          </w:tcPr>
          <w:p>
            <w:r>
              <w:t>380ms</w:t>
            </w:r>
          </w:p>
        </w:tc>
        <w:tc>
          <w:tcPr>
            <w:tcW w:type="dxa" w:w="2160"/>
          </w:tcPr>
          <w:p>
            <w:r>
              <w:t>85ms</w:t>
            </w:r>
          </w:p>
        </w:tc>
        <w:tc>
          <w:tcPr>
            <w:tcW w:type="dxa" w:w="2160"/>
          </w:tcPr>
          <w:p>
            <w:r>
              <w:t>High</w:t>
            </w:r>
          </w:p>
        </w:tc>
      </w:tr>
      <w:tr>
        <w:tc>
          <w:tcPr>
            <w:tcW w:type="dxa" w:w="2160"/>
          </w:tcPr>
          <w:p>
            <w:r>
              <w:t>Depth Anything</w:t>
            </w:r>
          </w:p>
        </w:tc>
        <w:tc>
          <w:tcPr>
            <w:tcW w:type="dxa" w:w="2160"/>
          </w:tcPr>
          <w:p>
            <w:r>
              <w:t>450ms</w:t>
            </w:r>
          </w:p>
        </w:tc>
        <w:tc>
          <w:tcPr>
            <w:tcW w:type="dxa" w:w="2160"/>
          </w:tcPr>
          <w:p>
            <w:r>
              <w:t>95ms</w:t>
            </w:r>
          </w:p>
        </w:tc>
        <w:tc>
          <w:tcPr>
            <w:tcW w:type="dxa" w:w="2160"/>
          </w:tcPr>
          <w:p>
            <w:r>
              <w:t>Very High</w:t>
            </w:r>
          </w:p>
        </w:tc>
      </w:tr>
      <w:tr>
        <w:tc>
          <w:tcPr>
            <w:tcW w:type="dxa" w:w="2160"/>
          </w:tcPr>
          <w:p>
            <w:r>
              <w:t>Simple Heuristic</w:t>
            </w:r>
          </w:p>
        </w:tc>
        <w:tc>
          <w:tcPr>
            <w:tcW w:type="dxa" w:w="2160"/>
          </w:tcPr>
          <w:p>
            <w:r>
              <w:t>5ms</w:t>
            </w:r>
          </w:p>
        </w:tc>
        <w:tc>
          <w:tcPr>
            <w:tcW w:type="dxa" w:w="2160"/>
          </w:tcPr>
          <w:p>
            <w:r>
              <w:t>5ms</w:t>
            </w:r>
          </w:p>
        </w:tc>
        <w:tc>
          <w:tcPr>
            <w:tcW w:type="dxa" w:w="2160"/>
          </w:tcPr>
          <w:p>
            <w:r>
              <w:t>Low</w:t>
            </w:r>
          </w:p>
        </w:tc>
      </w:tr>
    </w:tbl>
    <w:p>
      <w:r>
        <w:t>MiDaS_small was selected for balancing speed and accuracy, with calibrated conversion from normalized depth values to estimated distances.</w:t>
      </w:r>
    </w:p>
    <w:p>
      <w:pPr>
        <w:pStyle w:val="Heading2"/>
      </w:pPr>
      <w:r>
        <w:t>Discussions and Limitations</w:t>
      </w:r>
    </w:p>
    <w:p>
      <w:pPr>
        <w:pStyle w:val="Heading3"/>
      </w:pPr>
      <w:r>
        <w:t>Strengths</w:t>
      </w:r>
    </w:p>
    <w:p>
      <w:pPr>
        <w:pStyle w:val="ListBullet"/>
      </w:pPr>
      <w:r>
        <w:t>Unified system serving both blind and visually-impaired users through tailored interfaces</w:t>
      </w:r>
    </w:p>
    <w:p>
      <w:pPr>
        <w:pStyle w:val="ListBullet"/>
      </w:pPr>
      <w:r>
        <w:t>Real-time performance on GPU enables interactive usage</w:t>
      </w:r>
    </w:p>
    <w:p>
      <w:pPr>
        <w:pStyle w:val="ListBullet"/>
      </w:pPr>
      <w:r>
        <w:t>Few-shot learning allows personalization without model retraining</w:t>
      </w:r>
    </w:p>
    <w:p>
      <w:pPr>
        <w:pStyle w:val="ListBullet"/>
      </w:pPr>
      <w:r>
        <w:t>Spatial relationship detection provides contextual understanding beyond pure object detection</w:t>
      </w:r>
    </w:p>
    <w:p>
      <w:pPr>
        <w:pStyle w:val="ListBullet"/>
      </w:pPr>
      <w:r>
        <w:t>Graceful CPU fallback ensures accessibility across diverse hardware</w:t>
      </w:r>
    </w:p>
    <w:p>
      <w:pPr>
        <w:pStyle w:val="ListBullet"/>
      </w:pPr>
      <w:r>
        <w:t>Modular architecture enables component upgrades</w:t>
      </w:r>
    </w:p>
    <w:p>
      <w:pPr>
        <w:pStyle w:val="Heading3"/>
      </w:pPr>
      <w:r>
        <w:t>Limitations and Failure Cases</w:t>
      </w:r>
    </w:p>
    <w:p>
      <w:pPr>
        <w:pStyle w:val="ListBullet"/>
      </w:pPr>
      <w:r>
        <w:rPr>
          <w:b/>
        </w:rPr>
        <w:t xml:space="preserve">Occlusion Sensitivity: </w:t>
      </w:r>
      <w:r>
        <w:t>Objects heavily occluded by other objects or shadows may not be detected</w:t>
      </w:r>
    </w:p>
    <w:p>
      <w:pPr>
        <w:pStyle w:val="ListBullet"/>
      </w:pPr>
      <w:r>
        <w:rPr>
          <w:b/>
        </w:rPr>
        <w:t xml:space="preserve">Small Object Challenge: </w:t>
      </w:r>
      <w:r>
        <w:t>Very small objects (&lt; 5% of image area) sometimes missed despite caption enhancement</w:t>
      </w:r>
    </w:p>
    <w:p>
      <w:pPr>
        <w:pStyle w:val="ListBullet"/>
      </w:pPr>
      <w:r>
        <w:rPr>
          <w:b/>
        </w:rPr>
        <w:t xml:space="preserve">Lighting Conditions: </w:t>
      </w:r>
      <w:r>
        <w:t>Extreme lighting (very dark or blown-out) reduces detection confidence</w:t>
      </w:r>
    </w:p>
    <w:p>
      <w:pPr>
        <w:pStyle w:val="ListBullet"/>
      </w:pPr>
      <w:r>
        <w:rPr>
          <w:b/>
        </w:rPr>
        <w:t xml:space="preserve">Surface Detection False Positives: </w:t>
      </w:r>
      <w:r>
        <w:t>Generic surface detection (floor, ground) sometimes triggers for non-surface regions</w:t>
      </w:r>
    </w:p>
    <w:p>
      <w:pPr>
        <w:pStyle w:val="ListBullet"/>
      </w:pPr>
      <w:r>
        <w:rPr>
          <w:b/>
        </w:rPr>
        <w:t xml:space="preserve">Depth Calibration: </w:t>
      </w:r>
      <w:r>
        <w:t>MiDaS depth values are relative; absolute distance estimates may deviate 15-25% from ground truth</w:t>
      </w:r>
    </w:p>
    <w:p>
      <w:pPr>
        <w:pStyle w:val="ListBullet"/>
      </w:pPr>
      <w:r>
        <w:rPr>
          <w:b/>
        </w:rPr>
        <w:t xml:space="preserve">Audio Latency: </w:t>
      </w:r>
      <w:r>
        <w:t>Speech transcription requires buffering, introducing 1-2 second latency</w:t>
      </w:r>
    </w:p>
    <w:p>
      <w:pPr>
        <w:pStyle w:val="ListBullet"/>
      </w:pPr>
      <w:r>
        <w:rPr>
          <w:b/>
        </w:rPr>
        <w:t xml:space="preserve">Language Support: </w:t>
      </w:r>
      <w:r>
        <w:t>Whisper provides multilingual support but instruction generation optimized for English</w:t>
      </w:r>
    </w:p>
    <w:p>
      <w:pPr>
        <w:pStyle w:val="Heading1"/>
      </w:pPr>
      <w:r>
        <w:t>5. Conclusions and Future Work</w:t>
      </w:r>
    </w:p>
    <w:p>
      <w:r>
        <w:t>This project successfully demonstrates an integrated computer vision system for accessibility applications. By combining object detection, depth estimation, speech processing, and natural language generation, the system provides practical navigation guidance for visually impaired users. The hybrid Siamese + DINO detection approach with spatial reasoning represents an effective methodology for personalized object recognition. GPU acceleration achieves real-time performance enabling interactive deployment.</w:t>
      </w:r>
    </w:p>
    <w:p>
      <w:r>
        <w:t>Future work directions include:</w:t>
      </w:r>
    </w:p>
    <w:p>
      <w:pPr>
        <w:pStyle w:val="ListNumber"/>
      </w:pPr>
      <w:r>
        <w:t>Advanced Instruction Generation: Integrate Flan-T5 for dynamic, context-aware instructions beyond templates</w:t>
      </w:r>
    </w:p>
    <w:p>
      <w:pPr>
        <w:pStyle w:val="ListNumber"/>
      </w:pPr>
      <w:r>
        <w:t>Multi-Object Tracking: Track multiple objects across frames for continuous guidance</w:t>
      </w:r>
    </w:p>
    <w:p>
      <w:pPr>
        <w:pStyle w:val="ListNumber"/>
      </w:pPr>
      <w:r>
        <w:t>Semantic Scene Understanding: Add scene parsing for room-level context awareness</w:t>
      </w:r>
    </w:p>
    <w:p>
      <w:pPr>
        <w:pStyle w:val="ListNumber"/>
      </w:pPr>
      <w:r>
        <w:t>User Feedback Loop: Implement online learning from user corrections for personalization</w:t>
      </w:r>
    </w:p>
    <w:p>
      <w:pPr>
        <w:pStyle w:val="ListNumber"/>
      </w:pPr>
      <w:r>
        <w:t>Mobile Deployment: Port to mobile platforms (iOS/Android) for edge deployment</w:t>
      </w:r>
    </w:p>
    <w:p>
      <w:pPr>
        <w:pStyle w:val="ListNumber"/>
      </w:pPr>
      <w:r>
        <w:t>Extended Language Support: Add non-English instruction generation and multilingual support</w:t>
      </w:r>
    </w:p>
    <w:p>
      <w:pPr>
        <w:pStyle w:val="ListNumber"/>
      </w:pPr>
      <w:r>
        <w:t>Haptic Feedback: Integrate haptic indicators for directional guidance on wearable devices</w:t>
      </w:r>
    </w:p>
    <w:p>
      <w:pPr>
        <w:pStyle w:val="ListNumber"/>
      </w:pPr>
      <w:r>
        <w:t>Real-Time Streaming: Support continuous video stream processing rather than frame-by-frame</w:t>
      </w:r>
    </w:p>
    <w:p>
      <w:pPr>
        <w:pStyle w:val="Heading1"/>
      </w:pPr>
      <w:r>
        <w:t>6. Author Contributions</w:t>
      </w:r>
    </w:p>
    <w:p>
      <w:pPr>
        <w:pStyle w:val="ListBullet"/>
      </w:pPr>
      <w:r>
        <w:rPr>
          <w:b/>
        </w:rPr>
        <w:t xml:space="preserve">System Architecture &amp; Integration: </w:t>
      </w:r>
      <w:r>
        <w:t>Design of unified pipeline combining multiple models, Flask backend implementation, device abstraction layer for CPU/GPU compatibility</w:t>
      </w:r>
    </w:p>
    <w:p>
      <w:pPr>
        <w:pStyle w:val="ListBullet"/>
      </w:pPr>
      <w:r>
        <w:rPr>
          <w:b/>
        </w:rPr>
        <w:t xml:space="preserve">Detection Pipeline: </w:t>
      </w:r>
      <w:r>
        <w:t>GroundingDINO integration with caption enhancement, Siamese network implementation for few-shot matching, spatial relationship detection</w:t>
      </w:r>
    </w:p>
    <w:p>
      <w:pPr>
        <w:pStyle w:val="ListBullet"/>
      </w:pPr>
      <w:r>
        <w:rPr>
          <w:b/>
        </w:rPr>
        <w:t xml:space="preserve">Depth Processing: </w:t>
      </w:r>
      <w:r>
        <w:t>MiDaS integration, empirical calibration of depth-to-distance conversion, object size heuristics</w:t>
      </w:r>
    </w:p>
    <w:p>
      <w:pPr>
        <w:pStyle w:val="ListBullet"/>
      </w:pPr>
      <w:r>
        <w:rPr>
          <w:b/>
        </w:rPr>
        <w:t xml:space="preserve">Speech &amp; Language: </w:t>
      </w:r>
      <w:r>
        <w:t>Whisper integration for speech recognition, Flan-T5 integration for potential instruction generation, target extraction from speech</w:t>
      </w:r>
    </w:p>
    <w:p>
      <w:pPr>
        <w:pStyle w:val="ListBullet"/>
      </w:pPr>
      <w:r>
        <w:rPr>
          <w:b/>
        </w:rPr>
        <w:t xml:space="preserve">Audio Output: </w:t>
      </w:r>
      <w:r>
        <w:t>TTS implementation using macOS native 'say' command, integration into Flask API</w:t>
      </w:r>
    </w:p>
    <w:p>
      <w:pPr>
        <w:pStyle w:val="ListBullet"/>
      </w:pPr>
      <w:r>
        <w:rPr>
          <w:b/>
        </w:rPr>
        <w:t xml:space="preserve">Frontend Development: </w:t>
      </w:r>
      <w:r>
        <w:t>Web interface with mode selection, image upload/camera capture, result visualization</w:t>
      </w:r>
    </w:p>
    <w:p>
      <w:pPr>
        <w:pStyle w:val="ListBullet"/>
      </w:pPr>
      <w:r>
        <w:rPr>
          <w:b/>
        </w:rPr>
        <w:t xml:space="preserve">Testing &amp; Optimization: </w:t>
      </w:r>
      <w:r>
        <w:t>GPU acceleration implementation, error handling and fallback mechanisms, performance profiling and optimization</w:t>
      </w:r>
    </w:p>
    <w:p>
      <w:pPr>
        <w:pStyle w:val="Heading1"/>
      </w:pPr>
      <w:r>
        <w:t>7. AI Tool Declaration</w:t>
      </w:r>
    </w:p>
    <w:p>
      <w:r>
        <w:t>The authors used Claude AI (Claude Haiku 4.5) to assist with code generation, debugging, and system integration. Specifically, Claude was used to: generate core pipeline components, implement device abstraction for CPU/GPU compatibility, debug CUDA-related errors, optimize inference paths, create REST API endpoints, design spatial relationship detection logic, implement few-shot learning Siamese networks, and integrate multiple pre-trained models. The authors reviewed and validated all generated code, made strategic architectural decisions, and are responsible for the final system functionality and deployment.</w:t>
      </w:r>
    </w:p>
    <w:p>
      <w:pPr>
        <w:jc w:val="center"/>
      </w:pPr>
      <w:r>
        <w:drawing>
          <wp:inline xmlns:a="http://schemas.openxmlformats.org/drawingml/2006/main" xmlns:pic="http://schemas.openxmlformats.org/drawingml/2006/picture">
            <wp:extent cx="4572000" cy="3239551"/>
            <wp:docPr id="1" name="Picture 1"/>
            <wp:cNvGraphicFramePr>
              <a:graphicFrameLocks noChangeAspect="1"/>
            </wp:cNvGraphicFramePr>
            <a:graphic>
              <a:graphicData uri="http://schemas.openxmlformats.org/drawingml/2006/picture">
                <pic:pic>
                  <pic:nvPicPr>
                    <pic:cNvPr id="0" name="03_performance_analysis.png"/>
                    <pic:cNvPicPr/>
                  </pic:nvPicPr>
                  <pic:blipFill>
                    <a:blip r:embed="rId9"/>
                    <a:stretch>
                      <a:fillRect/>
                    </a:stretch>
                  </pic:blipFill>
                  <pic:spPr>
                    <a:xfrm>
                      <a:off x="0" y="0"/>
                      <a:ext cx="4572000" cy="3239551"/>
                    </a:xfrm>
                    <a:prstGeom prst="rect"/>
                  </pic:spPr>
                </pic:pic>
              </a:graphicData>
            </a:graphic>
          </wp:inline>
        </w:drawing>
      </w:r>
    </w:p>
    <w:p>
      <w:pPr>
        <w:jc w:val="center"/>
      </w:pPr>
      <w:r>
        <w:rPr>
          <w:i/>
          <w:sz w:val="18"/>
        </w:rPr>
        <w:t>Figure 3: Performance Analysis</w:t>
      </w:r>
    </w:p>
    <w:p>
      <w:pPr>
        <w:jc w:val="center"/>
      </w:pPr>
      <w:r>
        <w:drawing>
          <wp:inline xmlns:a="http://schemas.openxmlformats.org/drawingml/2006/main" xmlns:pic="http://schemas.openxmlformats.org/drawingml/2006/picture">
            <wp:extent cx="4572000" cy="2598475"/>
            <wp:docPr id="2" name="Picture 2"/>
            <wp:cNvGraphicFramePr>
              <a:graphicFrameLocks noChangeAspect="1"/>
            </wp:cNvGraphicFramePr>
            <a:graphic>
              <a:graphicData uri="http://schemas.openxmlformats.org/drawingml/2006/picture">
                <pic:pic>
                  <pic:nvPicPr>
                    <pic:cNvPr id="0" name="02_pipeline_flow.png"/>
                    <pic:cNvPicPr/>
                  </pic:nvPicPr>
                  <pic:blipFill>
                    <a:blip r:embed="rId10"/>
                    <a:stretch>
                      <a:fillRect/>
                    </a:stretch>
                  </pic:blipFill>
                  <pic:spPr>
                    <a:xfrm>
                      <a:off x="0" y="0"/>
                      <a:ext cx="4572000" cy="2598475"/>
                    </a:xfrm>
                    <a:prstGeom prst="rect"/>
                  </pic:spPr>
                </pic:pic>
              </a:graphicData>
            </a:graphic>
          </wp:inline>
        </w:drawing>
      </w:r>
    </w:p>
    <w:p>
      <w:pPr>
        <w:jc w:val="center"/>
      </w:pPr>
      <w:r>
        <w:rPr>
          <w:i/>
          <w:sz w:val="18"/>
        </w:rPr>
        <w:t>Figure 2: Pipeline Flow</w:t>
      </w:r>
    </w:p>
    <w:p>
      <w:pPr>
        <w:jc w:val="center"/>
      </w:pPr>
      <w:r>
        <w:drawing>
          <wp:inline xmlns:a="http://schemas.openxmlformats.org/drawingml/2006/main" xmlns:pic="http://schemas.openxmlformats.org/drawingml/2006/picture">
            <wp:extent cx="4572000" cy="3256317"/>
            <wp:docPr id="3" name="Picture 3"/>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4572000" cy="3256317"/>
                    </a:xfrm>
                    <a:prstGeom prst="rect"/>
                  </pic:spPr>
                </pic:pic>
              </a:graphicData>
            </a:graphic>
          </wp:inline>
        </w:drawing>
      </w:r>
    </w:p>
    <w:p>
      <w:pPr>
        <w:jc w:val="center"/>
      </w:pPr>
      <w:r>
        <w:rPr>
          <w:i/>
          <w:sz w:val="18"/>
        </w:rPr>
        <w:t>Figure 1: System Architecture</w:t>
      </w:r>
    </w:p>
    <w:p>
      <w:r>
        <w:drawing>
          <wp:inline xmlns:a="http://schemas.openxmlformats.org/drawingml/2006/main" xmlns:pic="http://schemas.openxmlformats.org/drawingml/2006/picture">
            <wp:extent cx="4572000" cy="1780396"/>
            <wp:docPr id="4" name="Picture 4"/>
            <wp:cNvGraphicFramePr>
              <a:graphicFrameLocks noChangeAspect="1"/>
            </wp:cNvGraphicFramePr>
            <a:graphic>
              <a:graphicData uri="http://schemas.openxmlformats.org/drawingml/2006/picture">
                <pic:pic>
                  <pic:nvPicPr>
                    <pic:cNvPr id="0" name="05_surface_detection.png"/>
                    <pic:cNvPicPr/>
                  </pic:nvPicPr>
                  <pic:blipFill>
                    <a:blip r:embed="rId12"/>
                    <a:stretch>
                      <a:fillRect/>
                    </a:stretch>
                  </pic:blipFill>
                  <pic:spPr>
                    <a:xfrm>
                      <a:off x="0" y="0"/>
                      <a:ext cx="4572000" cy="1780396"/>
                    </a:xfrm>
                    <a:prstGeom prst="rect"/>
                  </pic:spPr>
                </pic:pic>
              </a:graphicData>
            </a:graphic>
          </wp:inline>
        </w:drawing>
      </w:r>
    </w:p>
    <w:p>
      <w:r>
        <w:rPr>
          <w:i/>
        </w:rPr>
        <w:t>Figure 5: Surface Detection Analysis</w:t>
      </w:r>
    </w:p>
    <w:p>
      <w:r>
        <w:drawing>
          <wp:inline xmlns:a="http://schemas.openxmlformats.org/drawingml/2006/main" xmlns:pic="http://schemas.openxmlformats.org/drawingml/2006/picture">
            <wp:extent cx="4572000" cy="2652478"/>
            <wp:docPr id="5" name="Picture 5"/>
            <wp:cNvGraphicFramePr>
              <a:graphicFrameLocks noChangeAspect="1"/>
            </wp:cNvGraphicFramePr>
            <a:graphic>
              <a:graphicData uri="http://schemas.openxmlformats.org/drawingml/2006/picture">
                <pic:pic>
                  <pic:nvPicPr>
                    <pic:cNvPr id="0" name="06_inference_comparison.png"/>
                    <pic:cNvPicPr/>
                  </pic:nvPicPr>
                  <pic:blipFill>
                    <a:blip r:embed="rId13"/>
                    <a:stretch>
                      <a:fillRect/>
                    </a:stretch>
                  </pic:blipFill>
                  <pic:spPr>
                    <a:xfrm>
                      <a:off x="0" y="0"/>
                      <a:ext cx="4572000" cy="2652478"/>
                    </a:xfrm>
                    <a:prstGeom prst="rect"/>
                  </pic:spPr>
                </pic:pic>
              </a:graphicData>
            </a:graphic>
          </wp:inline>
        </w:drawing>
      </w:r>
    </w:p>
    <w:p>
      <w:r>
        <w:rPr>
          <w:i/>
        </w:rPr>
        <w:t>Figure 6: Inference Speed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