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Ligation Query K-Divergence Test Report</w:t>
      </w:r>
    </w:p>
    <w:p>
      <w:pPr>
        <w:jc w:val="center"/>
      </w:pPr>
      <w:r>
        <w:t>Generated: 2026-04-23 12:43:13</w:t>
      </w:r>
    </w:p>
    <w:p>
      <w:pPr>
        <w:pStyle w:val="Heading1"/>
      </w:pPr>
      <w:r>
        <w:t>Executive Summary</w:t>
      </w:r>
    </w:p>
    <w:p>
      <w:r>
        <w:t>This K-divergence test evaluates retrieval stability under query variations for ligation planning. Two phrasings of the same ligation challenge are compared to measure chunk differentiation. High Jaccard similarity indicates robust retrieval; low similarity suggests query sensitivity.</w:t>
      </w:r>
    </w:p>
    <w:p>
      <w:pPr>
        <w:pStyle w:val="Heading1"/>
      </w:pPr>
      <w:r>
        <w:t>Test Configuration</w:t>
      </w:r>
    </w:p>
    <w:p>
      <w:r>
        <w:t>Embedding Model: nomic-embed-text (768-dim)</w:t>
      </w:r>
    </w:p>
    <w:p>
      <w:r>
        <w:t>Qdrant Collection: ligation_knowledgebase_db</w:t>
      </w:r>
    </w:p>
    <w:p>
      <w:r>
        <w:t>Test Cases: 3</w:t>
      </w:r>
    </w:p>
    <w:p>
      <w:pPr>
        <w:pStyle w:val="Heading1"/>
      </w:pPr>
      <w:r>
        <w:t>Case: Type 1 Ligation</w:t>
      </w:r>
    </w:p>
    <w:p>
      <w:pPr>
        <w:pStyle w:val="Heading2"/>
      </w:pPr>
      <w:r>
        <w:t>Query A (Formal Phrasing)</w:t>
      </w:r>
    </w:p>
    <w:p>
      <w:pPr>
        <w:pStyle w:val="ListBullet"/>
      </w:pPr>
      <w:r>
        <w:t>Type 1 venous shunt classification. SFJ incompetent entry (EP N1-&gt;N2). Circular flow N1-&gt;N2-&gt;N1 with saphenous reflux (RP N2-&gt;N1). Ligation decision: Ligate at SFJ junction or Hunterian level? Multiple reflux points at N2-&gt;N1: how to manage?</w:t>
      </w:r>
    </w:p>
    <w:p>
      <w:pPr>
        <w:pStyle w:val="Heading2"/>
      </w:pPr>
      <w:r>
        <w:t>Query B (Alternative Phrasing)</w:t>
      </w:r>
    </w:p>
    <w:p>
      <w:pPr>
        <w:pStyle w:val="ListBullet"/>
      </w:pPr>
      <w:r>
        <w:t>Type 1 closed shunt. Incompetent saphenofemoral junction with antegrade flow from deep to saphenous (N1-&gt;N2). Retrograde pathway N2-&gt;N1. Surgical approach: Which entry point to ligate (SFJ vs Hunterian)? Handling multiple RP N2-&gt;N1 sites during intervention?</w:t>
      </w:r>
    </w:p>
    <w:p>
      <w:pPr>
        <w:pStyle w:val="Heading2"/>
      </w:pPr>
      <w:r>
        <w:t>Retrieval Results</w:t>
      </w:r>
    </w:p>
    <w:p>
      <w:pPr>
        <w:pStyle w:val="ListBullet"/>
      </w:pPr>
      <w:r>
        <w:t>Query A retrieved 3 chunks (IDs: [45, 62, 22])</w:t>
      </w:r>
    </w:p>
    <w:p>
      <w:pPr>
        <w:pStyle w:val="ListBullet"/>
      </w:pPr>
      <w:r>
        <w:t>Query B retrieved 3 chunks (IDs: [45, 22, 62])</w:t>
      </w:r>
    </w:p>
    <w:p>
      <w:pPr>
        <w:pStyle w:val="Heading2"/>
      </w:pPr>
      <w:r>
        <w:t>Similarity Metric</w:t>
      </w:r>
    </w:p>
    <w:p>
      <w:pPr>
        <w:pStyle w:val="ListBullet"/>
      </w:pPr>
      <w:r>
        <w:t>Jaccard Similarity: 1.00</w:t>
      </w:r>
    </w:p>
    <w:p>
      <w:pPr>
        <w:pStyle w:val="ListBullet2"/>
      </w:pPr>
      <w:r>
        <w:t>Interpretation: High stability — similar chunks retrieved for both phrasings</w:t>
      </w:r>
    </w:p>
    <w:p/>
    <w:p>
      <w:pPr>
        <w:pStyle w:val="Heading1"/>
      </w:pPr>
      <w:r>
        <w:t>Case: Type 2A Ligation</w:t>
      </w:r>
    </w:p>
    <w:p>
      <w:pPr>
        <w:pStyle w:val="Heading2"/>
      </w:pPr>
      <w:r>
        <w:t>Query A (Formal Phrasing)</w:t>
      </w:r>
    </w:p>
    <w:p>
      <w:pPr>
        <w:pStyle w:val="ListBullet"/>
      </w:pPr>
      <w:r>
        <w:t>Type 2A venous shunt. SFJ competent. Antegrade flow N2-&gt;N3 (saphenous to tributary). Retrograde N3-&gt;N2. No N1-&gt;N2 involvement. Ligation target: Highest EP N2-&gt;N3 junction. Multiple branching tributaries: calibre and distance considerations?</w:t>
      </w:r>
    </w:p>
    <w:p>
      <w:pPr>
        <w:pStyle w:val="Heading2"/>
      </w:pPr>
      <w:r>
        <w:t>Query B (Alternative Phrasing)</w:t>
      </w:r>
    </w:p>
    <w:p>
      <w:pPr>
        <w:pStyle w:val="ListBullet"/>
      </w:pPr>
      <w:r>
        <w:t>Type 2A saphenous-tributary shunt. Intact SFJ. Flow diverted from GSV trunk to tributary (N2-&gt;N3) with reflux back (N3-&gt;N2). No deep system entry. Surgical strategy: Locate and ligate highest escape point (N2-&gt;N3). Branching anatomy management: how to decide which tributaries to ligate?</w:t>
      </w:r>
    </w:p>
    <w:p>
      <w:pPr>
        <w:pStyle w:val="Heading2"/>
      </w:pPr>
      <w:r>
        <w:t>Retrieval Results</w:t>
      </w:r>
    </w:p>
    <w:p>
      <w:pPr>
        <w:pStyle w:val="ListBullet"/>
      </w:pPr>
      <w:r>
        <w:t>Query A retrieved 3 chunks (IDs: [45, 5, 22])</w:t>
      </w:r>
    </w:p>
    <w:p>
      <w:pPr>
        <w:pStyle w:val="ListBullet"/>
      </w:pPr>
      <w:r>
        <w:t>Query B retrieved 3 chunks (IDs: [45, 22, 62])</w:t>
      </w:r>
    </w:p>
    <w:p>
      <w:pPr>
        <w:pStyle w:val="Heading2"/>
      </w:pPr>
      <w:r>
        <w:t>Similarity Metric</w:t>
      </w:r>
    </w:p>
    <w:p>
      <w:pPr>
        <w:pStyle w:val="ListBullet"/>
      </w:pPr>
      <w:r>
        <w:t>Jaccard Similarity: 0.50</w:t>
      </w:r>
    </w:p>
    <w:p>
      <w:pPr>
        <w:pStyle w:val="ListBullet2"/>
      </w:pPr>
      <w:r>
        <w:t>Interpretation: Moderate stability — some overlap in retrieved chunks</w:t>
      </w:r>
    </w:p>
    <w:p/>
    <w:p>
      <w:pPr>
        <w:pStyle w:val="Heading1"/>
      </w:pPr>
      <w:r>
        <w:t>Case: Type 2B Ligation</w:t>
      </w:r>
    </w:p>
    <w:p>
      <w:pPr>
        <w:pStyle w:val="Heading2"/>
      </w:pPr>
      <w:r>
        <w:t>Query A (Formal Phrasing)</w:t>
      </w:r>
    </w:p>
    <w:p>
      <w:pPr>
        <w:pStyle w:val="ListBullet"/>
      </w:pPr>
      <w:r>
        <w:t>Type 2B venous shunt. Perforator entry (EP N2-&gt;N2) at saphenous trunk. SFJ competent. Reflux N3-&gt;N1 present. No RP N2-&gt;N1. Open distal shunt. Ligation: Highest EP N2-&gt;N2 (perforator entry). Perforator identification and selective ligation approach?</w:t>
      </w:r>
    </w:p>
    <w:p>
      <w:pPr>
        <w:pStyle w:val="Heading2"/>
      </w:pPr>
      <w:r>
        <w:t>Query B (Alternative Phrasing)</w:t>
      </w:r>
    </w:p>
    <w:p>
      <w:pPr>
        <w:pStyle w:val="ListBullet"/>
      </w:pPr>
      <w:r>
        <w:t>Type 2B perforator-fed shunt. Perforating vein entry into GSV trunk (EP N2-&gt;N2). Saphenofemoral junction intact. Tributary reflux N3-&gt;N1 without saphenous reflux. Intervention focus: Ligate perforator entry point (highest N2-&gt;N2). Accurate perforator localization and targeted ligation technique?</w:t>
      </w:r>
    </w:p>
    <w:p>
      <w:pPr>
        <w:pStyle w:val="Heading2"/>
      </w:pPr>
      <w:r>
        <w:t>Retrieval Results</w:t>
      </w:r>
    </w:p>
    <w:p>
      <w:pPr>
        <w:pStyle w:val="ListBullet"/>
      </w:pPr>
      <w:r>
        <w:t>Query A retrieved 3 chunks (IDs: [5, 45, 22])</w:t>
      </w:r>
    </w:p>
    <w:p>
      <w:pPr>
        <w:pStyle w:val="ListBullet"/>
      </w:pPr>
      <w:r>
        <w:t>Query B retrieved 3 chunks (IDs: [5, 45, 22])</w:t>
      </w:r>
    </w:p>
    <w:p>
      <w:pPr>
        <w:pStyle w:val="Heading2"/>
      </w:pPr>
      <w:r>
        <w:t>Similarity Metric</w:t>
      </w:r>
    </w:p>
    <w:p>
      <w:pPr>
        <w:pStyle w:val="ListBullet"/>
      </w:pPr>
      <w:r>
        <w:t>Jaccard Similarity: 1.00</w:t>
      </w:r>
    </w:p>
    <w:p>
      <w:pPr>
        <w:pStyle w:val="ListBullet2"/>
      </w:pPr>
      <w:r>
        <w:t>Interpretation: High stability — similar chunks retrieved for both phrasings</w:t>
      </w:r>
    </w:p>
    <w:p/>
    <w:p>
      <w:pPr>
        <w:pStyle w:val="Heading1"/>
      </w:pPr>
      <w:r>
        <w:t>Summary Statistics</w:t>
      </w:r>
    </w:p>
    <w:p>
      <w:r>
        <w:t>Average Jaccard Similarity: 0.83</w:t>
      </w:r>
    </w:p>
    <w:p>
      <w:r>
        <w:t>Interpretation: Query variations show stable retrieval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