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2026-07-15 09:55</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18/22  (82%)</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2/22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2/22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4799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at SFJ junction in groin crease' is clinically correct as it directs the probe to the right structure with the correct clinical intent, keeping the probe at the SFJ/groin to examine the GSV/CFV junction.</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at SFJ junction in groin crease' is correct as it directs the probe to the right structure with the correct clinical intent, maintaining the probe's position at the SFJ and using a medial orientation.</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GSV in upper thigh' is incorrect because it does not specify the direction in relation to the SFJ and may lead to navigating away from the SFJ, which is the current area of interest for assessing incompetence.</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upper thigh, which is the correct structure and clinical intent to assess for trunk reflux, and the action flag matches the expected action.</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Hunterian perforator on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Hunterian perforator on the proximal thigh, which is the correct clinical intent to confirm trunk reflux, and the action flag matches the expected action.</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distally toward the Dodd perforator on the medial distal thigh, which is the correct clinical intent to test trunk reflux via Paranà, and the action flag matches the expected action.</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re-entry perforator on the medial calf, which is the correct clinical intent to continue searching for the point where blood leaves the GSV into an N3 tributary, and the action flag matches the expected action.</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distally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'Move distally toward re-entry perforator on medial calf' is in the right zone but prematurely references re-entry before the escape point is found, thus it is considered partial and acceptable but not fully correct.</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'Move medially toward re-entry perforator on medial lower calf' is partially correct as it is in the right zone, but it is premature as the escape has not yet been confirmed, and the primary goal at this step is to advance the probe distally along the medial calf to track the GSV.</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medially toward re-entry perforator on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re-entry perforator on lower calf' is incorrect because it does not specify moving distally along the medial calf, which is necessary to find where the N3 tributary dives back into the deep vein, and instead may lead to assessing the wrong structure or zone.</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lower calf is correct, as it continues to direct the probe distally along the medial calf to track the N3 tributary toward its re-entry point, aligning with the clinical intent to identify the RP N3→N1 perforator.</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medially toward the re-entry perforator on the lower calf, which aligns with the clinical intent of confirming the site of the re-entry perforator, and the action flag matches the expected action.</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all four clips are present and an elimination test is required at this step, directing the probe to the right structure with correct clinical intent.</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accurately direct the surgeon to perform the necessary elimination test without requiring probe movement, aligning with the clinical intent and expected action.</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an elimination test at the current zone, which is necessary to assess the contribution of the SSV to a separate Type 2 circuit, and the action flag 'maneuver' matches the expected action.</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perform an elimination test at the current zone with the correct clinical intent, and the action flag matches the expected maneuver, aligning with the ground truth requirements.</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right structure with the clinical intent of performing an elimination test at the current zone, and the action flag matches the expected action of maneuver, aligning with the ground truth requirements.</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the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acceptable, as any move command is appropriate at this stage to continue scanning for additional circuits, and the action flag matches the expected action.</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appropriate for a final scan to confirm no additional circuits exist, and the action flag 'move' matches the expected action.</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008000"/>
        </w:rPr>
        <w:t>"Move medially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at SFJ junction in groin crease' is clinically correct as it directs the probe to the right structure with the correct clinical intent, keeping the probe at the SFJ/groin to examine the GSV/CFV junction.</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008000"/>
        </w:rPr>
        <w:t>"Move medially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at SFJ junction in groin crease' is correct as it directs the probe to the right structure with the correct clinical intent, maintaining the probe's position at the SFJ and using a medial orientation.</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0000"/>
        </w:rPr>
        <w:t>"Move distally toward GSV in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GSV in upper thigh' is incorrect because it does not specify the direction in relation to the SFJ and may lead to navigating away from the SFJ, which is the current area of interest for assessing incompetence.</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upper thigh, which is the correct structure and clinical intent to assess for trunk reflux, and the action flag matches the expected action.</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008000"/>
        </w:rPr>
        <w:t>"Move distally toward Hunterian perforator on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Hunterian perforator on the proximal thigh, which is the correct clinical intent to confirm trunk reflux, and the action flag matches the expected action.</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008000"/>
        </w:rPr>
        <w:t>"Move distally toward Dodd perforator on medial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distally toward the Dodd perforator on the medial distal thigh, which is the correct clinical intent to test trunk reflux via Paranà, and the action flag matches the expected action.</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008000"/>
        </w:rPr>
        <w:t>"Move distally toward re-entry perforator on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re-entry perforator on the medial calf, which is the correct clinical intent to continue searching for the point where blood leaves the GSV into an N3 tributary, and the action flag matches the expected action.</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8200"/>
        </w:rPr>
        <w:t>"Move distally toward re-entry perforator on medial calf"</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system's guidance to 'Move distally toward re-entry perforator on medial calf' is in the right zone but prematurely references re-entry before the escape point is found, thus it is considered partial and acceptable but not fully correct.</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8200"/>
        </w:rPr>
        <w:t>"Move medially toward re-entry perforator on medial lower calf"</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system's guidance to 'Move medially toward re-entry perforator on medial lower calf' is partially correct as it is in the right zone, but it is premature as the escape has not yet been confirmed, and the primary goal at this step is to advance the probe distally along the medial calf to track the GSV.</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B40000"/>
        </w:rPr>
        <w:t>"Move medially toward re-entry perforator on lower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re-entry perforator on lower calf' is incorrect because it does not specify moving distally along the medial calf, which is necessary to find where the N3 tributary dives back into the deep vein, and instead may lead to assessing the wrong structure or zone.</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lower calf is correct, as it continues to direct the probe distally along the medial calf to track the N3 tributary toward its re-entry point, aligning with the clinical intent to identify the RP N3→N1 perforator.</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008000"/>
        </w:rPr>
        <w:t>"Move medially toward re-entry perforator on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medially toward the re-entry perforator on the lower calf, which aligns with the clinical intent of confirming the site of the re-entry perforator, and the action flag matches the expected action.</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all four clips are present and an elimination test is required at this step, directing the probe to the right structure with correct clinical intent.</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accurately direct the surgeon to perform the necessary elimination test without requiring probe movement, aligning with the clinical intent and expected action.</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an elimination test at the current zone, which is necessary to assess the contribution of the SSV to a separate Type 2 circuit, and the action flag 'maneuver' matches the expected action.</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perform an elimination test at the current zone with the correct clinical intent, and the action flag matches the expected maneuver, aligning with the ground truth requirements.</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right structure with the clinical intent of performing an elimination test at the current zone, and the action flag matches the expected action of maneuver, aligning with the ground truth requirements.</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the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acceptable, as any move command is appropriate at this stage to continue scanning for additional circuits, and the action flag matches the expected action.</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appropriate for a final scan to confirm no additional circuits exist, and the action flag 'move' matches the expected action.</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3/4</w:t>
            </w:r>
          </w:p>
        </w:tc>
        <w:tc>
          <w:tcPr>
            <w:tcW w:type="dxa" w:w="4422"/>
          </w:tcPr>
          <w:p>
            <w:r>
              <w:rPr>
                <w:b/>
                <w:color w:val="B40000"/>
                <w:sz w:val="18"/>
              </w:rPr>
              <w:t>1</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