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i w:val="0"/>
          <w:color w:val="1F497D"/>
          <w:sz w:val="36"/>
        </w:rPr>
        <w:t>Task 3 Methodology Report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95959"/>
          <w:sz w:val="24"/>
        </w:rPr>
        <w:t>Ultrasound Vein Classification Web Application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808080"/>
          <w:sz w:val="20"/>
        </w:rPr>
        <w:t>Cygnus Med Demo — CHIVA Protocol Support Tooling</w:t>
      </w:r>
    </w:p>
    <w:p>
      <w:pPr>
        <w:spacing w:after="320"/>
        <w:jc w:val="center"/>
      </w:pPr>
      <w:r>
        <w:rPr>
          <w:rFonts w:ascii="Calibri" w:hAnsi="Calibri"/>
          <w:b w:val="0"/>
          <w:i w:val="0"/>
          <w:color w:val="808080"/>
          <w:sz w:val="20"/>
        </w:rPr>
        <w:t>July 2026  |  Llama-4 Scout 17B (Groq)  |  Python · Flask · OpenCV · React</w:t>
      </w:r>
    </w:p>
    <w:p>
      <w:pPr>
        <w:spacing w:before="120" w:after="120"/>
        <w:pBdr>
          <w:bottom w:val="single" w:sz="4" w:space="1" w:color="B0B0B0"/>
        </w:pBdr>
      </w:pPr>
    </w:p>
    <w:p>
      <w:pPr>
        <w:spacing w:before="280" w:after="80"/>
      </w:pPr>
      <w:r>
        <w:rPr>
          <w:rFonts w:ascii="Calibri" w:hAnsi="Calibri"/>
          <w:b/>
          <w:i w:val="0"/>
          <w:color w:val="1F497D"/>
          <w:sz w:val="26"/>
        </w:rPr>
        <w:t>1.  Aim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Build a web application that accepts a simple-annotated ultrasound video of a human leg — one where vein cross-sections have already been segmented and marked with green circles, and the fascia layer boundaries are drawn as two yellow horizontal lines — and outputs a fully annotated video where each detected vein is labelled with its CHIVA classification (N1, N2, or N3) determined entirely by a Vision Language Model.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The classification must be VLM-driven with no rules-based fallback logic. The system must also stream annotated frames to the browser in real time so the user can watch classification happen live.</w:t>
      </w:r>
    </w:p>
    <w:p>
      <w:pPr>
        <w:spacing w:before="280" w:after="80"/>
      </w:pPr>
      <w:r>
        <w:rPr>
          <w:rFonts w:ascii="Calibri" w:hAnsi="Calibri"/>
          <w:b/>
          <w:i w:val="0"/>
          <w:color w:val="1F497D"/>
          <w:sz w:val="26"/>
        </w:rPr>
        <w:t>2.  Clinical Background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The CHIVA (Conservatrice et Hemodynamique de l'Insuffisance Veineuse en Ambulatoire) protocol stratifies venous insufficiency according to which anatomical compartment a vein occupies relative to the deep fascia of the leg. Three compartments are defined:</w:t>
      </w:r>
    </w:p>
    <w:p>
      <w:pPr>
        <w:spacing w:after="60"/>
      </w:pPr>
      <w:r>
        <w:rPr>
          <w:rFonts w:ascii="Calibri" w:hAnsi="Calibri"/>
          <w:b/>
          <w:i w:val="0"/>
          <w:color w:val="C00000"/>
          <w:sz w:val="21"/>
        </w:rPr>
        <w:t xml:space="preserve">N1 — Deep Vein.  </w:t>
      </w:r>
      <w:r>
        <w:rPr>
          <w:rFonts w:ascii="Calibri" w:hAnsi="Calibri"/>
          <w:b w:val="0"/>
          <w:i w:val="0"/>
          <w:sz w:val="21"/>
        </w:rPr>
        <w:t>Located below the lower fascia boundary, within the muscular compartment (e.g. common femoral vein, popliteal vein).</w:t>
      </w:r>
    </w:p>
    <w:p>
      <w:pPr>
        <w:spacing w:after="60"/>
      </w:pPr>
      <w:r>
        <w:rPr>
          <w:rFonts w:ascii="Calibri" w:hAnsi="Calibri"/>
          <w:b/>
          <w:i w:val="0"/>
          <w:color w:val="0070C0"/>
          <w:sz w:val="21"/>
        </w:rPr>
        <w:t xml:space="preserve">N2 — GSV / Fascial Compartment.  </w:t>
      </w:r>
      <w:r>
        <w:rPr>
          <w:rFonts w:ascii="Calibri" w:hAnsi="Calibri"/>
          <w:b w:val="0"/>
          <w:i w:val="0"/>
          <w:sz w:val="21"/>
        </w:rPr>
        <w:t>Located between the two fascia boundaries inside the saphenous (fascial) compartment. The Great Saphenous Vein travels here.</w:t>
      </w:r>
    </w:p>
    <w:p>
      <w:pPr>
        <w:spacing w:after="160"/>
      </w:pPr>
      <w:r>
        <w:rPr>
          <w:rFonts w:ascii="Calibri" w:hAnsi="Calibri"/>
          <w:b/>
          <w:i w:val="0"/>
          <w:color w:val="BF9000"/>
          <w:sz w:val="21"/>
        </w:rPr>
        <w:t xml:space="preserve">N3 — Superficial Vein.  </w:t>
      </w:r>
      <w:r>
        <w:rPr>
          <w:rFonts w:ascii="Calibri" w:hAnsi="Calibri"/>
          <w:b w:val="0"/>
          <w:i w:val="0"/>
          <w:sz w:val="21"/>
        </w:rPr>
        <w:t>Located above the upper fascia boundary, in the subcutaneous fat layer. Superficial tributaries and perforator exits are found here.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In B-mode (greyscale) ultrasound, veins appear as dark (near-black) oval blobs because blood reflects very little sound. The fascia layer appears as a bright hyperechoic horizontal band. In the Task 3 dataset the fascia boundaries are pre-marked with two yellow horizontal lines, and detected vein cross-sections are pre-circled with green annotation rings. The classification rule is purely geometric: above the upper yellow line = N3; between the lines = N2; below the lower line = N1.</w:t>
      </w:r>
    </w:p>
    <w:p>
      <w:pPr>
        <w:spacing w:before="280" w:after="80"/>
      </w:pPr>
      <w:r>
        <w:rPr>
          <w:rFonts w:ascii="Calibri" w:hAnsi="Calibri"/>
          <w:b/>
          <w:i w:val="0"/>
          <w:color w:val="1F497D"/>
          <w:sz w:val="26"/>
        </w:rPr>
        <w:t>3.  Input Data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The Task 3 dataset is organised into four subdirectories under Task_3/Data/: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0 - Raw videos/ — original, unannotated clips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1 - Videos/ — lightly processed clips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2 - Annotated videos/ — complex CHIVA study annotation format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3 - Simple Annotated videos/ — input for Task 3  (green circles + yellow fascia lines)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The Simple Annotated videos already contain the green circle overlays and yellow fascia lines. No vein segmentation or fascia detection is performed by this system.</w:t>
      </w:r>
    </w:p>
    <w:p>
      <w:pPr>
        <w:spacing w:before="280" w:after="80"/>
      </w:pPr>
      <w:r>
        <w:rPr>
          <w:rFonts w:ascii="Calibri" w:hAnsi="Calibri"/>
          <w:b/>
          <w:i w:val="0"/>
          <w:color w:val="1F497D"/>
          <w:sz w:val="26"/>
        </w:rPr>
        <w:t>4.  System Architecture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The system is a single-process Python application (Flask, port 5001) that builds and serves its own React frontend.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Browser (React SPA) — upload, live MJPEG preview, SSE progress, classification panel, video player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Flask Backend (app.py) — job management, API routing, SSE stream, MJPEG stream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video_processor.py — OpenCV frame pipeline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vlm_classifier.py — Groq API wrapper and prompt builder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Groq Cloud — meta-llama/llama-4-scout-17b-16e-instruct (vision model)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Key design choices:</w:t>
      </w:r>
    </w:p>
    <w:p>
      <w:pPr>
        <w:pStyle w:val="ListBullet"/>
        <w:spacing w:after="40"/>
        <w:ind w:left="720"/>
      </w:pPr>
      <w:r>
        <w:rPr>
          <w:rFonts w:ascii="Calibri" w:hAnsi="Calibri"/>
          <w:b w:val="0"/>
          <w:i w:val="0"/>
          <w:sz w:val="21"/>
        </w:rPr>
        <w:t>Single-command startup: python app.py builds the frontend if needed, frees port 5001, starts Flask, and opens the browser automatically.</w:t>
      </w:r>
    </w:p>
    <w:p>
      <w:pPr>
        <w:pStyle w:val="ListBullet"/>
        <w:spacing w:after="40"/>
        <w:ind w:left="720"/>
      </w:pPr>
      <w:r>
        <w:rPr>
          <w:rFonts w:ascii="Calibri" w:hAnsi="Calibri"/>
          <w:b w:val="0"/>
          <w:i w:val="0"/>
          <w:sz w:val="21"/>
        </w:rPr>
        <w:t>React SPA compiled to dist/ and served statically by Flask — no separate dev server.</w:t>
      </w:r>
    </w:p>
    <w:p>
      <w:pPr>
        <w:pStyle w:val="ListBullet"/>
        <w:spacing w:after="40"/>
        <w:ind w:left="720"/>
      </w:pPr>
      <w:r>
        <w:rPr>
          <w:rFonts w:ascii="Calibri" w:hAnsi="Calibri"/>
          <w:b w:val="0"/>
          <w:i w:val="0"/>
          <w:sz w:val="21"/>
        </w:rPr>
        <w:t>Jobs run in background threads; progress pushed via Server-Sent Events (SSE).</w:t>
      </w:r>
    </w:p>
    <w:p>
      <w:pPr>
        <w:pStyle w:val="ListBullet"/>
        <w:spacing w:after="40"/>
        <w:ind w:left="720"/>
      </w:pPr>
      <w:r>
        <w:rPr>
          <w:rFonts w:ascii="Calibri" w:hAnsi="Calibri"/>
          <w:b w:val="0"/>
          <w:i w:val="0"/>
          <w:sz w:val="21"/>
        </w:rPr>
        <w:t>Live frames delivered as MJPEG multipart stream, displayed in a browser &lt;img&gt; tag natively.</w:t>
      </w:r>
    </w:p>
    <w:p>
      <w:pPr>
        <w:spacing w:before="280" w:after="80"/>
      </w:pPr>
      <w:r>
        <w:rPr>
          <w:rFonts w:ascii="Calibri" w:hAnsi="Calibri"/>
          <w:b/>
          <w:i w:val="0"/>
          <w:color w:val="1F497D"/>
          <w:sz w:val="26"/>
        </w:rPr>
        <w:t>5.  Video Processing Pipeline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22"/>
        </w:rPr>
        <w:t>Step 1 — Open Video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cv2.VideoCapture reads the input and extracts FPS, width, height, and total frame count, reported to the frontend immediately.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22"/>
        </w:rPr>
        <w:t>Step 2 — Detect Green Circles (every frame)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detect_green_circles() converts the frame to HSV and applies a range mask (Hue 35-90, Sat/Val 50-255) to isolate annotation green. A 7x7 morphological close fills ring outlines into solid blobs; contours below 150 px^2 are discarded. cv2.minEnclosingCircle() returns the exact centre and radius of each annotation ring. This runs on every frame using pure OpenCV — no network call.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22"/>
        </w:rPr>
        <w:t>Step 3 — VLM Classification (every N-th frame)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The detected circle positions are passed to classify_frame() with the JPEG-encoded frame. The user selects N from 3 / 5 / 10 / 20, trading accuracy for speed. Between VLM calls, the previous result is cached. On non-VLM frames, _match_to_cache() pairs each freshly-detected circle with the nearest cached circle by Euclidean distance (threshold 200 px). If OpenCV misses all circles on a frame, cached positions are used directly so labels never disappear.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22"/>
        </w:rPr>
        <w:t>Step 4 — Draw Labels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draw_vein_labels() renders a small colour-coded text badge (N1/N2/N3) above each circle. No additional geometry is drawn; the original green circles and yellow fascia lines from the input video are preserved unchanged.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22"/>
        </w:rPr>
        <w:t>Step 5 — Write Output and Stream Preview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Every annotated frame is written to a temporary VideoWriter (codec chain: avc1 -&gt; mp4v -&gt; XVID). Every second frame is JPEG-encoded and stored for the MJPEG endpoint. On completion, FFmpeg re-encodes to H.264 MP4 for browser compatibility if available.</w:t>
      </w:r>
    </w:p>
    <w:p>
      <w:pPr>
        <w:spacing w:before="280" w:after="80"/>
      </w:pPr>
      <w:r>
        <w:rPr>
          <w:rFonts w:ascii="Calibri" w:hAnsi="Calibri"/>
          <w:b/>
          <w:i w:val="0"/>
          <w:color w:val="1F497D"/>
          <w:sz w:val="26"/>
        </w:rPr>
        <w:t>6.  VLM Integration</w:t>
      </w:r>
    </w:p>
    <w:p>
      <w:pPr>
        <w:spacing w:after="60"/>
      </w:pPr>
      <w:r>
        <w:rPr>
          <w:rFonts w:ascii="Calibri" w:hAnsi="Calibri"/>
          <w:b/>
          <w:i w:val="0"/>
          <w:sz w:val="21"/>
        </w:rPr>
        <w:t xml:space="preserve">Model:  </w:t>
      </w:r>
      <w:r>
        <w:rPr>
          <w:rFonts w:ascii="Calibri" w:hAnsi="Calibri"/>
          <w:b w:val="0"/>
          <w:i w:val="0"/>
          <w:sz w:val="21"/>
        </w:rPr>
        <w:t>meta-llama/llama-4-scout-17b-16e-instruct (Groq)</w:t>
      </w:r>
    </w:p>
    <w:p>
      <w:pPr>
        <w:spacing w:after="60"/>
      </w:pPr>
      <w:r>
        <w:rPr>
          <w:rFonts w:ascii="Calibri" w:hAnsi="Calibri"/>
          <w:b/>
          <w:i w:val="0"/>
          <w:sz w:val="21"/>
        </w:rPr>
        <w:t xml:space="preserve">Temperature:  </w:t>
      </w:r>
      <w:r>
        <w:rPr>
          <w:rFonts w:ascii="Calibri" w:hAnsi="Calibri"/>
          <w:b w:val="0"/>
          <w:i w:val="0"/>
          <w:sz w:val="21"/>
        </w:rPr>
        <w:t>0.0  (deterministic)</w:t>
      </w:r>
    </w:p>
    <w:p>
      <w:pPr>
        <w:spacing w:after="60"/>
      </w:pPr>
      <w:r>
        <w:rPr>
          <w:rFonts w:ascii="Calibri" w:hAnsi="Calibri"/>
          <w:b/>
          <w:i w:val="0"/>
          <w:sz w:val="21"/>
        </w:rPr>
        <w:t xml:space="preserve">Output format:  </w:t>
      </w:r>
      <w:r>
        <w:rPr>
          <w:rFonts w:ascii="Calibri" w:hAnsi="Calibri"/>
          <w:b w:val="0"/>
          <w:i w:val="0"/>
          <w:sz w:val="21"/>
        </w:rPr>
        <w:t>response_format={"type": "json_object"}  —  forces raw JSON, no markdown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The prompt is split into two sections: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BACKGROUND — explains B-mode ultrasound appearance, how veins look as dark blobs, and what the yellow fascia lines represent. Provides context but does not drive classification.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TASK — provides the exact pixel coordinates of all pre-detected circles (from OpenCV) and asks the model to classify each one: N3 = above upper line, N2 = between lines, N1 = below lower line. Expected output: {"veins":[{"index":0,"classification":"N2"},...] }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By giving the VLM pre-detected positions and asking only which zone each coordinate falls in, localisation and classification are decoupled. OpenCV handles pixel-accurate localisation; the VLM handles the classification decision.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A four-strategy JSON extraction function handles any malformed output: direct json.loads() -&gt; strip markdown fences -&gt; regex for last {...} block containing 'veins' -&gt; greedy outer-brace regex. If both retry attempts fail the frame is skipped and the last good classification is held.</w:t>
      </w:r>
    </w:p>
    <w:p>
      <w:pPr>
        <w:spacing w:before="280" w:after="80"/>
      </w:pPr>
      <w:r>
        <w:rPr>
          <w:rFonts w:ascii="Calibri" w:hAnsi="Calibri"/>
          <w:b/>
          <w:i w:val="0"/>
          <w:color w:val="1F497D"/>
          <w:sz w:val="26"/>
        </w:rPr>
        <w:t>7.  Frontend Web Interface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Built with React 18 and Vite; compiled to dist/ served by Flask. Four phases: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Idle — drag-and-drop upload, sample-rate picker, Classify Veins button.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Processing — live MJPEG stream with pulsing LIVE badge; classification panel showing current frame N-labels updated via SSE; progress bar and stats.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Done — HTML5 video player with range-request support (seekable); classification panel showing final frame detections; Download and Reset buttons.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Error — backend message and retry button.</w:t>
      </w:r>
    </w:p>
    <w:p>
      <w:pPr>
        <w:spacing w:before="280" w:after="80"/>
      </w:pPr>
      <w:r>
        <w:rPr>
          <w:rFonts w:ascii="Calibri" w:hAnsi="Calibri"/>
          <w:b/>
          <w:i w:val="0"/>
          <w:color w:val="1F497D"/>
          <w:sz w:val="26"/>
        </w:rPr>
        <w:t>8.  What Worked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Separating localisation from classification. Using OpenCV for exact positions and asking the VLM only to classify — not locate — was the most impactful change. VLM-returned coordinates were off by 50-150 px; giving it the positions as input produced consistent results.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response_format={"type":"json_object"}. Without this, Llama-4 Scout frequently output reasoning text or markdown-wrapped JSON. Forcing JSON mode eliminated almost all parsing failures.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Caching with spatial proximity matching. Caching the last classification and matching to fresh OpenCV detections by nearest-centre distance kept labels stable between VLM calls.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MJPEG streaming via &lt;img&gt; tag. Multipart MJPEG is natively supported by all browsers; the server writes boundary-delimited JPEG chunks and the browser renders them continuously.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Codec fallback chain (avc1 -&gt; mp4v -&gt; XVID). VideoWriter silently opens but writes empty files if a codec is unavailable. Checking isOpened() and falling back resolved blank-output issues on Windows.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Single-command startup. Bundling frontend build, port clearing, and browser launch into python app.py removed all setup friction.</w:t>
      </w:r>
    </w:p>
    <w:p>
      <w:pPr>
        <w:spacing w:before="280" w:after="80"/>
      </w:pPr>
      <w:r>
        <w:rPr>
          <w:rFonts w:ascii="Calibri" w:hAnsi="Calibri"/>
          <w:b/>
          <w:i w:val="0"/>
          <w:color w:val="1F497D"/>
          <w:sz w:val="26"/>
        </w:rPr>
        <w:t>9.  What Did Not Work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Asking the VLM to both detect and locate veins. Returned pixel coordinates were consistently 50-150 px off, making labels appear away from the actual annotation circles.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N2 as a hardcoded default for invalid VLM output. Silently assigning N2 whenever the VLM returned an unrecognised class produced misleading labels. Fix: discard any detection whose classification is not exactly N1, N2, or N3.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OpenH264 codec on Windows. avc1 VideoWriter opens successfully (isOpened() = True) but writes 0 bytes silently if the DLL is absent. Detected only by checking output file size; resolved by falling back to mp4v.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HSV thresholds too narrow. JPEG compression desaturates colours; Hue 40-85, Sat 80+ missed some annotation rings. Widening to Hue 35-90, Sat/Val 50+ recovered the missing detections.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Cache clearing on missed detection. An early version reset cached_veins to [] whenever OpenCV found no circles on a VLM-sampled frame, wiping all labels until the next successful call. Fixed by never clearing the cache on detection failure.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Stale Flask process on port 5001. Killing the terminal left the old Flask running. Resolved by implementing free_port() to kill any process occupying the port at startup.</w:t>
      </w:r>
    </w:p>
    <w:p>
      <w:pPr>
        <w:spacing w:before="280" w:after="80"/>
      </w:pPr>
      <w:r>
        <w:rPr>
          <w:rFonts w:ascii="Calibri" w:hAnsi="Calibri"/>
          <w:b/>
          <w:i w:val="0"/>
          <w:color w:val="1F497D"/>
          <w:sz w:val="26"/>
        </w:rPr>
        <w:t>10.  How to Reproduce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22"/>
        </w:rPr>
        <w:t>Prerequisites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Python 3.11+ with pip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Node.js 18+ with npm (needed only for the first frontend build)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FFmpeg on PATH (optional — improves browser compatibility of output video)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A Groq API key with access to meta-llama/llama-4-scout-17b-16e-instruct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Input video from the "3 - Simple Annotated videos" folder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22"/>
        </w:rPr>
        <w:t>Installation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Install Python dependencies:</w:t>
      </w:r>
    </w:p>
    <w:p>
      <w:pPr>
        <w:spacing w:after="100"/>
        <w:ind w:left="576"/>
      </w:pPr>
      <w:r>
        <w:rPr>
          <w:rFonts w:ascii="Courier New" w:hAnsi="Courier New"/>
          <w:sz w:val="20"/>
        </w:rPr>
        <w:t>cd Task_3/backend</w:t>
        <w:br/>
        <w:t>pip install -r requirements.txt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Set your Groq API key in vlm_classifier.py line 7 (replace the value of GROQ_API_KEY).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22"/>
        </w:rPr>
        <w:t>Running</w:t>
      </w:r>
    </w:p>
    <w:p>
      <w:pPr>
        <w:spacing w:after="100"/>
        <w:ind w:left="576"/>
      </w:pPr>
      <w:r>
        <w:rPr>
          <w:rFonts w:ascii="Courier New" w:hAnsi="Courier New"/>
          <w:sz w:val="20"/>
        </w:rPr>
        <w:t>python app.py</w:t>
      </w:r>
    </w:p>
    <w:p>
      <w:pPr>
        <w:spacing w:after="100" w:before="0"/>
      </w:pPr>
      <w:r>
        <w:rPr>
          <w:rFonts w:ascii="Calibri" w:hAnsi="Calibri"/>
          <w:b w:val="0"/>
          <w:i w:val="0"/>
          <w:sz w:val="21"/>
        </w:rPr>
        <w:t>On first run this installs npm packages (~150 MB once), builds the React app, starts Flask on http://localhost:5001, and opens the browser automatically. Subsequent runs skip the npm steps if frontend/dist/ already exists.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22"/>
        </w:rPr>
        <w:t>Usage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Drag a video from "3 - Simple Annotated videos" onto the upload zone.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Select processing mode: High accuracy (every 3 frames) / Balanced (5) / Fast (10) / Very fast (20).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Click Classify Veins. Labels appear on the live stream within a few seconds.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sz w:val="21"/>
        </w:rPr>
        <w:t>When complete, use the Download button to save the annotated MP4.</w:t>
      </w:r>
    </w:p>
    <w:p>
      <w:pPr>
        <w:spacing w:before="160" w:after="80"/>
      </w:pPr>
      <w:r>
        <w:rPr>
          <w:rFonts w:ascii="Calibri" w:hAnsi="Calibri"/>
          <w:b/>
          <w:i w:val="0"/>
          <w:color w:val="4472C4"/>
          <w:sz w:val="22"/>
        </w:rPr>
        <w:t>Tuning Parameters</w:t>
      </w:r>
    </w:p>
    <w:p>
      <w:pPr>
        <w:spacing w:after="60"/>
      </w:pPr>
      <w:r>
        <w:rPr>
          <w:rFonts w:ascii="Calibri" w:hAnsi="Calibri"/>
          <w:b/>
          <w:i w:val="0"/>
          <w:sz w:val="21"/>
        </w:rPr>
        <w:t xml:space="preserve">HSV mask (detect_green_circles):  </w:t>
      </w:r>
      <w:r>
        <w:rPr>
          <w:rFonts w:ascii="Calibri" w:hAnsi="Calibri"/>
          <w:b w:val="0"/>
          <w:i w:val="0"/>
          <w:sz w:val="21"/>
        </w:rPr>
        <w:t>Lower [35,50,50] / Upper [90,255,255] — widen if circles are missed</w:t>
      </w:r>
    </w:p>
    <w:p>
      <w:pPr>
        <w:spacing w:after="60"/>
      </w:pPr>
      <w:r>
        <w:rPr>
          <w:rFonts w:ascii="Calibri" w:hAnsi="Calibri"/>
          <w:b/>
          <w:i w:val="0"/>
          <w:sz w:val="21"/>
        </w:rPr>
        <w:t xml:space="preserve">Min contour area:  </w:t>
      </w:r>
      <w:r>
        <w:rPr>
          <w:rFonts w:ascii="Calibri" w:hAnsi="Calibri"/>
          <w:b w:val="0"/>
          <w:i w:val="0"/>
          <w:sz w:val="21"/>
        </w:rPr>
        <w:t>150 px^2 — increase to suppress noise</w:t>
      </w:r>
    </w:p>
    <w:p>
      <w:pPr>
        <w:spacing w:after="60"/>
      </w:pPr>
      <w:r>
        <w:rPr>
          <w:rFonts w:ascii="Calibri" w:hAnsi="Calibri"/>
          <w:b/>
          <w:i w:val="0"/>
          <w:sz w:val="21"/>
        </w:rPr>
        <w:t xml:space="preserve">Match distance threshold:  </w:t>
      </w:r>
      <w:r>
        <w:rPr>
          <w:rFonts w:ascii="Calibri" w:hAnsi="Calibri"/>
          <w:b w:val="0"/>
          <w:i w:val="0"/>
          <w:sz w:val="21"/>
        </w:rPr>
        <w:t>200 px — increase if circles drift between VLM calls</w:t>
      </w:r>
    </w:p>
    <w:p>
      <w:pPr>
        <w:spacing w:after="60"/>
      </w:pPr>
      <w:r>
        <w:rPr>
          <w:rFonts w:ascii="Calibri" w:hAnsi="Calibri"/>
          <w:b/>
          <w:i w:val="0"/>
          <w:sz w:val="21"/>
        </w:rPr>
        <w:t xml:space="preserve">MJPEG preview quality:  </w:t>
      </w:r>
      <w:r>
        <w:rPr>
          <w:rFonts w:ascii="Calibri" w:hAnsi="Calibri"/>
          <w:b w:val="0"/>
          <w:i w:val="0"/>
          <w:sz w:val="21"/>
        </w:rPr>
        <w:t>65% JPEG — reduce for slower connections</w:t>
      </w:r>
    </w:p>
    <w:p>
      <w:pPr>
        <w:spacing w:after="60"/>
      </w:pPr>
      <w:r>
        <w:rPr>
          <w:rFonts w:ascii="Calibri" w:hAnsi="Calibri"/>
          <w:b/>
          <w:i w:val="0"/>
          <w:sz w:val="21"/>
        </w:rPr>
        <w:t xml:space="preserve">VLM input quality:  </w:t>
      </w:r>
      <w:r>
        <w:rPr>
          <w:rFonts w:ascii="Calibri" w:hAnsi="Calibri"/>
          <w:b w:val="0"/>
          <w:i w:val="0"/>
          <w:sz w:val="21"/>
        </w:rPr>
        <w:t>88% JPEG — reduce if API calls are slow</w:t>
      </w:r>
    </w:p>
    <w:p>
      <w:pPr>
        <w:spacing w:before="120" w:after="120"/>
        <w:pBdr>
          <w:bottom w:val="single" w:sz="4" w:space="1" w:color="B0B0B0"/>
        </w:pBdr>
      </w:pPr>
    </w:p>
    <w:p>
      <w:pPr>
        <w:jc w:val="center"/>
      </w:pPr>
      <w:r>
        <w:rPr>
          <w:rFonts w:ascii="Calibri" w:hAnsi="Calibri"/>
          <w:i/>
          <w:color w:val="808080"/>
          <w:sz w:val="18"/>
        </w:rPr>
        <w:t>End of Report</w:t>
      </w:r>
    </w:p>
    <w:sectPr w:rsidR="00FC693F" w:rsidRPr="0006063C" w:rsidSect="00034616"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