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F939C" w14:textId="77777777" w:rsidR="007153C5" w:rsidRDefault="007153C5" w:rsidP="00C76966">
      <w:pPr>
        <w:jc w:val="both"/>
        <w:rPr>
          <w:lang w:val="en-US"/>
        </w:rPr>
      </w:pPr>
      <w:r>
        <w:rPr>
          <w:lang w:val="en-US"/>
        </w:rPr>
        <w:t>Key Insights:</w:t>
      </w:r>
    </w:p>
    <w:p w14:paraId="13C9C5FD" w14:textId="68D1F11B" w:rsidR="007153C5" w:rsidRDefault="007153C5" w:rsidP="00C76966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7153C5">
        <w:rPr>
          <w:lang w:val="en-US"/>
        </w:rPr>
        <w:t xml:space="preserve">The total count of accidents over the year has </w:t>
      </w:r>
      <w:proofErr w:type="gramStart"/>
      <w:r w:rsidRPr="007153C5">
        <w:rPr>
          <w:lang w:val="en-US"/>
        </w:rPr>
        <w:t>been more or less</w:t>
      </w:r>
      <w:proofErr w:type="gramEnd"/>
      <w:r w:rsidRPr="007153C5">
        <w:rPr>
          <w:lang w:val="en-US"/>
        </w:rPr>
        <w:t xml:space="preserve"> the same except for year 2020. This might be due to the nationwide lockdowns enforced during the CoVID19 pandemic which had restricted the vehicular traffic.</w:t>
      </w:r>
    </w:p>
    <w:p w14:paraId="138CA7F3" w14:textId="5BEFD5F3" w:rsidR="007153C5" w:rsidRDefault="007153C5" w:rsidP="00C7696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accident count during the winter months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comparatively higher, this might be due to the lower visibility and smog experienced in some parts of the nation. As the winter monsoon </w:t>
      </w:r>
      <w:proofErr w:type="gramStart"/>
      <w:r>
        <w:rPr>
          <w:lang w:val="en-US"/>
        </w:rPr>
        <w:t>start(</w:t>
      </w:r>
      <w:proofErr w:type="gramEnd"/>
      <w:r>
        <w:rPr>
          <w:lang w:val="en-US"/>
        </w:rPr>
        <w:t>usually October) there is slight uptick in the accident count</w:t>
      </w:r>
    </w:p>
    <w:p w14:paraId="762B46BE" w14:textId="51962FF0" w:rsidR="007153C5" w:rsidRDefault="007153C5" w:rsidP="00C7696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60% of the accident victims are minor injuries whereas the rest 40% are major injuries</w:t>
      </w:r>
    </w:p>
    <w:p w14:paraId="3BE66CC9" w14:textId="0FEBE917" w:rsidR="007153C5" w:rsidRDefault="007153C5" w:rsidP="00C7696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Top 3 states in terms of accident count – Tamil Nadu, Madhya Pradesh, Karnataka</w:t>
      </w:r>
    </w:p>
    <w:p w14:paraId="2920189C" w14:textId="0D4B50F7" w:rsidR="007153C5" w:rsidRDefault="007153C5" w:rsidP="00C7696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Top 3 states in terms of fatality – Uttar Pradesh, Maharashtra, Tamil Nadu</w:t>
      </w:r>
    </w:p>
    <w:p w14:paraId="7547A132" w14:textId="35E86AB6" w:rsidR="007153C5" w:rsidRPr="007153C5" w:rsidRDefault="007153C5" w:rsidP="00C7696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percentage of grievous</w:t>
      </w:r>
      <w:r w:rsidR="00D803ED">
        <w:rPr>
          <w:lang w:val="en-US"/>
        </w:rPr>
        <w:t>ly</w:t>
      </w:r>
      <w:r>
        <w:rPr>
          <w:lang w:val="en-US"/>
        </w:rPr>
        <w:t xml:space="preserve"> injur</w:t>
      </w:r>
      <w:r w:rsidR="00D803ED">
        <w:rPr>
          <w:lang w:val="en-US"/>
        </w:rPr>
        <w:t>ed persons</w:t>
      </w:r>
      <w:r>
        <w:rPr>
          <w:lang w:val="en-US"/>
        </w:rPr>
        <w:t xml:space="preserve"> are highest in states of Kerala, Uttar Pradesh, Maharashtra whereas states – Tel</w:t>
      </w:r>
      <w:r w:rsidR="00D803ED">
        <w:rPr>
          <w:lang w:val="en-US"/>
        </w:rPr>
        <w:t>an</w:t>
      </w:r>
      <w:r>
        <w:rPr>
          <w:lang w:val="en-US"/>
        </w:rPr>
        <w:t>gana, Madhya Pradesh, Tamil Nadu</w:t>
      </w:r>
      <w:r w:rsidR="00D803ED">
        <w:rPr>
          <w:lang w:val="en-US"/>
        </w:rPr>
        <w:t xml:space="preserve"> have high rates of minorly injured persons.</w:t>
      </w:r>
    </w:p>
    <w:sectPr w:rsidR="007153C5" w:rsidRPr="00715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31A1F"/>
    <w:multiLevelType w:val="hybridMultilevel"/>
    <w:tmpl w:val="A842765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030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723"/>
    <w:rsid w:val="007153C5"/>
    <w:rsid w:val="008246C9"/>
    <w:rsid w:val="00AA0334"/>
    <w:rsid w:val="00C76966"/>
    <w:rsid w:val="00D803ED"/>
    <w:rsid w:val="00E0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A481"/>
  <w15:chartTrackingRefBased/>
  <w15:docId w15:val="{2A8CDA95-5B18-4ED4-A9C7-6B7194CF9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3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Harikrishnan Nair</dc:creator>
  <cp:keywords/>
  <dc:description/>
  <cp:lastModifiedBy>Harikrishnan Nair</cp:lastModifiedBy>
  <cp:revision>3</cp:revision>
  <dcterms:created xsi:type="dcterms:W3CDTF">2023-10-11T18:18:00Z</dcterms:created>
  <dcterms:modified xsi:type="dcterms:W3CDTF">2023-10-11T18:30:00Z</dcterms:modified>
</cp:coreProperties>
</file>