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990"/>
        <w:spacing w:before="2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990"/>
        <w:spacing w:before="2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990"/>
        <w:spacing w:before="2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99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Scenario 1: EfficientNet Model Predicts Random Outputs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Project: Food image classification using EfficientNet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Problem:Predictions are random even after training.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Verify input preprocessing, review training status, batch normalization, class imbalance review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Scenario 2: YOLOv8 Trained Model Misses Small Objects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Project: Object detection in aerial imagery using YOLOv8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Problem:Model detects large objects well but misses smaller ones.</w:t>
        <w:br/>
        <w:t xml:space="preserve">Increase input resolution,implement slicing, modify architecture if using existing model, adjust scaling parameters, evaluate thresholds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Scenario 3: Pretrained Model Gives Poor Accuracy on Custom Dataset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  Project: Traffic sign classification using MobileNetV2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Problem:Despite being a pretrained model, MobileNetV2 gives low accuracy on your dataset.</w:t>
        <w:br/>
        <w:t xml:space="preserve">Match input normalization, fine tune base model, image resolution, aspect ratio check, pre-trained weights check and adjust accordingly , brightness adjustment review and take action.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Scenario 4: InceptionV3 Fails to Train Due to Input Size Mismatch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Project: Dog breed classification using InceptionV3</w:t>
      </w:r>
    </w:p>
    <w:p>
      <w:pPr>
        <w:ind w:left="540"/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Runtime error due to input size mismatch.</w:t>
      </w:r>
    </w:p>
    <w:p>
      <w:pPr>
        <w:ind w:left="540"/>
        <w:spacing w:before="240" w:after="240"/>
      </w:pPr>
      <w:r>
        <w:rPr>
          <w:rFonts w:ascii="Times" w:hAnsi="Times" w:cs="Times"/>
          <w:sz w:val="24"/>
          <w:sz-cs w:val="24"/>
        </w:rPr>
        <w:t xml:space="preserve">Modify minimum input dimensions, configure input_shape parameter, check target_size(299) and run the output and check, we can also check RGB channel vs BGR to see if any difference, </w:t>
      </w:r>
    </w:p>
    <w:p>
      <w:pPr>
        <w:ind w:left="990"/>
        <w:spacing w:before="240" w:after="24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Scenario 5 : Chest X-Ray Pneumonia Detection Using CNN Gives High Accuracy but Low Recall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The model reports 95% accuracy but fails to detect pneumonia in several images (low recall).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>Use class weights, increase recall and decrease precision, modify f1 score and confusion matrix, review any false negatives, adjust histogram before feeding to the model.</w:t>
      </w:r>
    </w:p>
    <w:p>
      <w:pPr>
        <w:ind w:left="99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Scenario 6: Pretrained DenseNet Gives NaN Loss During Training on MRI Classification</w:t>
      </w:r>
    </w:p>
    <w:p>
      <w:pPr>
        <w:ind w:left="99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We can ensure input is normalized [0,1] so no null pixels exist. clipvalue=0.5 to see if gradient update is there. </w:t>
      </w:r>
    </w:p>
    <w:p>
      <w:pPr>
        <w:spacing w:before="240" w:after="240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ind w:left="99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36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