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AD26" w14:textId="77777777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Which of the following options correctly represent the full form of acronyms NLTK and </w:t>
      </w:r>
      <w:proofErr w:type="gram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VADER</w:t>
      </w:r>
      <w:proofErr w:type="gramEnd"/>
    </w:p>
    <w:p w14:paraId="4AC352F6" w14:textId="6C9134CF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54849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0" type="#_x0000_t75" style="width:18pt;height:15.6pt" o:ole="">
            <v:imagedata r:id="rId4" o:title=""/>
          </v:shape>
          <w:control r:id="rId5" w:name="DefaultOcxName" w:shapeid="_x0000_i1170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NLTK: Normal Language Toolkit, VADER: Valence Aware Dictionary and Emotional Reasoner</w:t>
      </w:r>
    </w:p>
    <w:p w14:paraId="42527E22" w14:textId="3362B224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142CD68">
          <v:shape id="_x0000_i1169" type="#_x0000_t75" style="width:18pt;height:15.6pt" o:ole="">
            <v:imagedata r:id="rId4" o:title=""/>
          </v:shape>
          <w:control r:id="rId6" w:name="DefaultOcxName1" w:shapeid="_x0000_i1169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NLTK: Natural Language Toolkit, VADER: Valence Aware Dictionary and Sentiment Reasoner</w:t>
      </w:r>
    </w:p>
    <w:p w14:paraId="71BDC53A" w14:textId="5C133F26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ACEC329">
          <v:shape id="_x0000_i1168" type="#_x0000_t75" style="width:18pt;height:15.6pt" o:ole="">
            <v:imagedata r:id="rId4" o:title=""/>
          </v:shape>
          <w:control r:id="rId7" w:name="DefaultOcxName2" w:shapeid="_x0000_i1168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NLTK: Normal Language Toolkit, VADER: Valence Aware Dictionary and Sentiment Reasoner</w:t>
      </w:r>
    </w:p>
    <w:p w14:paraId="18442AF9" w14:textId="5412EFFC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921AE1A">
          <v:shape id="_x0000_i1167" type="#_x0000_t75" style="width:18pt;height:15.6pt" o:ole="">
            <v:imagedata r:id="rId4" o:title=""/>
          </v:shape>
          <w:control r:id="rId8" w:name="DefaultOcxName3" w:shapeid="_x0000_i1167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Natural Language Toolkit, VADER: Valence Aware Dictionary and Emotional Reasoner</w:t>
      </w:r>
    </w:p>
    <w:p w14:paraId="0A315153" w14:textId="77777777" w:rsidR="00A53703" w:rsidRPr="00A53703" w:rsidRDefault="00A53703" w:rsidP="00A537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A53703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21099FD7" w14:textId="77777777" w:rsidR="00A53703" w:rsidRPr="00A53703" w:rsidRDefault="00A53703" w:rsidP="00A537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0945C7E9" w14:textId="77777777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NLTK: Natural Language Toolkit, VADER: Valence Aware Dictionary and Sentiment Reasoner</w:t>
      </w:r>
    </w:p>
    <w:p w14:paraId="5512F016" w14:textId="77777777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52916FE8" w14:textId="690ABF2A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Predict the output</w: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6C20C361" wp14:editId="24D70C97">
            <wp:extent cx="2202180" cy="4800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F10C" w14:textId="09FBA6D1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FF45953">
          <v:shape id="_x0000_i1166" type="#_x0000_t75" style="width:18pt;height:15.6pt" o:ole="">
            <v:imagedata r:id="rId4" o:title=""/>
          </v:shape>
          <w:control r:id="rId10" w:name="DefaultOcxName4" w:shapeid="_x0000_i1166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[</w:t>
      </w:r>
      <w:proofErr w:type="gram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’ ’</w:t>
      </w:r>
      <w:proofErr w:type="gramEnd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, ’!’, ’A’, ’H’, ’I’, ’a’, ’b’, ’h’, ’</w:t>
      </w:r>
      <w:proofErr w:type="spell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i</w:t>
      </w:r>
      <w:proofErr w:type="spellEnd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’, ’m’, ’t’]</w:t>
      </w:r>
    </w:p>
    <w:p w14:paraId="10F22411" w14:textId="68C0DD61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C138D03">
          <v:shape id="_x0000_i1165" type="#_x0000_t75" style="width:18pt;height:15.6pt" o:ole="">
            <v:imagedata r:id="rId4" o:title=""/>
          </v:shape>
          <w:control r:id="rId11" w:name="DefaultOcxName5" w:shapeid="_x0000_i1165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[’!’, ’A’, ’H’, ’I’, ’a’, ’b’, ’h’, ’</w:t>
      </w:r>
      <w:proofErr w:type="spell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i</w:t>
      </w:r>
      <w:proofErr w:type="spellEnd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’, ’m’, ’t’]</w:t>
      </w:r>
    </w:p>
    <w:p w14:paraId="345E5753" w14:textId="1D7531E4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51566FC">
          <v:shape id="_x0000_i1164" type="#_x0000_t75" style="width:18pt;height:15.6pt" o:ole="">
            <v:imagedata r:id="rId4" o:title=""/>
          </v:shape>
          <w:control r:id="rId12" w:name="DefaultOcxName6" w:shapeid="_x0000_i1164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proofErr w:type="gram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!</w:t>
      </w:r>
      <w:proofErr w:type="spell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AHIabhimt</w:t>
      </w:r>
      <w:proofErr w:type="spellEnd"/>
      <w:proofErr w:type="gramEnd"/>
    </w:p>
    <w:p w14:paraId="2248D901" w14:textId="1FCEE6D4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11CA28C">
          <v:shape id="_x0000_i1163" type="#_x0000_t75" style="width:18pt;height:15.6pt" o:ole="">
            <v:imagedata r:id="rId4" o:title=""/>
          </v:shape>
          <w:control r:id="rId13" w:name="DefaultOcxName7" w:shapeid="_x0000_i1163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proofErr w:type="gram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!</w:t>
      </w:r>
      <w:proofErr w:type="spell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AabHhIimt</w:t>
      </w:r>
      <w:proofErr w:type="spellEnd"/>
      <w:proofErr w:type="gramEnd"/>
    </w:p>
    <w:p w14:paraId="5FB9CAA3" w14:textId="77777777" w:rsidR="00A53703" w:rsidRPr="00A53703" w:rsidRDefault="00A53703" w:rsidP="00A537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A53703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759FAFCB" w14:textId="77777777" w:rsidR="00A53703" w:rsidRPr="00A53703" w:rsidRDefault="00A53703" w:rsidP="00A537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0A28041F" w14:textId="77777777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[</w:t>
      </w:r>
      <w:proofErr w:type="gramStart"/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’ ’</w:t>
      </w:r>
      <w:proofErr w:type="gramEnd"/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, ’!’, ’A’, ’H’, ’I’, ’a’, ’b’, ’h’, ’</w:t>
      </w:r>
      <w:proofErr w:type="spellStart"/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i</w:t>
      </w:r>
      <w:proofErr w:type="spellEnd"/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’, ’m’, ’t’]</w:t>
      </w:r>
    </w:p>
    <w:p w14:paraId="3C32D907" w14:textId="77777777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05BCAB20" w14:textId="0234DF5A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scenarios in the options does the following code represent?</w: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29495E6" wp14:editId="581A40CD">
            <wp:extent cx="3947160" cy="2598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AC57" w14:textId="6A994007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9476581">
          <v:shape id="_x0000_i1162" type="#_x0000_t75" style="width:18pt;height:15.6pt" o:ole="">
            <v:imagedata r:id="rId4" o:title=""/>
          </v:shape>
          <w:control r:id="rId15" w:name="DefaultOcxName8" w:shapeid="_x0000_i1162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A person going to the bar for </w:t>
      </w:r>
      <w:proofErr w:type="gram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an</w:t>
      </w:r>
      <w:proofErr w:type="gramEnd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year. Daily he guesses a number from 1 to 10. If the guessed number if equal to the number randomly generated by bar authority, he gains one gold coin.</w:t>
      </w:r>
    </w:p>
    <w:p w14:paraId="6BC9448B" w14:textId="3EE33411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30DF49B">
          <v:shape id="_x0000_i1161" type="#_x0000_t75" style="width:18pt;height:15.6pt" o:ole="">
            <v:imagedata r:id="rId4" o:title=""/>
          </v:shape>
          <w:control r:id="rId16" w:name="DefaultOcxName9" w:shapeid="_x0000_i1161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person going to the bar for a month. Daily he guesses a number from 1 to 10. If the guessed number if equal to the number randomly generated by bar authority, he gains one gold coin.</w:t>
      </w:r>
    </w:p>
    <w:p w14:paraId="23577884" w14:textId="5916BB58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96DC9FA">
          <v:shape id="_x0000_i1160" type="#_x0000_t75" style="width:18pt;height:15.6pt" o:ole="">
            <v:imagedata r:id="rId4" o:title=""/>
          </v:shape>
          <w:control r:id="rId17" w:name="DefaultOcxName10" w:shapeid="_x0000_i1160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A person going to the bar for </w:t>
      </w:r>
      <w:proofErr w:type="gram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an</w:t>
      </w:r>
      <w:proofErr w:type="gramEnd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year. Daily he guesses a number from 1 to 10. If the guessed number if equal to the number randomly generated by bar authority, he loses one gold coin.</w:t>
      </w:r>
    </w:p>
    <w:p w14:paraId="6DB728B5" w14:textId="449F12D0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 w14:anchorId="03EA7CC7">
          <v:shape id="_x0000_i1159" type="#_x0000_t75" style="width:18pt;height:15.6pt" o:ole="">
            <v:imagedata r:id="rId4" o:title=""/>
          </v:shape>
          <w:control r:id="rId18" w:name="DefaultOcxName11" w:shapeid="_x0000_i1159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person going to the bar for a month. Daily he guesses a number from 1 to 10. If the guessed number if equal to the number randomly generated by bar authority, he loses one gold coin.</w:t>
      </w:r>
    </w:p>
    <w:p w14:paraId="26A18FE8" w14:textId="77777777" w:rsidR="00A53703" w:rsidRPr="00A53703" w:rsidRDefault="00A53703" w:rsidP="00A537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A53703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1F1A7D57" w14:textId="77777777" w:rsidR="00A53703" w:rsidRPr="00A53703" w:rsidRDefault="00A53703" w:rsidP="00A537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56474613" w14:textId="77777777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 xml:space="preserve">A person going to the bar for </w:t>
      </w:r>
      <w:proofErr w:type="gramStart"/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an</w:t>
      </w:r>
      <w:proofErr w:type="gramEnd"/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 xml:space="preserve"> year. Daily he guesses a number from 1 to 10. If the guessed number if equal to the number randomly generated by bar authority, he gains one gold coin.</w:t>
      </w:r>
    </w:p>
    <w:p w14:paraId="07582E15" w14:textId="77777777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5CEC93AD" w14:textId="67016467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scenarios in the options does the following code represent?</w: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55C182A2" wp14:editId="6EF924B0">
            <wp:extent cx="2773680" cy="30099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2897" w14:textId="3E7C926B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BBD5E5C">
          <v:shape id="_x0000_i1158" type="#_x0000_t75" style="width:18pt;height:15.6pt" o:ole="">
            <v:imagedata r:id="rId4" o:title=""/>
          </v:shape>
          <w:control r:id="rId20" w:name="DefaultOcxName12" w:shapeid="_x0000_i1158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Simulates a game play 100 times. In each play, a coin is tossed 100 times and player is given money equal to the number of heads he </w:t>
      </w:r>
      <w:proofErr w:type="gram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get</w:t>
      </w:r>
      <w:proofErr w:type="gramEnd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. The code displays the average money earned by the player amongst all 100 plays.</w:t>
      </w:r>
    </w:p>
    <w:p w14:paraId="04241368" w14:textId="577CABDC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AD9E3A3">
          <v:shape id="_x0000_i1157" type="#_x0000_t75" style="width:18pt;height:15.6pt" o:ole="">
            <v:imagedata r:id="rId4" o:title=""/>
          </v:shape>
          <w:control r:id="rId21" w:name="DefaultOcxName13" w:shapeid="_x0000_i1157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Simulates a game play 100 times. In each play, a coin is tossed 100 times and player is given money equal to the number of heads he </w:t>
      </w:r>
      <w:proofErr w:type="gram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get</w:t>
      </w:r>
      <w:proofErr w:type="gramEnd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. The code displays the total money earned by the player amongst all 100 plays.</w:t>
      </w:r>
    </w:p>
    <w:p w14:paraId="77093BA5" w14:textId="6CD8F203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3FEB391">
          <v:shape id="_x0000_i1156" type="#_x0000_t75" style="width:18pt;height:15.6pt" o:ole="">
            <v:imagedata r:id="rId4" o:title=""/>
          </v:shape>
          <w:control r:id="rId22" w:name="DefaultOcxName14" w:shapeid="_x0000_i1156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Simulates a game play 100 times. In each play, a coin is tossed 100 times and player is given money equal to the number of heads he </w:t>
      </w:r>
      <w:proofErr w:type="gram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get</w:t>
      </w:r>
      <w:proofErr w:type="gramEnd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. The code displays the money earned by the player in first play.</w:t>
      </w:r>
    </w:p>
    <w:p w14:paraId="384211FE" w14:textId="498D9303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D3B82DD">
          <v:shape id="_x0000_i1155" type="#_x0000_t75" style="width:18pt;height:15.6pt" o:ole="">
            <v:imagedata r:id="rId4" o:title=""/>
          </v:shape>
          <w:control r:id="rId23" w:name="DefaultOcxName15" w:shapeid="_x0000_i1155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59B90A39" w14:textId="77777777" w:rsidR="00A53703" w:rsidRPr="00A53703" w:rsidRDefault="00A53703" w:rsidP="00A537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A53703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2ACA1B74" w14:textId="77777777" w:rsidR="00A53703" w:rsidRPr="00A53703" w:rsidRDefault="00A53703" w:rsidP="00A537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268BF674" w14:textId="77777777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 xml:space="preserve">Simulates a game play 100 times. In each play, a coin is tossed 100 times and player is given money equal to the number of heads he </w:t>
      </w:r>
      <w:proofErr w:type="gramStart"/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get</w:t>
      </w:r>
      <w:proofErr w:type="gramEnd"/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. The code displays the average money earned by the player amongst all 100 plays.</w:t>
      </w:r>
    </w:p>
    <w:p w14:paraId="627A744A" w14:textId="77777777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0ECC24E9" w14:textId="1CAFAA28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plots in the options is most likely to be generated from the following code?</w: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ab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4F18332C" wp14:editId="32F92FE8">
            <wp:extent cx="3352800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6E70057C" wp14:editId="436BA4CF">
            <wp:extent cx="2948940" cy="25374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B2F2" w14:textId="3691E428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A8F5278">
          <v:shape id="_x0000_i1154" type="#_x0000_t75" style="width:18pt;height:15.6pt" o:ole="">
            <v:imagedata r:id="rId4" o:title=""/>
          </v:shape>
          <w:control r:id="rId26" w:name="DefaultOcxName16" w:shapeid="_x0000_i1154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475B9924" wp14:editId="09B7463F">
            <wp:extent cx="1234440" cy="9982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BF83" w14:textId="2374C80E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00EC1DD">
          <v:shape id="_x0000_i1153" type="#_x0000_t75" style="width:18pt;height:15.6pt" o:ole="">
            <v:imagedata r:id="rId4" o:title=""/>
          </v:shape>
          <w:control r:id="rId28" w:name="DefaultOcxName17" w:shapeid="_x0000_i1153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12FEF35" wp14:editId="5EF51934">
            <wp:extent cx="1211580" cy="9982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D703" w14:textId="32D1954A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6F8BFBC">
          <v:shape id="_x0000_i1152" type="#_x0000_t75" style="width:18pt;height:15.6pt" o:ole="">
            <v:imagedata r:id="rId4" o:title=""/>
          </v:shape>
          <w:control r:id="rId30" w:name="DefaultOcxName18" w:shapeid="_x0000_i1152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FE07653" wp14:editId="27459112">
            <wp:extent cx="1249680" cy="9448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6070" w14:textId="4C14C2FE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1281EA1">
          <v:shape id="_x0000_i1151" type="#_x0000_t75" style="width:18pt;height:15.6pt" o:ole="">
            <v:imagedata r:id="rId4" o:title=""/>
          </v:shape>
          <w:control r:id="rId32" w:name="DefaultOcxName19" w:shapeid="_x0000_i1151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B2BBD1C" wp14:editId="3E2664E1">
            <wp:extent cx="1234440" cy="9296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7411" w14:textId="77777777" w:rsidR="00A53703" w:rsidRPr="00A53703" w:rsidRDefault="00A53703" w:rsidP="00A537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lastRenderedPageBreak/>
        <w:t>Yes, the answer is correct.</w:t>
      </w:r>
      <w:r w:rsidRPr="00A53703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78367FAC" w14:textId="77777777" w:rsidR="00A53703" w:rsidRPr="00A53703" w:rsidRDefault="00A53703" w:rsidP="00A537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5DCCDEF8" w14:textId="2ED501E1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i/>
          <w:iCs/>
          <w:noProof/>
          <w:color w:val="008000"/>
          <w:sz w:val="19"/>
          <w:szCs w:val="19"/>
          <w:lang w:eastAsia="en-IN"/>
        </w:rPr>
        <w:drawing>
          <wp:inline distT="0" distB="0" distL="0" distR="0" wp14:anchorId="5802C4F8" wp14:editId="0D271172">
            <wp:extent cx="1211580" cy="9982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C91B" w14:textId="77777777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7539D1B2" w14:textId="56DD9EEA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plots in the options is most likely to be generated from the following code?</w: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D4B55C0" wp14:editId="2CF53ACD">
            <wp:extent cx="3208020" cy="438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7F0B" w14:textId="785900B0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E25AA06">
          <v:shape id="_x0000_i1150" type="#_x0000_t75" style="width:18pt;height:15.6pt" o:ole="">
            <v:imagedata r:id="rId4" o:title=""/>
          </v:shape>
          <w:control r:id="rId35" w:name="DefaultOcxName20" w:shapeid="_x0000_i1150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5F88B03" wp14:editId="673FE031">
            <wp:extent cx="1287780" cy="10058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99B3" w14:textId="1DC99E00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AF9BBF7">
          <v:shape id="_x0000_i1149" type="#_x0000_t75" style="width:18pt;height:15.6pt" o:ole="">
            <v:imagedata r:id="rId4" o:title=""/>
          </v:shape>
          <w:control r:id="rId37" w:name="DefaultOcxName21" w:shapeid="_x0000_i1149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59ACF6AE" wp14:editId="3684C4EE">
            <wp:extent cx="1234440" cy="960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0D31" w14:textId="50BF099D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 w14:anchorId="5B80461A">
          <v:shape id="_x0000_i1148" type="#_x0000_t75" style="width:18pt;height:15.6pt" o:ole="">
            <v:imagedata r:id="rId4" o:title=""/>
          </v:shape>
          <w:control r:id="rId39" w:name="DefaultOcxName22" w:shapeid="_x0000_i1148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630E4BEE" wp14:editId="0F6AEA46">
            <wp:extent cx="1203960" cy="967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EE3D" w14:textId="7081C48C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683C64C">
          <v:shape id="_x0000_i1147" type="#_x0000_t75" style="width:18pt;height:15.6pt" o:ole="">
            <v:imagedata r:id="rId4" o:title=""/>
          </v:shape>
          <w:control r:id="rId41" w:name="DefaultOcxName23" w:shapeid="_x0000_i1147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85B2D78" wp14:editId="49693B0C">
            <wp:extent cx="120396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6C81" w14:textId="77777777" w:rsidR="00A53703" w:rsidRPr="00A53703" w:rsidRDefault="00A53703" w:rsidP="00A537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A53703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4BBA829B" w14:textId="77777777" w:rsidR="00A53703" w:rsidRPr="00A53703" w:rsidRDefault="00A53703" w:rsidP="00A537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4D3143CF" w14:textId="53EBD5F3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i/>
          <w:iCs/>
          <w:noProof/>
          <w:color w:val="008000"/>
          <w:sz w:val="19"/>
          <w:szCs w:val="19"/>
          <w:lang w:eastAsia="en-IN"/>
        </w:rPr>
        <w:drawing>
          <wp:inline distT="0" distB="0" distL="0" distR="0" wp14:anchorId="5CEC48F5" wp14:editId="3051F9E0">
            <wp:extent cx="120396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2B52" w14:textId="77777777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72A1E1CC" w14:textId="59565039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output of the following code?</w: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6FB7BC49" wp14:editId="1B710194">
            <wp:extent cx="2278380" cy="1897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366F" w14:textId="5799FD49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6BF4230">
          <v:shape id="_x0000_i1146" type="#_x0000_t75" style="width:18pt;height:15.6pt" o:ole="">
            <v:imagedata r:id="rId4" o:title=""/>
          </v:shape>
          <w:control r:id="rId44" w:name="DefaultOcxName24" w:shapeid="_x0000_i1146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[20,10,40,30]</w:t>
      </w:r>
    </w:p>
    <w:p w14:paraId="51152CBF" w14:textId="41DE0599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25B2D71">
          <v:shape id="_x0000_i1145" type="#_x0000_t75" style="width:18pt;height:15.6pt" o:ole="">
            <v:imagedata r:id="rId4" o:title=""/>
          </v:shape>
          <w:control r:id="rId45" w:name="DefaultOcxName25" w:shapeid="_x0000_i1145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[90,10,40,30]</w:t>
      </w:r>
    </w:p>
    <w:p w14:paraId="34626EDC" w14:textId="3172E695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EEB0139">
          <v:shape id="_x0000_i1144" type="#_x0000_t75" style="width:18pt;height:15.6pt" o:ole="">
            <v:imagedata r:id="rId4" o:title=""/>
          </v:shape>
          <w:control r:id="rId46" w:name="DefaultOcxName26" w:shapeid="_x0000_i1144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[10,20,30,40]</w:t>
      </w:r>
    </w:p>
    <w:p w14:paraId="3F43AEBC" w14:textId="16464CD9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89AB1E3">
          <v:shape id="_x0000_i1143" type="#_x0000_t75" style="width:18pt;height:15.6pt" o:ole="">
            <v:imagedata r:id="rId4" o:title=""/>
          </v:shape>
          <w:control r:id="rId47" w:name="DefaultOcxName27" w:shapeid="_x0000_i1143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Error</w:t>
      </w:r>
    </w:p>
    <w:p w14:paraId="229340B5" w14:textId="77777777" w:rsidR="00A53703" w:rsidRPr="00A53703" w:rsidRDefault="00A53703" w:rsidP="00A537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A53703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06263480" w14:textId="77777777" w:rsidR="00A53703" w:rsidRPr="00A53703" w:rsidRDefault="00A53703" w:rsidP="00A537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02B8D6B0" w14:textId="77777777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Error</w:t>
      </w:r>
    </w:p>
    <w:p w14:paraId="0810DCA8" w14:textId="77777777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2 points</w:t>
      </w:r>
    </w:p>
    <w:p w14:paraId="09EDCDC9" w14:textId="3F0E5DC5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>Which of the scenarios in the options does the following code represent?</w: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21A72490" wp14:editId="1C1A7BDC">
            <wp:extent cx="4091940" cy="4572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5DB3" w14:textId="27AA63E0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4326CA6">
          <v:shape id="_x0000_i1142" type="#_x0000_t75" style="width:18pt;height:15.6pt" o:ole="">
            <v:imagedata r:id="rId4" o:title=""/>
          </v:shape>
          <w:control r:id="rId49" w:name="DefaultOcxName28" w:shapeid="_x0000_i1142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All money is given to the oldest person</w:t>
      </w:r>
    </w:p>
    <w:p w14:paraId="26A33D67" w14:textId="7A4DB629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D7EE8F5">
          <v:shape id="_x0000_i1141" type="#_x0000_t75" style="width:18pt;height:15.6pt" o:ole="">
            <v:imagedata r:id="rId4" o:title=""/>
          </v:shape>
          <w:control r:id="rId50" w:name="DefaultOcxName29" w:shapeid="_x0000_i1141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All money is given to the youngest person</w:t>
      </w:r>
    </w:p>
    <w:p w14:paraId="5F774CC9" w14:textId="45250AFC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8BBD1E0">
          <v:shape id="_x0000_i1140" type="#_x0000_t75" style="width:18pt;height:15.6pt" o:ole="">
            <v:imagedata r:id="rId4" o:title=""/>
          </v:shape>
          <w:control r:id="rId51" w:name="DefaultOcxName30" w:shapeid="_x0000_i1140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Money is given to a person with a probability proportional to his/her age</w:t>
      </w:r>
    </w:p>
    <w:p w14:paraId="7EC99B56" w14:textId="7DBF4B34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86F542A">
          <v:shape id="_x0000_i1139" type="#_x0000_t75" style="width:18pt;height:15.6pt" o:ole="">
            <v:imagedata r:id="rId4" o:title=""/>
          </v:shape>
          <w:control r:id="rId52" w:name="DefaultOcxName31" w:shapeid="_x0000_i1139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Money is given to a person with a probability inversely proportional to his/</w:t>
      </w:r>
      <w:proofErr w:type="spell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er</w:t>
      </w:r>
      <w:proofErr w:type="spellEnd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age</w:t>
      </w:r>
    </w:p>
    <w:p w14:paraId="1759325F" w14:textId="77777777" w:rsidR="00A53703" w:rsidRPr="00A53703" w:rsidRDefault="00A53703" w:rsidP="00A537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A53703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2</w:t>
      </w:r>
    </w:p>
    <w:p w14:paraId="53EE315D" w14:textId="77777777" w:rsidR="00A53703" w:rsidRPr="00A53703" w:rsidRDefault="00A53703" w:rsidP="00A537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73E8A83B" w14:textId="77777777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Money is given to a person with a probability proportional to his/her age</w:t>
      </w:r>
    </w:p>
    <w:p w14:paraId="3F8ACB68" w14:textId="77777777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4AAA24E1" w14:textId="1236A93F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scenarios in the options does the following code represent?</w: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ab/>
      </w:r>
      <w:r w:rsidRPr="00A53703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1FCCEA4" wp14:editId="4FDDFCC3">
            <wp:extent cx="5731510" cy="1983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AC3E" w14:textId="37DD9427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A9014F7">
          <v:shape id="_x0000_i1138" type="#_x0000_t75" style="width:18pt;height:15.6pt" o:ole="">
            <v:imagedata r:id="rId4" o:title=""/>
          </v:shape>
          <w:control r:id="rId54" w:name="DefaultOcxName32" w:shapeid="_x0000_i1138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All money is given to the oldest person</w:t>
      </w:r>
    </w:p>
    <w:p w14:paraId="7DBDC4ED" w14:textId="2EFB73A6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48101B9">
          <v:shape id="_x0000_i1137" type="#_x0000_t75" style="width:18pt;height:15.6pt" o:ole="">
            <v:imagedata r:id="rId4" o:title=""/>
          </v:shape>
          <w:control r:id="rId55" w:name="DefaultOcxName33" w:shapeid="_x0000_i1137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All money is given to the youngest person</w:t>
      </w:r>
    </w:p>
    <w:p w14:paraId="7438A26B" w14:textId="5E9523EA" w:rsidR="00A53703" w:rsidRPr="00A53703" w:rsidRDefault="00A53703" w:rsidP="00A5370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42C06AD">
          <v:shape id="_x0000_i1136" type="#_x0000_t75" style="width:18pt;height:15.6pt" o:ole="">
            <v:imagedata r:id="rId4" o:title=""/>
          </v:shape>
          <w:control r:id="rId56" w:name="DefaultOcxName34" w:shapeid="_x0000_i1136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Money is given to a person with a probability proportional to his/her age</w:t>
      </w:r>
    </w:p>
    <w:p w14:paraId="3BBBD97C" w14:textId="639D5F2B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808E70C">
          <v:shape id="_x0000_i1135" type="#_x0000_t75" style="width:18pt;height:15.6pt" o:ole="">
            <v:imagedata r:id="rId4" o:title=""/>
          </v:shape>
          <w:control r:id="rId57" w:name="DefaultOcxName35" w:shapeid="_x0000_i1135"/>
        </w:object>
      </w:r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Money is given to a person with a probability inversely proportional to his/</w:t>
      </w:r>
      <w:proofErr w:type="spellStart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er</w:t>
      </w:r>
      <w:proofErr w:type="spellEnd"/>
      <w:r w:rsidRPr="00A53703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age</w:t>
      </w:r>
    </w:p>
    <w:p w14:paraId="30933234" w14:textId="77777777" w:rsidR="00A53703" w:rsidRPr="00A53703" w:rsidRDefault="00A53703" w:rsidP="00A53703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A53703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19F9CBA9" w14:textId="77777777" w:rsidR="00A53703" w:rsidRPr="00A53703" w:rsidRDefault="00A53703" w:rsidP="00A53703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1F06D2E9" w14:textId="77777777" w:rsidR="00A53703" w:rsidRPr="00A53703" w:rsidRDefault="00A53703" w:rsidP="00A5370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A53703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All money is given to the oldest person</w:t>
      </w:r>
    </w:p>
    <w:p w14:paraId="2AF127AC" w14:textId="77777777" w:rsidR="00354E82" w:rsidRDefault="00354E82">
      <w:bookmarkStart w:id="0" w:name="_GoBack"/>
      <w:bookmarkEnd w:id="0"/>
    </w:p>
    <w:sectPr w:rsidR="0035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03"/>
    <w:rsid w:val="00354E82"/>
    <w:rsid w:val="00A5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FBA8"/>
  <w15:chartTrackingRefBased/>
  <w15:docId w15:val="{AE791854-0E38-4A50-8220-F4F0F92E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7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rrect">
    <w:name w:val="correct"/>
    <w:basedOn w:val="DefaultParagraphFont"/>
    <w:rsid w:val="00A53703"/>
  </w:style>
  <w:style w:type="character" w:styleId="Emphasis">
    <w:name w:val="Emphasis"/>
    <w:basedOn w:val="DefaultParagraphFont"/>
    <w:uiPriority w:val="20"/>
    <w:qFormat/>
    <w:rsid w:val="00A53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2260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55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0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18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20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51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3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53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414404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8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73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6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261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84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55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40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4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472457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75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12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99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979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81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784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9504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42431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29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9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20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43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24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58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05354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8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452606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09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3618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98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65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03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10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116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0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30986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6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12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16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58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20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77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378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0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816028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50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0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8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16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493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556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106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4480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2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04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07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59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60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38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5294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4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807838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67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2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12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09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39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10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986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9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17.xml"/><Relationship Id="rId39" Type="http://schemas.openxmlformats.org/officeDocument/2006/relationships/control" Target="activeX/activeX23.xml"/><Relationship Id="rId21" Type="http://schemas.openxmlformats.org/officeDocument/2006/relationships/control" Target="activeX/activeX14.xm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control" Target="activeX/activeX28.xml"/><Relationship Id="rId50" Type="http://schemas.openxmlformats.org/officeDocument/2006/relationships/control" Target="activeX/activeX30.xml"/><Relationship Id="rId55" Type="http://schemas.openxmlformats.org/officeDocument/2006/relationships/control" Target="activeX/activeX34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image" Target="media/image13.png"/><Relationship Id="rId46" Type="http://schemas.openxmlformats.org/officeDocument/2006/relationships/control" Target="activeX/activeX27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image" Target="media/image8.png"/><Relationship Id="rId41" Type="http://schemas.openxmlformats.org/officeDocument/2006/relationships/control" Target="activeX/activeX24.xml"/><Relationship Id="rId54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image" Target="media/image5.png"/><Relationship Id="rId32" Type="http://schemas.openxmlformats.org/officeDocument/2006/relationships/control" Target="activeX/activeX20.xml"/><Relationship Id="rId37" Type="http://schemas.openxmlformats.org/officeDocument/2006/relationships/control" Target="activeX/activeX22.xml"/><Relationship Id="rId40" Type="http://schemas.openxmlformats.org/officeDocument/2006/relationships/image" Target="media/image14.png"/><Relationship Id="rId45" Type="http://schemas.openxmlformats.org/officeDocument/2006/relationships/control" Target="activeX/activeX26.xml"/><Relationship Id="rId53" Type="http://schemas.openxmlformats.org/officeDocument/2006/relationships/image" Target="media/image18.png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18.xml"/><Relationship Id="rId36" Type="http://schemas.openxmlformats.org/officeDocument/2006/relationships/image" Target="media/image12.png"/><Relationship Id="rId49" Type="http://schemas.openxmlformats.org/officeDocument/2006/relationships/control" Target="activeX/activeX29.xml"/><Relationship Id="rId57" Type="http://schemas.openxmlformats.org/officeDocument/2006/relationships/control" Target="activeX/activeX36.xml"/><Relationship Id="rId10" Type="http://schemas.openxmlformats.org/officeDocument/2006/relationships/control" Target="activeX/activeX5.xml"/><Relationship Id="rId19" Type="http://schemas.openxmlformats.org/officeDocument/2006/relationships/image" Target="media/image4.png"/><Relationship Id="rId31" Type="http://schemas.openxmlformats.org/officeDocument/2006/relationships/image" Target="media/image9.png"/><Relationship Id="rId44" Type="http://schemas.openxmlformats.org/officeDocument/2006/relationships/control" Target="activeX/activeX25.xml"/><Relationship Id="rId52" Type="http://schemas.openxmlformats.org/officeDocument/2006/relationships/control" Target="activeX/activeX32.xml"/><Relationship Id="rId4" Type="http://schemas.openxmlformats.org/officeDocument/2006/relationships/image" Target="media/image1.wmf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control" Target="activeX/activeX15.xml"/><Relationship Id="rId27" Type="http://schemas.openxmlformats.org/officeDocument/2006/relationships/image" Target="media/image7.png"/><Relationship Id="rId30" Type="http://schemas.openxmlformats.org/officeDocument/2006/relationships/control" Target="activeX/activeX19.xml"/><Relationship Id="rId35" Type="http://schemas.openxmlformats.org/officeDocument/2006/relationships/control" Target="activeX/activeX21.xml"/><Relationship Id="rId43" Type="http://schemas.openxmlformats.org/officeDocument/2006/relationships/image" Target="media/image16.png"/><Relationship Id="rId48" Type="http://schemas.openxmlformats.org/officeDocument/2006/relationships/image" Target="media/image17.png"/><Relationship Id="rId56" Type="http://schemas.openxmlformats.org/officeDocument/2006/relationships/control" Target="activeX/activeX35.xml"/><Relationship Id="rId8" Type="http://schemas.openxmlformats.org/officeDocument/2006/relationships/control" Target="activeX/activeX4.xml"/><Relationship Id="rId51" Type="http://schemas.openxmlformats.org/officeDocument/2006/relationships/control" Target="activeX/activeX31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V</dc:creator>
  <cp:keywords/>
  <dc:description/>
  <cp:lastModifiedBy>Harikrishnan V</cp:lastModifiedBy>
  <cp:revision>1</cp:revision>
  <dcterms:created xsi:type="dcterms:W3CDTF">2020-03-29T09:05:00Z</dcterms:created>
  <dcterms:modified xsi:type="dcterms:W3CDTF">2020-03-29T09:07:00Z</dcterms:modified>
</cp:coreProperties>
</file>